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775572"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72"/>
          <w:szCs w:val="72"/>
          <w14:ligatures w14:val="none"/>
        </w:rPr>
      </w:pPr>
    </w:p>
    <w:p w14:paraId="41FD5524"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72"/>
          <w:szCs w:val="72"/>
          <w14:ligatures w14:val="none"/>
        </w:rPr>
      </w:pPr>
    </w:p>
    <w:p w14:paraId="71948B9D"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72"/>
          <w:szCs w:val="72"/>
          <w14:ligatures w14:val="none"/>
        </w:rPr>
      </w:pPr>
    </w:p>
    <w:p w14:paraId="5C2951FE"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72"/>
          <w:szCs w:val="72"/>
          <w14:ligatures w14:val="none"/>
        </w:rPr>
      </w:pPr>
    </w:p>
    <w:p w14:paraId="572529BB" w14:textId="6ED0A989" w:rsidR="00A428A4" w:rsidRPr="00315E5B" w:rsidRDefault="00A428A4" w:rsidP="00315E5B">
      <w:pPr>
        <w:spacing w:after="0" w:line="240" w:lineRule="auto"/>
        <w:jc w:val="center"/>
        <w:rPr>
          <w:rFonts w:ascii="Algerian" w:hAnsi="Algerian" w:cs="Times New Roman"/>
          <w:b/>
          <w:bCs/>
          <w:color w:val="002060"/>
          <w:w w:val="85"/>
          <w:sz w:val="96"/>
          <w:szCs w:val="96"/>
        </w:rPr>
      </w:pPr>
      <w:r w:rsidRPr="00315E5B">
        <w:rPr>
          <w:rFonts w:ascii="Algerian" w:hAnsi="Algerian" w:cs="Times New Roman"/>
          <w:b/>
          <w:bCs/>
          <w:color w:val="002060"/>
          <w:w w:val="85"/>
          <w:sz w:val="96"/>
          <w:szCs w:val="96"/>
        </w:rPr>
        <w:t>BIOMMEDD</w:t>
      </w:r>
    </w:p>
    <w:p w14:paraId="00DCA013" w14:textId="32AAA4E7" w:rsidR="00A428A4" w:rsidRPr="00315E5B" w:rsidRDefault="00A428A4" w:rsidP="00315E5B">
      <w:pPr>
        <w:spacing w:after="0" w:line="240" w:lineRule="auto"/>
        <w:jc w:val="center"/>
        <w:rPr>
          <w:rFonts w:ascii="Algerian" w:hAnsi="Algerian" w:cs="Times New Roman"/>
          <w:b/>
          <w:bCs/>
          <w:color w:val="002060"/>
          <w:w w:val="85"/>
          <w:sz w:val="96"/>
          <w:szCs w:val="96"/>
        </w:rPr>
      </w:pPr>
      <w:r w:rsidRPr="00315E5B">
        <w:rPr>
          <w:rFonts w:ascii="Algerian" w:hAnsi="Algerian" w:cs="Times New Roman"/>
          <w:b/>
          <w:bCs/>
          <w:color w:val="002060"/>
          <w:w w:val="85"/>
          <w:sz w:val="96"/>
          <w:szCs w:val="96"/>
        </w:rPr>
        <w:t>2026</w:t>
      </w:r>
    </w:p>
    <w:p w14:paraId="2CFFC121" w14:textId="77777777" w:rsidR="00A428A4" w:rsidRPr="00315E5B" w:rsidRDefault="00A428A4" w:rsidP="00000B76">
      <w:pPr>
        <w:widowControl w:val="0"/>
        <w:autoSpaceDE w:val="0"/>
        <w:autoSpaceDN w:val="0"/>
        <w:spacing w:after="0" w:line="240" w:lineRule="auto"/>
        <w:jc w:val="both"/>
        <w:outlineLvl w:val="2"/>
        <w:rPr>
          <w:rFonts w:ascii="Algerian" w:eastAsia="Times New Roman" w:hAnsi="Algerian" w:cs="Times New Roman"/>
          <w:b/>
          <w:bCs/>
          <w:color w:val="002060"/>
          <w:w w:val="85"/>
          <w:kern w:val="0"/>
          <w:sz w:val="96"/>
          <w:szCs w:val="96"/>
          <w14:ligatures w14:val="none"/>
        </w:rPr>
      </w:pPr>
    </w:p>
    <w:p w14:paraId="38C4DDA0"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72"/>
          <w:szCs w:val="72"/>
          <w14:ligatures w14:val="none"/>
        </w:rPr>
      </w:pPr>
    </w:p>
    <w:p w14:paraId="3B06A842"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72"/>
          <w:szCs w:val="72"/>
          <w14:ligatures w14:val="none"/>
        </w:rPr>
      </w:pPr>
    </w:p>
    <w:p w14:paraId="6AED098C"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72"/>
          <w:szCs w:val="72"/>
          <w14:ligatures w14:val="none"/>
        </w:rPr>
      </w:pPr>
    </w:p>
    <w:p w14:paraId="28E99FE9"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72"/>
          <w:szCs w:val="72"/>
          <w14:ligatures w14:val="none"/>
        </w:rPr>
      </w:pPr>
    </w:p>
    <w:p w14:paraId="4A570DBD"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28"/>
          <w:szCs w:val="28"/>
          <w14:ligatures w14:val="none"/>
        </w:rPr>
      </w:pPr>
    </w:p>
    <w:p w14:paraId="33FD847F" w14:textId="77777777" w:rsidR="00315E5B" w:rsidRDefault="00315E5B"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28"/>
          <w:szCs w:val="28"/>
          <w14:ligatures w14:val="none"/>
        </w:rPr>
      </w:pPr>
    </w:p>
    <w:p w14:paraId="29183038" w14:textId="77777777" w:rsidR="00315E5B" w:rsidRDefault="00315E5B"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28"/>
          <w:szCs w:val="28"/>
          <w14:ligatures w14:val="none"/>
        </w:rPr>
      </w:pPr>
    </w:p>
    <w:p w14:paraId="6DB43878" w14:textId="77777777" w:rsidR="00A428A4" w:rsidRDefault="00A428A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28"/>
          <w:szCs w:val="28"/>
          <w14:ligatures w14:val="none"/>
        </w:rPr>
      </w:pPr>
    </w:p>
    <w:p w14:paraId="0CD52A8B" w14:textId="69655BED" w:rsidR="00A428A4" w:rsidRPr="00A428A4" w:rsidRDefault="00A428A4" w:rsidP="00A428A4">
      <w:pPr>
        <w:widowControl w:val="0"/>
        <w:autoSpaceDE w:val="0"/>
        <w:autoSpaceDN w:val="0"/>
        <w:spacing w:after="0" w:line="240" w:lineRule="auto"/>
        <w:jc w:val="center"/>
        <w:outlineLvl w:val="2"/>
        <w:rPr>
          <w:rFonts w:ascii="Times New Roman" w:eastAsia="Times New Roman" w:hAnsi="Times New Roman" w:cs="Times New Roman"/>
          <w:b/>
          <w:bCs/>
          <w:color w:val="002060"/>
          <w:w w:val="85"/>
          <w:kern w:val="0"/>
          <w:sz w:val="28"/>
          <w:szCs w:val="28"/>
          <w14:ligatures w14:val="none"/>
        </w:rPr>
      </w:pPr>
      <w:r w:rsidRPr="00A428A4">
        <w:rPr>
          <w:rFonts w:ascii="Times New Roman" w:eastAsia="Times New Roman" w:hAnsi="Times New Roman" w:cs="Times New Roman"/>
          <w:b/>
          <w:bCs/>
          <w:color w:val="002060"/>
          <w:w w:val="85"/>
          <w:kern w:val="0"/>
          <w:sz w:val="28"/>
          <w:szCs w:val="28"/>
          <w14:ligatures w14:val="none"/>
        </w:rPr>
        <w:t>11</w:t>
      </w:r>
      <w:r w:rsidRPr="00ED03A2">
        <w:rPr>
          <w:rFonts w:ascii="Times New Roman" w:eastAsia="Times New Roman" w:hAnsi="Times New Roman" w:cs="Times New Roman"/>
          <w:b/>
          <w:bCs/>
          <w:color w:val="002060"/>
          <w:w w:val="85"/>
          <w:kern w:val="0"/>
          <w:sz w:val="28"/>
          <w:szCs w:val="28"/>
          <w:vertAlign w:val="superscript"/>
          <w14:ligatures w14:val="none"/>
        </w:rPr>
        <w:t>th</w:t>
      </w:r>
      <w:r w:rsidRPr="00A428A4">
        <w:rPr>
          <w:rFonts w:ascii="Times New Roman" w:eastAsia="Times New Roman" w:hAnsi="Times New Roman" w:cs="Times New Roman"/>
          <w:b/>
          <w:bCs/>
          <w:color w:val="002060"/>
          <w:w w:val="85"/>
          <w:kern w:val="0"/>
          <w:sz w:val="28"/>
          <w:szCs w:val="28"/>
          <w14:ligatures w14:val="none"/>
        </w:rPr>
        <w:t xml:space="preserve"> International Conference “Biomaterials, Tissue Engineering &amp; Medical Devices</w:t>
      </w:r>
    </w:p>
    <w:p w14:paraId="1CDA30BF" w14:textId="4C402BA7" w:rsidR="00000B76" w:rsidRDefault="00195844"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72"/>
          <w:szCs w:val="72"/>
          <w14:ligatures w14:val="none"/>
        </w:rPr>
      </w:pPr>
      <w:r w:rsidRPr="00195844">
        <w:rPr>
          <w:rFonts w:ascii="Times New Roman" w:eastAsia="Times New Roman" w:hAnsi="Times New Roman" w:cs="Times New Roman"/>
          <w:b/>
          <w:bCs/>
          <w:color w:val="002060"/>
          <w:w w:val="85"/>
          <w:kern w:val="0"/>
          <w:sz w:val="72"/>
          <w:szCs w:val="72"/>
          <w14:ligatures w14:val="none"/>
        </w:rPr>
        <w:lastRenderedPageBreak/>
        <w:t>WELCOME</w:t>
      </w:r>
    </w:p>
    <w:p w14:paraId="5ABD336A" w14:textId="77777777" w:rsidR="00FE4AA1" w:rsidRPr="00FE4AA1" w:rsidRDefault="00FE4AA1" w:rsidP="00000B76">
      <w:pPr>
        <w:widowControl w:val="0"/>
        <w:autoSpaceDE w:val="0"/>
        <w:autoSpaceDN w:val="0"/>
        <w:spacing w:after="0" w:line="240" w:lineRule="auto"/>
        <w:jc w:val="both"/>
        <w:outlineLvl w:val="2"/>
        <w:rPr>
          <w:rFonts w:ascii="Times New Roman" w:eastAsia="Times New Roman" w:hAnsi="Times New Roman" w:cs="Times New Roman"/>
          <w:b/>
          <w:bCs/>
          <w:color w:val="002060"/>
          <w:w w:val="85"/>
          <w:kern w:val="0"/>
          <w:sz w:val="48"/>
          <w:szCs w:val="48"/>
          <w14:ligatures w14:val="none"/>
        </w:rPr>
      </w:pPr>
    </w:p>
    <w:p w14:paraId="0AD3AA64" w14:textId="00329F70" w:rsidR="00195844" w:rsidRPr="00FE4AA1" w:rsidRDefault="00195844" w:rsidP="00FE4AA1">
      <w:pPr>
        <w:spacing w:after="0" w:line="240" w:lineRule="auto"/>
        <w:jc w:val="both"/>
        <w:rPr>
          <w:rFonts w:ascii="Times New Roman" w:hAnsi="Times New Roman" w:cs="Times New Roman"/>
          <w:sz w:val="28"/>
        </w:rPr>
      </w:pPr>
      <w:r w:rsidRPr="00FE4AA1">
        <w:rPr>
          <w:rFonts w:ascii="Times New Roman" w:hAnsi="Times New Roman" w:cs="Times New Roman"/>
          <w:sz w:val="28"/>
        </w:rPr>
        <w:t>Dear</w:t>
      </w:r>
      <w:r w:rsidRPr="00FE4AA1">
        <w:rPr>
          <w:rFonts w:ascii="Times New Roman" w:hAnsi="Times New Roman" w:cs="Times New Roman"/>
          <w:spacing w:val="-5"/>
          <w:sz w:val="28"/>
        </w:rPr>
        <w:t xml:space="preserve"> </w:t>
      </w:r>
      <w:r w:rsidRPr="00FE4AA1">
        <w:rPr>
          <w:rFonts w:ascii="Times New Roman" w:hAnsi="Times New Roman" w:cs="Times New Roman"/>
          <w:sz w:val="28"/>
        </w:rPr>
        <w:t>Colleagues</w:t>
      </w:r>
      <w:r w:rsidRPr="00FE4AA1">
        <w:rPr>
          <w:rFonts w:ascii="Times New Roman" w:hAnsi="Times New Roman" w:cs="Times New Roman"/>
          <w:spacing w:val="-4"/>
          <w:sz w:val="28"/>
        </w:rPr>
        <w:t xml:space="preserve"> </w:t>
      </w:r>
      <w:r w:rsidRPr="00FE4AA1">
        <w:rPr>
          <w:rFonts w:ascii="Times New Roman" w:hAnsi="Times New Roman" w:cs="Times New Roman"/>
          <w:sz w:val="28"/>
        </w:rPr>
        <w:t>and</w:t>
      </w:r>
      <w:r w:rsidRPr="00FE4AA1">
        <w:rPr>
          <w:rFonts w:ascii="Times New Roman" w:hAnsi="Times New Roman" w:cs="Times New Roman"/>
          <w:spacing w:val="-7"/>
          <w:sz w:val="28"/>
        </w:rPr>
        <w:t xml:space="preserve"> </w:t>
      </w:r>
      <w:r w:rsidRPr="00FE4AA1">
        <w:rPr>
          <w:rFonts w:ascii="Times New Roman" w:hAnsi="Times New Roman" w:cs="Times New Roman"/>
          <w:spacing w:val="-2"/>
          <w:sz w:val="28"/>
        </w:rPr>
        <w:t>Friends,</w:t>
      </w:r>
    </w:p>
    <w:p w14:paraId="753C7EC3" w14:textId="5A34E8C7" w:rsidR="00195844" w:rsidRPr="00FE4AA1" w:rsidRDefault="00195844" w:rsidP="00FE4AA1">
      <w:pPr>
        <w:spacing w:after="0" w:line="240" w:lineRule="auto"/>
        <w:ind w:right="723" w:firstLine="720"/>
        <w:jc w:val="both"/>
        <w:rPr>
          <w:rFonts w:ascii="Times New Roman" w:hAnsi="Times New Roman" w:cs="Times New Roman"/>
          <w:sz w:val="28"/>
        </w:rPr>
      </w:pPr>
      <w:r w:rsidRPr="00FE4AA1">
        <w:rPr>
          <w:rFonts w:ascii="Times New Roman" w:hAnsi="Times New Roman" w:cs="Times New Roman"/>
          <w:sz w:val="28"/>
        </w:rPr>
        <w:t>I have the pleasure to announce the 11</w:t>
      </w:r>
      <w:r w:rsidRPr="00FE4AA1">
        <w:rPr>
          <w:rFonts w:ascii="Times New Roman" w:hAnsi="Times New Roman" w:cs="Times New Roman"/>
          <w:sz w:val="28"/>
          <w:vertAlign w:val="superscript"/>
        </w:rPr>
        <w:t>th</w:t>
      </w:r>
      <w:r w:rsidRPr="00FE4AA1">
        <w:rPr>
          <w:rFonts w:ascii="Times New Roman" w:hAnsi="Times New Roman" w:cs="Times New Roman"/>
          <w:sz w:val="28"/>
        </w:rPr>
        <w:t xml:space="preserve"> International Conference “Biomaterials, Tissue Engineering &amp; Medical Devices” BIOMMEDD’2026 which will be held in Brasov, Romania, July 2</w:t>
      </w:r>
      <w:r w:rsidRPr="00FE4AA1">
        <w:rPr>
          <w:rFonts w:ascii="Times New Roman" w:hAnsi="Times New Roman" w:cs="Times New Roman"/>
          <w:sz w:val="28"/>
          <w:vertAlign w:val="superscript"/>
        </w:rPr>
        <w:t>nd</w:t>
      </w:r>
      <w:r w:rsidRPr="00FE4AA1">
        <w:rPr>
          <w:rFonts w:ascii="Times New Roman" w:hAnsi="Times New Roman" w:cs="Times New Roman"/>
          <w:sz w:val="28"/>
        </w:rPr>
        <w:t xml:space="preserve"> - 4</w:t>
      </w:r>
      <w:r w:rsidRPr="00FE4AA1">
        <w:rPr>
          <w:rFonts w:ascii="Times New Roman" w:hAnsi="Times New Roman" w:cs="Times New Roman"/>
          <w:sz w:val="28"/>
          <w:vertAlign w:val="superscript"/>
        </w:rPr>
        <w:t>th</w:t>
      </w:r>
      <w:r w:rsidRPr="00FE4AA1">
        <w:rPr>
          <w:rFonts w:ascii="Times New Roman" w:hAnsi="Times New Roman" w:cs="Times New Roman"/>
          <w:sz w:val="28"/>
        </w:rPr>
        <w:t>, 2026.</w:t>
      </w:r>
    </w:p>
    <w:p w14:paraId="543B6863" w14:textId="77777777" w:rsidR="00195844" w:rsidRPr="00FE4AA1" w:rsidRDefault="00195844" w:rsidP="00FE4AA1">
      <w:pPr>
        <w:pStyle w:val="BodyText"/>
        <w:ind w:firstLine="720"/>
        <w:jc w:val="both"/>
        <w:rPr>
          <w:rFonts w:eastAsiaTheme="minorHAnsi"/>
          <w:kern w:val="2"/>
          <w:sz w:val="28"/>
          <w:szCs w:val="24"/>
          <w14:ligatures w14:val="standardContextual"/>
        </w:rPr>
      </w:pPr>
      <w:r w:rsidRPr="00FE4AA1">
        <w:rPr>
          <w:rFonts w:eastAsiaTheme="minorHAnsi"/>
          <w:kern w:val="2"/>
          <w:sz w:val="28"/>
          <w:szCs w:val="24"/>
          <w14:ligatures w14:val="standardContextual"/>
        </w:rPr>
        <w:t xml:space="preserve">The aim of this event is to bring together scientists from biomaterials, medical devices and tissue engineering research with clinicians from medical fields who use in clinical practice the implants and prostheses made from various biomaterials. Clinicians from different specialties (dentistry, orthopedics, neurosurgery, cardiovascular and other surgery) will be here to present their results on the clinical performance of current medical devices and debates on the translation of biomaterials and tissue engineering research into clinical practice. </w:t>
      </w:r>
    </w:p>
    <w:p w14:paraId="06207EB3" w14:textId="77777777" w:rsidR="00195844" w:rsidRPr="00FE4AA1" w:rsidRDefault="00195844" w:rsidP="00FE4AA1">
      <w:pPr>
        <w:pStyle w:val="BodyText"/>
        <w:jc w:val="both"/>
        <w:rPr>
          <w:rFonts w:eastAsiaTheme="minorHAnsi"/>
          <w:kern w:val="2"/>
          <w:sz w:val="28"/>
          <w:szCs w:val="24"/>
          <w14:ligatures w14:val="standardContextual"/>
        </w:rPr>
      </w:pPr>
      <w:r w:rsidRPr="00FE4AA1">
        <w:rPr>
          <w:rFonts w:eastAsiaTheme="minorHAnsi"/>
          <w:kern w:val="2"/>
          <w:sz w:val="28"/>
          <w:szCs w:val="24"/>
          <w14:ligatures w14:val="standardContextual"/>
        </w:rPr>
        <w:t>The choice of the plenary, keynote and invited speakers will bring on stage some of the best scientists from the field of biomaterials, tissue engineering and medical devices.</w:t>
      </w:r>
    </w:p>
    <w:p w14:paraId="27A95F9D" w14:textId="77777777" w:rsidR="00195844" w:rsidRPr="00FE4AA1" w:rsidRDefault="00195844" w:rsidP="00FE4AA1">
      <w:pPr>
        <w:pStyle w:val="BodyText"/>
        <w:ind w:firstLine="720"/>
        <w:jc w:val="both"/>
        <w:rPr>
          <w:rFonts w:eastAsiaTheme="minorHAnsi"/>
          <w:kern w:val="2"/>
          <w:sz w:val="28"/>
          <w:szCs w:val="24"/>
          <w14:ligatures w14:val="standardContextual"/>
        </w:rPr>
      </w:pPr>
      <w:r w:rsidRPr="00FE4AA1">
        <w:rPr>
          <w:rFonts w:eastAsiaTheme="minorHAnsi"/>
          <w:kern w:val="2"/>
          <w:sz w:val="28"/>
          <w:szCs w:val="24"/>
          <w14:ligatures w14:val="standardContextual"/>
        </w:rPr>
        <w:t>Round table discussions intended to promote interdisciplinary research projects will be organized and a technical exhibition will run in parallel with the scientific sessions.</w:t>
      </w:r>
    </w:p>
    <w:p w14:paraId="27C5C18F" w14:textId="77777777" w:rsidR="00195844" w:rsidRPr="00FE4AA1" w:rsidRDefault="00195844" w:rsidP="00FE4AA1">
      <w:pPr>
        <w:pStyle w:val="BodyText"/>
        <w:ind w:firstLine="720"/>
        <w:jc w:val="both"/>
        <w:rPr>
          <w:rFonts w:eastAsiaTheme="minorHAnsi"/>
          <w:kern w:val="2"/>
          <w:sz w:val="28"/>
          <w:szCs w:val="24"/>
          <w14:ligatures w14:val="standardContextual"/>
        </w:rPr>
      </w:pPr>
      <w:r w:rsidRPr="00FE4AA1">
        <w:rPr>
          <w:rFonts w:eastAsiaTheme="minorHAnsi"/>
          <w:kern w:val="2"/>
          <w:sz w:val="28"/>
          <w:szCs w:val="24"/>
          <w14:ligatures w14:val="standardContextual"/>
        </w:rPr>
        <w:t>The conference will also host a Young Scientists Forum who could promote new ways of communicating and thinking on the research and educational aspects, and the General Assembly of the Romanian Society for Biomaterials.</w:t>
      </w:r>
    </w:p>
    <w:p w14:paraId="689F5547" w14:textId="77777777" w:rsidR="00195844" w:rsidRPr="00FE4AA1" w:rsidRDefault="00195844" w:rsidP="00FE4AA1">
      <w:pPr>
        <w:pStyle w:val="BodyText"/>
        <w:jc w:val="both"/>
        <w:rPr>
          <w:rFonts w:eastAsiaTheme="minorHAnsi"/>
          <w:kern w:val="2"/>
          <w:sz w:val="28"/>
          <w:szCs w:val="24"/>
          <w14:ligatures w14:val="standardContextual"/>
        </w:rPr>
      </w:pPr>
    </w:p>
    <w:p w14:paraId="6255DF79" w14:textId="05004E57" w:rsidR="00195844" w:rsidRPr="00FE4AA1" w:rsidRDefault="00195844" w:rsidP="00FE4AA1">
      <w:pPr>
        <w:pStyle w:val="BodyText"/>
        <w:jc w:val="both"/>
        <w:rPr>
          <w:rFonts w:eastAsiaTheme="minorHAnsi"/>
          <w:kern w:val="2"/>
          <w:sz w:val="28"/>
          <w:szCs w:val="24"/>
          <w14:ligatures w14:val="standardContextual"/>
        </w:rPr>
      </w:pPr>
      <w:r w:rsidRPr="00FE4AA1">
        <w:rPr>
          <w:rFonts w:eastAsiaTheme="minorHAnsi"/>
          <w:kern w:val="2"/>
          <w:sz w:val="28"/>
          <w:szCs w:val="24"/>
          <w14:ligatures w14:val="standardContextual"/>
        </w:rPr>
        <w:t xml:space="preserve">We look forward to seeing you all in Brasov! </w:t>
      </w:r>
    </w:p>
    <w:p w14:paraId="6472C079" w14:textId="54B08E6D" w:rsidR="00374268" w:rsidRPr="00FE4AA1" w:rsidRDefault="00195844" w:rsidP="00FE4AA1">
      <w:pPr>
        <w:pStyle w:val="BodyText"/>
        <w:jc w:val="both"/>
        <w:rPr>
          <w:sz w:val="28"/>
        </w:rPr>
      </w:pPr>
      <w:r w:rsidRPr="00FE4AA1">
        <w:rPr>
          <w:sz w:val="28"/>
        </w:rPr>
        <w:t>Yours sincerely,</w:t>
      </w:r>
    </w:p>
    <w:p w14:paraId="402A397A" w14:textId="77777777" w:rsidR="00374268" w:rsidRPr="00195844" w:rsidRDefault="00374268" w:rsidP="00374268">
      <w:pPr>
        <w:pStyle w:val="BodyText"/>
        <w:spacing w:before="22"/>
        <w:rPr>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74268" w14:paraId="724DC5C4" w14:textId="77777777" w:rsidTr="00860180">
        <w:tc>
          <w:tcPr>
            <w:tcW w:w="4675" w:type="dxa"/>
          </w:tcPr>
          <w:p w14:paraId="5C9C3169" w14:textId="2EEBDB0F" w:rsidR="00374268" w:rsidRPr="00374268" w:rsidRDefault="00374268" w:rsidP="00374268">
            <w:pPr>
              <w:jc w:val="center"/>
              <w:rPr>
                <w:rFonts w:ascii="Times New Roman" w:hAnsi="Times New Roman" w:cs="Times New Roman"/>
                <w:b/>
                <w:bCs/>
                <w:spacing w:val="-2"/>
                <w:sz w:val="28"/>
              </w:rPr>
            </w:pPr>
            <w:r w:rsidRPr="00374268">
              <w:rPr>
                <w:rFonts w:ascii="Times New Roman" w:hAnsi="Times New Roman" w:cs="Times New Roman"/>
                <w:b/>
                <w:bCs/>
                <w:noProof/>
                <w:sz w:val="28"/>
              </w:rPr>
              <w:drawing>
                <wp:anchor distT="0" distB="0" distL="0" distR="0" simplePos="0" relativeHeight="251709440" behindDoc="1" locked="0" layoutInCell="1" allowOverlap="1" wp14:anchorId="5E165F72" wp14:editId="6CD64E2C">
                  <wp:simplePos x="0" y="0"/>
                  <wp:positionH relativeFrom="page">
                    <wp:posOffset>688975</wp:posOffset>
                  </wp:positionH>
                  <wp:positionV relativeFrom="paragraph">
                    <wp:posOffset>326390</wp:posOffset>
                  </wp:positionV>
                  <wp:extent cx="1438275" cy="1333500"/>
                  <wp:effectExtent l="0" t="0" r="9525" b="0"/>
                  <wp:wrapTopAndBottom/>
                  <wp:docPr id="2" name="Image 2" descr="A person in a sui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A person in a suit  Description automatically generated"/>
                          <pic:cNvPicPr/>
                        </pic:nvPicPr>
                        <pic:blipFill>
                          <a:blip r:embed="rId8" cstate="print"/>
                          <a:stretch>
                            <a:fillRect/>
                          </a:stretch>
                        </pic:blipFill>
                        <pic:spPr>
                          <a:xfrm>
                            <a:off x="0" y="0"/>
                            <a:ext cx="1438275" cy="1333500"/>
                          </a:xfrm>
                          <a:prstGeom prst="rect">
                            <a:avLst/>
                          </a:prstGeom>
                        </pic:spPr>
                      </pic:pic>
                    </a:graphicData>
                  </a:graphic>
                  <wp14:sizeRelH relativeFrom="margin">
                    <wp14:pctWidth>0</wp14:pctWidth>
                  </wp14:sizeRelH>
                  <wp14:sizeRelV relativeFrom="margin">
                    <wp14:pctHeight>0</wp14:pctHeight>
                  </wp14:sizeRelV>
                </wp:anchor>
              </w:drawing>
            </w:r>
            <w:r w:rsidRPr="00374268">
              <w:rPr>
                <w:rFonts w:ascii="Times New Roman" w:hAnsi="Times New Roman" w:cs="Times New Roman"/>
                <w:b/>
                <w:bCs/>
                <w:sz w:val="28"/>
              </w:rPr>
              <w:t>Antoniac</w:t>
            </w:r>
            <w:r w:rsidRPr="00374268">
              <w:rPr>
                <w:rFonts w:ascii="Times New Roman" w:hAnsi="Times New Roman" w:cs="Times New Roman"/>
                <w:b/>
                <w:bCs/>
                <w:spacing w:val="-6"/>
                <w:sz w:val="28"/>
              </w:rPr>
              <w:t xml:space="preserve"> </w:t>
            </w:r>
            <w:r w:rsidRPr="00374268">
              <w:rPr>
                <w:rFonts w:ascii="Times New Roman" w:hAnsi="Times New Roman" w:cs="Times New Roman"/>
                <w:b/>
                <w:bCs/>
                <w:spacing w:val="-2"/>
                <w:sz w:val="28"/>
              </w:rPr>
              <w:t>Iulian</w:t>
            </w:r>
          </w:p>
          <w:p w14:paraId="6F2073B1" w14:textId="77777777" w:rsidR="00374268" w:rsidRPr="00374268" w:rsidRDefault="00374268" w:rsidP="00374268">
            <w:pPr>
              <w:jc w:val="center"/>
              <w:rPr>
                <w:rFonts w:ascii="Times New Roman" w:hAnsi="Times New Roman" w:cs="Times New Roman"/>
                <w:b/>
                <w:bCs/>
                <w:sz w:val="28"/>
              </w:rPr>
            </w:pPr>
            <w:r w:rsidRPr="00374268">
              <w:rPr>
                <w:rFonts w:ascii="Times New Roman" w:hAnsi="Times New Roman" w:cs="Times New Roman"/>
                <w:b/>
                <w:bCs/>
                <w:sz w:val="28"/>
              </w:rPr>
              <w:t>Chair of the BIOMMEDD 2026 Conference</w:t>
            </w:r>
          </w:p>
          <w:p w14:paraId="6E81F547" w14:textId="239A9BEA" w:rsidR="00374268" w:rsidRDefault="00374268" w:rsidP="00374268">
            <w:pPr>
              <w:jc w:val="center"/>
              <w:rPr>
                <w:rFonts w:ascii="Times New Roman" w:hAnsi="Times New Roman" w:cs="Times New Roman"/>
                <w:sz w:val="28"/>
              </w:rPr>
            </w:pPr>
          </w:p>
        </w:tc>
        <w:tc>
          <w:tcPr>
            <w:tcW w:w="4675" w:type="dxa"/>
          </w:tcPr>
          <w:p w14:paraId="0D6E1AE4" w14:textId="77777777" w:rsidR="00374268" w:rsidRPr="00165FDD" w:rsidRDefault="00374268" w:rsidP="00374268">
            <w:pPr>
              <w:jc w:val="center"/>
              <w:rPr>
                <w:b/>
                <w:bCs/>
              </w:rPr>
            </w:pPr>
            <w:r>
              <w:rPr>
                <w:b/>
                <w:bCs/>
              </w:rPr>
              <w:t>Munteanu Daniel</w:t>
            </w:r>
          </w:p>
          <w:p w14:paraId="045E2C28" w14:textId="77777777" w:rsidR="00374268" w:rsidRDefault="00374268" w:rsidP="00374268">
            <w:pPr>
              <w:jc w:val="center"/>
              <w:rPr>
                <w:b/>
                <w:bCs/>
              </w:rPr>
            </w:pPr>
            <w:r>
              <w:rPr>
                <w:noProof/>
              </w:rPr>
              <w:drawing>
                <wp:inline distT="0" distB="0" distL="0" distR="0" wp14:anchorId="17F90FD1" wp14:editId="6328A02A">
                  <wp:extent cx="1242659" cy="1466850"/>
                  <wp:effectExtent l="0" t="0" r="0" b="0"/>
                  <wp:docPr id="17936819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9100" cy="1486257"/>
                          </a:xfrm>
                          <a:prstGeom prst="ellipse">
                            <a:avLst/>
                          </a:prstGeom>
                          <a:ln>
                            <a:noFill/>
                          </a:ln>
                          <a:effectLst>
                            <a:softEdge rad="112500"/>
                          </a:effectLst>
                        </pic:spPr>
                      </pic:pic>
                    </a:graphicData>
                  </a:graphic>
                </wp:inline>
              </w:drawing>
            </w:r>
          </w:p>
          <w:p w14:paraId="0AAB8D06" w14:textId="4B81293D" w:rsidR="00374268" w:rsidRPr="00374268" w:rsidRDefault="00374268" w:rsidP="00374268">
            <w:pPr>
              <w:jc w:val="center"/>
              <w:rPr>
                <w:rFonts w:ascii="Times New Roman" w:hAnsi="Times New Roman" w:cs="Times New Roman"/>
                <w:b/>
                <w:bCs/>
                <w:sz w:val="28"/>
              </w:rPr>
            </w:pPr>
            <w:r w:rsidRPr="00374268">
              <w:rPr>
                <w:rFonts w:ascii="Times New Roman" w:hAnsi="Times New Roman" w:cs="Times New Roman"/>
                <w:b/>
                <w:bCs/>
                <w:sz w:val="28"/>
              </w:rPr>
              <w:t>Co-Chair of the BIOMMEDD 2026 Conference</w:t>
            </w:r>
          </w:p>
        </w:tc>
      </w:tr>
    </w:tbl>
    <w:p w14:paraId="0C9AEB52" w14:textId="73AB6E03" w:rsidR="00195844" w:rsidRPr="00195844" w:rsidRDefault="00195844" w:rsidP="00195844">
      <w:pPr>
        <w:jc w:val="both"/>
        <w:rPr>
          <w:rFonts w:ascii="Times New Roman" w:hAnsi="Times New Roman" w:cs="Times New Roman"/>
          <w:sz w:val="28"/>
        </w:rPr>
      </w:pPr>
    </w:p>
    <w:p w14:paraId="32DFBEEC" w14:textId="3C2DAE91" w:rsidR="003657BA" w:rsidRDefault="003657BA" w:rsidP="00000B76">
      <w:pPr>
        <w:jc w:val="center"/>
        <w:rPr>
          <w:rFonts w:ascii="Times New Roman" w:eastAsia="Times New Roman" w:hAnsi="Times New Roman" w:cs="Times New Roman"/>
          <w:b/>
          <w:bCs/>
          <w:color w:val="002060"/>
          <w:sz w:val="56"/>
          <w:szCs w:val="56"/>
          <w:bdr w:val="none" w:sz="0" w:space="0" w:color="auto" w:frame="1"/>
        </w:rPr>
      </w:pPr>
      <w:r w:rsidRPr="003657BA">
        <w:rPr>
          <w:rFonts w:ascii="Times New Roman" w:eastAsia="Times New Roman" w:hAnsi="Times New Roman" w:cs="Times New Roman"/>
          <w:b/>
          <w:bCs/>
          <w:noProof/>
          <w:color w:val="002060"/>
          <w:sz w:val="56"/>
          <w:szCs w:val="56"/>
          <w:bdr w:val="none" w:sz="0" w:space="0" w:color="auto" w:frame="1"/>
        </w:rPr>
        <w:drawing>
          <wp:inline distT="0" distB="0" distL="0" distR="0" wp14:anchorId="3F8ED501" wp14:editId="31131E08">
            <wp:extent cx="4844955" cy="2083395"/>
            <wp:effectExtent l="0" t="0" r="0" b="0"/>
            <wp:docPr id="1138953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953345" name=""/>
                    <pic:cNvPicPr/>
                  </pic:nvPicPr>
                  <pic:blipFill rotWithShape="1">
                    <a:blip r:embed="rId10"/>
                    <a:srcRect l="1166" t="9583" r="10267" b="8714"/>
                    <a:stretch>
                      <a:fillRect/>
                    </a:stretch>
                  </pic:blipFill>
                  <pic:spPr bwMode="auto">
                    <a:xfrm>
                      <a:off x="0" y="0"/>
                      <a:ext cx="4869210" cy="2093825"/>
                    </a:xfrm>
                    <a:prstGeom prst="rect">
                      <a:avLst/>
                    </a:prstGeom>
                    <a:ln>
                      <a:noFill/>
                    </a:ln>
                    <a:extLst>
                      <a:ext uri="{53640926-AAD7-44D8-BBD7-CCE9431645EC}">
                        <a14:shadowObscured xmlns:a14="http://schemas.microsoft.com/office/drawing/2010/main"/>
                      </a:ext>
                    </a:extLst>
                  </pic:spPr>
                </pic:pic>
              </a:graphicData>
            </a:graphic>
          </wp:inline>
        </w:drawing>
      </w:r>
    </w:p>
    <w:p w14:paraId="57F1A266" w14:textId="77777777" w:rsidR="003657BA" w:rsidRPr="00D91069" w:rsidRDefault="003657BA" w:rsidP="003657BA">
      <w:pPr>
        <w:widowControl w:val="0"/>
        <w:autoSpaceDE w:val="0"/>
        <w:autoSpaceDN w:val="0"/>
        <w:spacing w:before="154" w:after="0" w:line="240" w:lineRule="auto"/>
        <w:ind w:left="357" w:right="718"/>
        <w:jc w:val="center"/>
        <w:rPr>
          <w:rFonts w:ascii="Algerian" w:eastAsia="Times New Roman" w:hAnsi="Algerian" w:cs="Times New Roman"/>
          <w:b/>
          <w:color w:val="001F5F"/>
          <w:spacing w:val="-2"/>
          <w:w w:val="90"/>
          <w:kern w:val="0"/>
          <w:sz w:val="72"/>
          <w:szCs w:val="22"/>
          <w14:ligatures w14:val="none"/>
        </w:rPr>
      </w:pPr>
      <w:r w:rsidRPr="00D91069">
        <w:rPr>
          <w:rFonts w:ascii="Algerian" w:eastAsia="Times New Roman" w:hAnsi="Algerian" w:cs="Times New Roman"/>
          <w:b/>
          <w:color w:val="001F5F"/>
          <w:spacing w:val="-2"/>
          <w:w w:val="90"/>
          <w:kern w:val="0"/>
          <w:sz w:val="72"/>
          <w:szCs w:val="22"/>
          <w14:ligatures w14:val="none"/>
        </w:rPr>
        <w:t>ORGANIZER</w:t>
      </w:r>
    </w:p>
    <w:tbl>
      <w:tblPr>
        <w:tblStyle w:val="TableGrid"/>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1"/>
        <w:gridCol w:w="5812"/>
      </w:tblGrid>
      <w:tr w:rsidR="003657BA" w14:paraId="5AA50F2C" w14:textId="77777777" w:rsidTr="003657BA">
        <w:trPr>
          <w:trHeight w:val="3090"/>
        </w:trPr>
        <w:tc>
          <w:tcPr>
            <w:tcW w:w="4675" w:type="dxa"/>
          </w:tcPr>
          <w:p w14:paraId="7B9B94A3" w14:textId="4F6DD63B" w:rsidR="003657BA" w:rsidRDefault="003657BA" w:rsidP="003657BA">
            <w:pPr>
              <w:widowControl w:val="0"/>
              <w:autoSpaceDE w:val="0"/>
              <w:autoSpaceDN w:val="0"/>
              <w:spacing w:before="154"/>
              <w:ind w:right="718"/>
              <w:jc w:val="center"/>
              <w:rPr>
                <w:rFonts w:ascii="Times New Roman" w:eastAsia="Times New Roman" w:hAnsi="Times New Roman" w:cs="Times New Roman"/>
                <w:b/>
                <w:kern w:val="0"/>
                <w:sz w:val="72"/>
                <w:szCs w:val="22"/>
                <w14:ligatures w14:val="none"/>
              </w:rPr>
            </w:pPr>
            <w:r w:rsidRPr="002573C8">
              <w:rPr>
                <w:noProof/>
              </w:rPr>
              <w:drawing>
                <wp:inline distT="0" distB="0" distL="0" distR="0" wp14:anchorId="43C07FE8" wp14:editId="688B985F">
                  <wp:extent cx="1612733" cy="1620000"/>
                  <wp:effectExtent l="0" t="0" r="6985" b="0"/>
                  <wp:docPr id="10659059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2733" cy="1620000"/>
                          </a:xfrm>
                          <a:prstGeom prst="rect">
                            <a:avLst/>
                          </a:prstGeom>
                          <a:noFill/>
                          <a:ln>
                            <a:noFill/>
                          </a:ln>
                        </pic:spPr>
                      </pic:pic>
                    </a:graphicData>
                  </a:graphic>
                </wp:inline>
              </w:drawing>
            </w:r>
          </w:p>
        </w:tc>
        <w:tc>
          <w:tcPr>
            <w:tcW w:w="4675" w:type="dxa"/>
          </w:tcPr>
          <w:p w14:paraId="1AA22D00" w14:textId="184AA842" w:rsidR="003657BA" w:rsidRDefault="003657BA" w:rsidP="003657BA">
            <w:pPr>
              <w:widowControl w:val="0"/>
              <w:autoSpaceDE w:val="0"/>
              <w:autoSpaceDN w:val="0"/>
              <w:spacing w:before="154"/>
              <w:ind w:right="718"/>
              <w:jc w:val="center"/>
              <w:rPr>
                <w:rFonts w:ascii="Times New Roman" w:eastAsia="Times New Roman" w:hAnsi="Times New Roman" w:cs="Times New Roman"/>
                <w:b/>
                <w:kern w:val="0"/>
                <w:sz w:val="72"/>
                <w:szCs w:val="22"/>
                <w14:ligatures w14:val="none"/>
              </w:rPr>
            </w:pPr>
            <w:r>
              <w:rPr>
                <w:noProof/>
              </w:rPr>
              <w:drawing>
                <wp:inline distT="0" distB="0" distL="0" distR="0" wp14:anchorId="0325ADFE" wp14:editId="008C9AB7">
                  <wp:extent cx="3444617" cy="1620000"/>
                  <wp:effectExtent l="0" t="0" r="3810" b="0"/>
                  <wp:docPr id="1534740869" name="Picture 9" descr="Transilvania University of Braș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ransilvania University of Brașov"/>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44617" cy="1620000"/>
                          </a:xfrm>
                          <a:prstGeom prst="rect">
                            <a:avLst/>
                          </a:prstGeom>
                          <a:noFill/>
                          <a:ln>
                            <a:noFill/>
                          </a:ln>
                        </pic:spPr>
                      </pic:pic>
                    </a:graphicData>
                  </a:graphic>
                </wp:inline>
              </w:drawing>
            </w:r>
          </w:p>
        </w:tc>
      </w:tr>
    </w:tbl>
    <w:p w14:paraId="4E4F9B44" w14:textId="5F045173" w:rsidR="003657BA" w:rsidRPr="00D91069" w:rsidRDefault="003657BA" w:rsidP="003657BA">
      <w:pPr>
        <w:widowControl w:val="0"/>
        <w:autoSpaceDE w:val="0"/>
        <w:autoSpaceDN w:val="0"/>
        <w:spacing w:before="292" w:after="0" w:line="360" w:lineRule="auto"/>
        <w:ind w:left="361" w:right="718"/>
        <w:jc w:val="center"/>
        <w:rPr>
          <w:rFonts w:ascii="Algerian" w:eastAsia="Times New Roman" w:hAnsi="Algerian" w:cs="Times New Roman"/>
          <w:b/>
          <w:kern w:val="0"/>
          <w:sz w:val="72"/>
          <w:szCs w:val="22"/>
          <w14:ligatures w14:val="none"/>
        </w:rPr>
      </w:pPr>
      <w:r w:rsidRPr="00D91069">
        <w:rPr>
          <w:rFonts w:ascii="Algerian" w:eastAsia="Times New Roman" w:hAnsi="Algerian" w:cs="Times New Roman"/>
          <w:b/>
          <w:color w:val="001F5F"/>
          <w:spacing w:val="-16"/>
          <w:kern w:val="0"/>
          <w:sz w:val="72"/>
          <w:szCs w:val="22"/>
          <w14:ligatures w14:val="none"/>
        </w:rPr>
        <w:t>PARTNERS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3657BA" w14:paraId="216F23E3" w14:textId="77777777" w:rsidTr="003657BA">
        <w:trPr>
          <w:trHeight w:val="2904"/>
          <w:jc w:val="center"/>
        </w:trPr>
        <w:tc>
          <w:tcPr>
            <w:tcW w:w="3116" w:type="dxa"/>
          </w:tcPr>
          <w:p w14:paraId="303B9F63" w14:textId="425F2703" w:rsidR="003657BA" w:rsidRDefault="003657BA" w:rsidP="003657BA">
            <w:pPr>
              <w:jc w:val="center"/>
              <w:rPr>
                <w:rFonts w:ascii="Times New Roman" w:eastAsia="Times New Roman" w:hAnsi="Times New Roman" w:cs="Times New Roman"/>
                <w:b/>
                <w:bCs/>
                <w:color w:val="002060"/>
                <w:sz w:val="56"/>
                <w:szCs w:val="56"/>
                <w:bdr w:val="none" w:sz="0" w:space="0" w:color="auto" w:frame="1"/>
              </w:rPr>
            </w:pPr>
            <w:r>
              <w:rPr>
                <w:rFonts w:ascii="Times New Roman" w:eastAsia="Times New Roman" w:hAnsi="Times New Roman" w:cs="Times New Roman"/>
                <w:b/>
                <w:bCs/>
                <w:noProof/>
                <w:color w:val="002060"/>
                <w:sz w:val="56"/>
                <w:szCs w:val="56"/>
                <w:bdr w:val="none" w:sz="0" w:space="0" w:color="auto" w:frame="1"/>
              </w:rPr>
              <w:drawing>
                <wp:inline distT="0" distB="0" distL="0" distR="0" wp14:anchorId="57687C33" wp14:editId="6C291C00">
                  <wp:extent cx="1620000" cy="1620000"/>
                  <wp:effectExtent l="0" t="0" r="0" b="0"/>
                  <wp:docPr id="67034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pic:spPr>
                      </pic:pic>
                    </a:graphicData>
                  </a:graphic>
                </wp:inline>
              </w:drawing>
            </w:r>
          </w:p>
        </w:tc>
        <w:tc>
          <w:tcPr>
            <w:tcW w:w="3117" w:type="dxa"/>
          </w:tcPr>
          <w:p w14:paraId="7A5E69CF" w14:textId="7429614A" w:rsidR="003657BA" w:rsidRDefault="003657BA" w:rsidP="003657BA">
            <w:pPr>
              <w:jc w:val="center"/>
              <w:rPr>
                <w:rFonts w:ascii="Times New Roman" w:eastAsia="Times New Roman" w:hAnsi="Times New Roman" w:cs="Times New Roman"/>
                <w:b/>
                <w:bCs/>
                <w:color w:val="002060"/>
                <w:sz w:val="56"/>
                <w:szCs w:val="56"/>
                <w:bdr w:val="none" w:sz="0" w:space="0" w:color="auto" w:frame="1"/>
              </w:rPr>
            </w:pPr>
            <w:r w:rsidRPr="0060050A">
              <w:rPr>
                <w:noProof/>
              </w:rPr>
              <w:drawing>
                <wp:inline distT="0" distB="0" distL="0" distR="0" wp14:anchorId="72865A60" wp14:editId="2F63DDF6">
                  <wp:extent cx="1620000" cy="1620000"/>
                  <wp:effectExtent l="0" t="0" r="0" b="0"/>
                  <wp:docPr id="9010090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tc>
        <w:tc>
          <w:tcPr>
            <w:tcW w:w="3117" w:type="dxa"/>
          </w:tcPr>
          <w:p w14:paraId="130E2A08" w14:textId="787AF8C5" w:rsidR="003657BA" w:rsidRDefault="003657BA" w:rsidP="003657BA">
            <w:pPr>
              <w:jc w:val="center"/>
              <w:rPr>
                <w:rFonts w:ascii="Times New Roman" w:eastAsia="Times New Roman" w:hAnsi="Times New Roman" w:cs="Times New Roman"/>
                <w:b/>
                <w:bCs/>
                <w:color w:val="002060"/>
                <w:sz w:val="56"/>
                <w:szCs w:val="56"/>
                <w:bdr w:val="none" w:sz="0" w:space="0" w:color="auto" w:frame="1"/>
              </w:rPr>
            </w:pPr>
            <w:r w:rsidRPr="002573C8">
              <w:rPr>
                <w:noProof/>
              </w:rPr>
              <w:drawing>
                <wp:inline distT="0" distB="0" distL="0" distR="0" wp14:anchorId="20A6A710" wp14:editId="4F4A0E17">
                  <wp:extent cx="1620000" cy="1620000"/>
                  <wp:effectExtent l="0" t="0" r="0" b="0"/>
                  <wp:docPr id="6812918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p>
        </w:tc>
      </w:tr>
    </w:tbl>
    <w:p w14:paraId="10717B50" w14:textId="77777777" w:rsidR="00000B76" w:rsidRPr="009D4CEE" w:rsidRDefault="00000B76" w:rsidP="00000B76">
      <w:pPr>
        <w:spacing w:after="0" w:line="360" w:lineRule="auto"/>
        <w:jc w:val="center"/>
        <w:textAlignment w:val="baseline"/>
        <w:rPr>
          <w:rFonts w:ascii="Times New Roman" w:eastAsia="Times New Roman" w:hAnsi="Times New Roman" w:cs="Times New Roman"/>
          <w:b/>
          <w:bCs/>
          <w:color w:val="002060"/>
          <w:sz w:val="56"/>
          <w:szCs w:val="56"/>
          <w:bdr w:val="none" w:sz="0" w:space="0" w:color="auto" w:frame="1"/>
        </w:rPr>
      </w:pPr>
      <w:r w:rsidRPr="009D4CEE">
        <w:rPr>
          <w:rFonts w:ascii="Times New Roman" w:eastAsia="Times New Roman" w:hAnsi="Times New Roman" w:cs="Times New Roman"/>
          <w:b/>
          <w:bCs/>
          <w:color w:val="002060"/>
          <w:sz w:val="56"/>
          <w:szCs w:val="56"/>
          <w:bdr w:val="none" w:sz="0" w:space="0" w:color="auto" w:frame="1"/>
        </w:rPr>
        <w:lastRenderedPageBreak/>
        <w:t>Committees</w:t>
      </w:r>
    </w:p>
    <w:p w14:paraId="39275A1B" w14:textId="77777777" w:rsidR="00000B76" w:rsidRPr="00000B76" w:rsidRDefault="00000B76" w:rsidP="00000B76">
      <w:pPr>
        <w:rPr>
          <w:rFonts w:ascii="Times New Roman" w:eastAsia="Calibri" w:hAnsi="Times New Roman" w:cs="Times New Roman"/>
          <w:b/>
          <w:bCs/>
          <w:color w:val="002060"/>
          <w:kern w:val="0"/>
          <w:sz w:val="56"/>
          <w:szCs w:val="56"/>
          <w:bdr w:val="none" w:sz="0" w:space="0" w:color="auto" w:frame="1"/>
          <w14:ligatures w14:val="none"/>
        </w:rPr>
      </w:pPr>
    </w:p>
    <w:p w14:paraId="3A052175" w14:textId="77777777" w:rsidR="00000B76" w:rsidRDefault="00000B76" w:rsidP="00000B76">
      <w:pPr>
        <w:rPr>
          <w:rFonts w:ascii="Times New Roman" w:eastAsia="Calibri" w:hAnsi="Times New Roman" w:cs="Times New Roman"/>
          <w:b/>
          <w:bCs/>
          <w:color w:val="002060"/>
          <w:kern w:val="0"/>
          <w:sz w:val="56"/>
          <w:szCs w:val="56"/>
          <w:bdr w:val="none" w:sz="0" w:space="0" w:color="auto" w:frame="1"/>
          <w14:ligatures w14:val="none"/>
        </w:rPr>
      </w:pPr>
      <w:r w:rsidRPr="00000B76">
        <w:rPr>
          <w:rFonts w:ascii="Times New Roman" w:eastAsia="Calibri" w:hAnsi="Times New Roman" w:cs="Times New Roman"/>
          <w:b/>
          <w:bCs/>
          <w:color w:val="002060"/>
          <w:kern w:val="0"/>
          <w:sz w:val="56"/>
          <w:szCs w:val="56"/>
          <w:bdr w:val="none" w:sz="0" w:space="0" w:color="auto" w:frame="1"/>
          <w14:ligatures w14:val="none"/>
        </w:rPr>
        <w:t>Conference Presidents</w:t>
      </w:r>
    </w:p>
    <w:p w14:paraId="094E3F73" w14:textId="6B79959D" w:rsidR="0048135B" w:rsidRPr="0048135B" w:rsidRDefault="0048135B" w:rsidP="0048135B">
      <w:pPr>
        <w:shd w:val="clear" w:color="auto" w:fill="FFFFFF"/>
        <w:spacing w:after="0" w:line="240" w:lineRule="auto"/>
        <w:rPr>
          <w:rFonts w:ascii="Times New Roman" w:eastAsia="Times New Roman" w:hAnsi="Times New Roman" w:cs="Times New Roman"/>
          <w:color w:val="000000"/>
          <w:kern w:val="0"/>
          <w:sz w:val="28"/>
          <w:szCs w:val="28"/>
          <w14:ligatures w14:val="none"/>
        </w:rPr>
      </w:pPr>
      <w:r w:rsidRPr="0048135B">
        <w:rPr>
          <w:rFonts w:ascii="Times New Roman" w:eastAsia="Times New Roman" w:hAnsi="Times New Roman" w:cs="Times New Roman"/>
          <w:b/>
          <w:bCs/>
          <w:color w:val="000000"/>
          <w:kern w:val="0"/>
          <w:sz w:val="28"/>
          <w:szCs w:val="28"/>
          <w14:ligatures w14:val="none"/>
        </w:rPr>
        <w:t xml:space="preserve">Antoniac </w:t>
      </w:r>
      <w:r w:rsidR="00065CCF" w:rsidRPr="0048135B">
        <w:rPr>
          <w:rFonts w:ascii="Times New Roman" w:eastAsia="Times New Roman" w:hAnsi="Times New Roman" w:cs="Times New Roman"/>
          <w:b/>
          <w:bCs/>
          <w:color w:val="000000"/>
          <w:kern w:val="0"/>
          <w:sz w:val="28"/>
          <w:szCs w:val="28"/>
          <w14:ligatures w14:val="none"/>
        </w:rPr>
        <w:t xml:space="preserve">Iulian </w:t>
      </w:r>
      <w:r w:rsidRPr="0048135B">
        <w:rPr>
          <w:rFonts w:ascii="Times New Roman" w:eastAsia="Times New Roman" w:hAnsi="Times New Roman" w:cs="Times New Roman"/>
          <w:b/>
          <w:bCs/>
          <w:color w:val="000000"/>
          <w:kern w:val="0"/>
          <w:sz w:val="28"/>
          <w:szCs w:val="28"/>
          <w14:ligatures w14:val="none"/>
        </w:rPr>
        <w:t>(Romania)</w:t>
      </w:r>
    </w:p>
    <w:p w14:paraId="19E4C418" w14:textId="2A5DA245" w:rsidR="0048135B" w:rsidRPr="0048135B" w:rsidRDefault="00065CCF" w:rsidP="0048135B">
      <w:pPr>
        <w:shd w:val="clear" w:color="auto" w:fill="FFFFFF"/>
        <w:spacing w:after="0" w:line="240" w:lineRule="auto"/>
        <w:rPr>
          <w:rFonts w:ascii="Times New Roman" w:eastAsia="Times New Roman" w:hAnsi="Times New Roman" w:cs="Times New Roman"/>
          <w:b/>
          <w:bCs/>
          <w:color w:val="000000"/>
          <w:kern w:val="0"/>
          <w:sz w:val="28"/>
          <w:szCs w:val="28"/>
          <w14:ligatures w14:val="none"/>
        </w:rPr>
      </w:pPr>
      <w:r>
        <w:rPr>
          <w:rFonts w:ascii="Times New Roman" w:eastAsia="Times New Roman" w:hAnsi="Times New Roman" w:cs="Times New Roman"/>
          <w:b/>
          <w:bCs/>
          <w:color w:val="000000"/>
          <w:kern w:val="0"/>
          <w:sz w:val="28"/>
          <w:szCs w:val="28"/>
          <w14:ligatures w14:val="none"/>
        </w:rPr>
        <w:t>Munteanu Daniel</w:t>
      </w:r>
      <w:r w:rsidR="0048135B" w:rsidRPr="0048135B">
        <w:rPr>
          <w:rFonts w:ascii="Times New Roman" w:eastAsia="Times New Roman" w:hAnsi="Times New Roman" w:cs="Times New Roman"/>
          <w:b/>
          <w:bCs/>
          <w:color w:val="000000"/>
          <w:kern w:val="0"/>
          <w:sz w:val="28"/>
          <w:szCs w:val="28"/>
          <w14:ligatures w14:val="none"/>
        </w:rPr>
        <w:t xml:space="preserve"> (Romania)</w:t>
      </w:r>
    </w:p>
    <w:p w14:paraId="7260F36B" w14:textId="77777777" w:rsidR="00000B76" w:rsidRDefault="00000B76" w:rsidP="00000B76">
      <w:pPr>
        <w:rPr>
          <w:rFonts w:ascii="Calibri" w:eastAsia="Calibri" w:hAnsi="Calibri" w:cs="Arial"/>
          <w:b/>
          <w:bCs/>
          <w:color w:val="002060"/>
          <w:kern w:val="0"/>
          <w:sz w:val="56"/>
          <w:szCs w:val="56"/>
          <w:bdr w:val="none" w:sz="0" w:space="0" w:color="auto" w:frame="1"/>
          <w14:ligatures w14:val="none"/>
        </w:rPr>
      </w:pPr>
    </w:p>
    <w:p w14:paraId="4A84F919" w14:textId="4FE05F71" w:rsidR="002713B3" w:rsidRDefault="00000B76" w:rsidP="002713B3">
      <w:pPr>
        <w:pStyle w:val="brz-text-lg-center"/>
        <w:shd w:val="clear" w:color="auto" w:fill="FFFFFF"/>
        <w:spacing w:before="0" w:beforeAutospacing="0" w:after="0" w:afterAutospacing="0"/>
        <w:rPr>
          <w:rFonts w:ascii="Calibri" w:eastAsia="Calibri" w:hAnsi="Calibri" w:cs="Arial"/>
          <w:b/>
          <w:bCs/>
          <w:color w:val="002060"/>
          <w:sz w:val="56"/>
          <w:szCs w:val="56"/>
          <w:bdr w:val="none" w:sz="0" w:space="0" w:color="auto" w:frame="1"/>
        </w:rPr>
      </w:pPr>
      <w:r w:rsidRPr="0099261D">
        <w:rPr>
          <w:b/>
          <w:bCs/>
          <w:color w:val="002060"/>
          <w:sz w:val="56"/>
          <w:szCs w:val="56"/>
          <w:bdr w:val="none" w:sz="0" w:space="0" w:color="auto" w:frame="1"/>
        </w:rPr>
        <w:t>Organizing Committee</w:t>
      </w:r>
    </w:p>
    <w:p w14:paraId="1F3D841F" w14:textId="77777777" w:rsidR="0048135B" w:rsidRPr="002713B3" w:rsidRDefault="0048135B" w:rsidP="002713B3">
      <w:pPr>
        <w:pStyle w:val="brz-text-lg-center"/>
        <w:shd w:val="clear" w:color="auto" w:fill="FFFFFF"/>
        <w:spacing w:before="0" w:beforeAutospacing="0" w:after="0" w:afterAutospacing="0"/>
        <w:rPr>
          <w:b/>
          <w:bCs/>
          <w:color w:val="002060"/>
          <w:sz w:val="56"/>
          <w:szCs w:val="56"/>
          <w:bdr w:val="none" w:sz="0" w:space="0" w:color="auto" w:frame="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713B3" w:rsidRPr="0048135B" w14:paraId="5BE8D8B5" w14:textId="77777777" w:rsidTr="00226406">
        <w:tc>
          <w:tcPr>
            <w:tcW w:w="4675" w:type="dxa"/>
          </w:tcPr>
          <w:p w14:paraId="4E75CE7A" w14:textId="6E067715" w:rsidR="002713B3" w:rsidRPr="0048135B" w:rsidRDefault="002713B3" w:rsidP="002713B3">
            <w:pPr>
              <w:rPr>
                <w:rFonts w:ascii="Times New Roman" w:eastAsia="Calibri" w:hAnsi="Times New Roman" w:cs="Times New Roman"/>
                <w:b/>
                <w:bCs/>
                <w:color w:val="002060"/>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Antoniac Aurora </w:t>
            </w:r>
          </w:p>
        </w:tc>
        <w:tc>
          <w:tcPr>
            <w:tcW w:w="4675" w:type="dxa"/>
          </w:tcPr>
          <w:p w14:paraId="187F04D3" w14:textId="34C1701C" w:rsidR="002713B3" w:rsidRPr="0048135B" w:rsidRDefault="002713B3" w:rsidP="002713B3">
            <w:pPr>
              <w:rPr>
                <w:rFonts w:ascii="Times New Roman" w:eastAsia="Calibri" w:hAnsi="Times New Roman" w:cs="Times New Roman"/>
                <w:b/>
                <w:bCs/>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Mohan Aurel </w:t>
            </w:r>
          </w:p>
        </w:tc>
      </w:tr>
      <w:tr w:rsidR="002713B3" w:rsidRPr="0048135B" w14:paraId="07A39489" w14:textId="77777777" w:rsidTr="00226406">
        <w:tc>
          <w:tcPr>
            <w:tcW w:w="4675" w:type="dxa"/>
          </w:tcPr>
          <w:p w14:paraId="0ECE9197" w14:textId="09135DC3" w:rsidR="002713B3" w:rsidRPr="0048135B" w:rsidRDefault="002713B3" w:rsidP="002713B3">
            <w:pPr>
              <w:rPr>
                <w:rFonts w:ascii="Times New Roman" w:eastAsia="Calibri" w:hAnsi="Times New Roman" w:cs="Times New Roman"/>
                <w:b/>
                <w:bCs/>
                <w:color w:val="002060"/>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Antoniac Iulian </w:t>
            </w:r>
          </w:p>
        </w:tc>
        <w:tc>
          <w:tcPr>
            <w:tcW w:w="4675" w:type="dxa"/>
          </w:tcPr>
          <w:p w14:paraId="25B40EAC" w14:textId="3FB0ADB4" w:rsidR="002713B3" w:rsidRPr="0048135B" w:rsidRDefault="002713B3" w:rsidP="002713B3">
            <w:pPr>
              <w:rPr>
                <w:rFonts w:ascii="Times New Roman" w:eastAsia="Calibri" w:hAnsi="Times New Roman" w:cs="Times New Roman"/>
                <w:b/>
                <w:bCs/>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Munteanu Cornel </w:t>
            </w:r>
          </w:p>
        </w:tc>
      </w:tr>
      <w:tr w:rsidR="002713B3" w:rsidRPr="0048135B" w14:paraId="3DC857C6" w14:textId="77777777" w:rsidTr="00226406">
        <w:tc>
          <w:tcPr>
            <w:tcW w:w="4675" w:type="dxa"/>
          </w:tcPr>
          <w:p w14:paraId="2985FA27" w14:textId="4700C281" w:rsidR="002713B3" w:rsidRPr="0048135B" w:rsidRDefault="002713B3" w:rsidP="002713B3">
            <w:pPr>
              <w:rPr>
                <w:rFonts w:ascii="Times New Roman" w:eastAsia="Calibri" w:hAnsi="Times New Roman" w:cs="Times New Roman"/>
                <w:b/>
                <w:bCs/>
                <w:color w:val="002060"/>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Corneschi Iuliana </w:t>
            </w:r>
          </w:p>
        </w:tc>
        <w:tc>
          <w:tcPr>
            <w:tcW w:w="4675" w:type="dxa"/>
          </w:tcPr>
          <w:p w14:paraId="13DA6E5B" w14:textId="6547B100" w:rsidR="002713B3" w:rsidRPr="0048135B" w:rsidRDefault="002713B3" w:rsidP="002713B3">
            <w:pPr>
              <w:rPr>
                <w:rFonts w:ascii="Times New Roman" w:eastAsia="Calibri" w:hAnsi="Times New Roman" w:cs="Times New Roman"/>
                <w:b/>
                <w:bCs/>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Munteanu Daniel</w:t>
            </w:r>
          </w:p>
        </w:tc>
      </w:tr>
      <w:tr w:rsidR="002713B3" w:rsidRPr="0048135B" w14:paraId="7683C0B0" w14:textId="77777777" w:rsidTr="00226406">
        <w:tc>
          <w:tcPr>
            <w:tcW w:w="4675" w:type="dxa"/>
          </w:tcPr>
          <w:p w14:paraId="49DC220B" w14:textId="03329F57" w:rsidR="002713B3" w:rsidRPr="0048135B" w:rsidRDefault="002713B3" w:rsidP="002713B3">
            <w:pPr>
              <w:rPr>
                <w:rFonts w:ascii="Times New Roman" w:eastAsia="Calibri" w:hAnsi="Times New Roman" w:cs="Times New Roman"/>
                <w:b/>
                <w:bCs/>
                <w:color w:val="002060"/>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Ene Razvan </w:t>
            </w:r>
          </w:p>
        </w:tc>
        <w:tc>
          <w:tcPr>
            <w:tcW w:w="4675" w:type="dxa"/>
          </w:tcPr>
          <w:p w14:paraId="1D12D50B" w14:textId="5E0C9DD6" w:rsidR="002713B3" w:rsidRPr="0048135B" w:rsidRDefault="002713B3" w:rsidP="002713B3">
            <w:pPr>
              <w:rPr>
                <w:rFonts w:ascii="Times New Roman" w:eastAsia="Calibri" w:hAnsi="Times New Roman" w:cs="Times New Roman"/>
                <w:b/>
                <w:bCs/>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Paltanea Veronica</w:t>
            </w:r>
          </w:p>
        </w:tc>
      </w:tr>
      <w:tr w:rsidR="002713B3" w:rsidRPr="0048135B" w14:paraId="7FEA48A9" w14:textId="77777777" w:rsidTr="00226406">
        <w:tc>
          <w:tcPr>
            <w:tcW w:w="4675" w:type="dxa"/>
          </w:tcPr>
          <w:p w14:paraId="37841AE5" w14:textId="4817833A" w:rsidR="002713B3" w:rsidRPr="0048135B" w:rsidRDefault="002713B3" w:rsidP="002713B3">
            <w:pPr>
              <w:rPr>
                <w:rFonts w:ascii="Times New Roman" w:eastAsia="Calibri" w:hAnsi="Times New Roman" w:cs="Times New Roman"/>
                <w:b/>
                <w:bCs/>
                <w:color w:val="002060"/>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Earar Kamel </w:t>
            </w:r>
          </w:p>
        </w:tc>
        <w:tc>
          <w:tcPr>
            <w:tcW w:w="4675" w:type="dxa"/>
          </w:tcPr>
          <w:p w14:paraId="62089FE0" w14:textId="751D50A3" w:rsidR="002713B3" w:rsidRPr="0048135B" w:rsidRDefault="002713B3" w:rsidP="002713B3">
            <w:pPr>
              <w:rPr>
                <w:rFonts w:ascii="Times New Roman" w:eastAsia="Calibri" w:hAnsi="Times New Roman" w:cs="Times New Roman"/>
                <w:b/>
                <w:bCs/>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Popescu Larisa </w:t>
            </w:r>
          </w:p>
        </w:tc>
      </w:tr>
      <w:tr w:rsidR="002713B3" w:rsidRPr="0048135B" w14:paraId="016D9220" w14:textId="77777777" w:rsidTr="00226406">
        <w:tc>
          <w:tcPr>
            <w:tcW w:w="4675" w:type="dxa"/>
          </w:tcPr>
          <w:p w14:paraId="59F27800" w14:textId="491231DF" w:rsidR="002713B3" w:rsidRPr="0048135B" w:rsidRDefault="002713B3" w:rsidP="002713B3">
            <w:pPr>
              <w:rPr>
                <w:rFonts w:ascii="Times New Roman" w:eastAsia="Calibri" w:hAnsi="Times New Roman" w:cs="Times New Roman"/>
                <w:b/>
                <w:bCs/>
                <w:color w:val="002060"/>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Forna Norina </w:t>
            </w:r>
          </w:p>
        </w:tc>
        <w:tc>
          <w:tcPr>
            <w:tcW w:w="4675" w:type="dxa"/>
          </w:tcPr>
          <w:p w14:paraId="45F27489" w14:textId="4B22E435" w:rsidR="002713B3" w:rsidRPr="0048135B" w:rsidRDefault="002713B3" w:rsidP="002713B3">
            <w:pPr>
              <w:rPr>
                <w:rFonts w:ascii="Times New Roman" w:eastAsia="Calibri" w:hAnsi="Times New Roman" w:cs="Times New Roman"/>
                <w:b/>
                <w:bCs/>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Saceleanu Vicențiu </w:t>
            </w:r>
          </w:p>
        </w:tc>
      </w:tr>
      <w:tr w:rsidR="002713B3" w:rsidRPr="0048135B" w14:paraId="4F007DF9" w14:textId="77777777" w:rsidTr="00226406">
        <w:tc>
          <w:tcPr>
            <w:tcW w:w="4675" w:type="dxa"/>
          </w:tcPr>
          <w:p w14:paraId="1DAD83D8" w14:textId="5A1014C6" w:rsidR="002713B3" w:rsidRPr="0048135B" w:rsidRDefault="002713B3" w:rsidP="002713B3">
            <w:pPr>
              <w:rPr>
                <w:rFonts w:ascii="Times New Roman" w:eastAsia="Calibri" w:hAnsi="Times New Roman" w:cs="Times New Roman"/>
                <w:b/>
                <w:bCs/>
                <w:color w:val="002060"/>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 xml:space="preserve">Manole Marius </w:t>
            </w:r>
          </w:p>
        </w:tc>
        <w:tc>
          <w:tcPr>
            <w:tcW w:w="4675" w:type="dxa"/>
          </w:tcPr>
          <w:p w14:paraId="24A7A8B9" w14:textId="65DAC8F2" w:rsidR="002713B3" w:rsidRPr="0048135B" w:rsidRDefault="002713B3" w:rsidP="002713B3">
            <w:pPr>
              <w:rPr>
                <w:rFonts w:ascii="Times New Roman" w:eastAsia="Calibri" w:hAnsi="Times New Roman" w:cs="Times New Roman"/>
                <w:b/>
                <w:bCs/>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Sinescu Cosmin</w:t>
            </w:r>
          </w:p>
        </w:tc>
      </w:tr>
      <w:tr w:rsidR="002713B3" w:rsidRPr="0048135B" w14:paraId="25F2E76B" w14:textId="77777777" w:rsidTr="00226406">
        <w:tc>
          <w:tcPr>
            <w:tcW w:w="4675" w:type="dxa"/>
          </w:tcPr>
          <w:p w14:paraId="358C1429" w14:textId="35F9C4D3" w:rsidR="002713B3" w:rsidRPr="0048135B" w:rsidRDefault="002713B3" w:rsidP="002713B3">
            <w:pPr>
              <w:rPr>
                <w:rFonts w:ascii="Times New Roman" w:eastAsia="Calibri" w:hAnsi="Times New Roman" w:cs="Times New Roman"/>
                <w:b/>
                <w:bCs/>
                <w:color w:val="002060"/>
                <w:kern w:val="0"/>
                <w:sz w:val="28"/>
                <w:szCs w:val="28"/>
                <w:bdr w:val="none" w:sz="0" w:space="0" w:color="auto" w:frame="1"/>
                <w:lang w:val="ro-RO"/>
                <w14:ligatures w14:val="none"/>
              </w:rPr>
            </w:pPr>
            <w:r w:rsidRPr="0048135B">
              <w:rPr>
                <w:rFonts w:ascii="Times New Roman" w:hAnsi="Times New Roman" w:cs="Times New Roman"/>
                <w:b/>
                <w:bCs/>
                <w:sz w:val="28"/>
                <w:szCs w:val="28"/>
                <w:lang w:val="ro-RO"/>
              </w:rPr>
              <w:t>Manolea Horia</w:t>
            </w:r>
          </w:p>
        </w:tc>
        <w:tc>
          <w:tcPr>
            <w:tcW w:w="4675" w:type="dxa"/>
          </w:tcPr>
          <w:p w14:paraId="59EE4C53" w14:textId="1FE47605" w:rsidR="002713B3" w:rsidRPr="0048135B" w:rsidRDefault="002713B3" w:rsidP="002713B3">
            <w:pPr>
              <w:rPr>
                <w:rFonts w:ascii="Times New Roman" w:eastAsia="Calibri" w:hAnsi="Times New Roman" w:cs="Times New Roman"/>
                <w:b/>
                <w:bCs/>
                <w:kern w:val="0"/>
                <w:sz w:val="28"/>
                <w:szCs w:val="28"/>
                <w:bdr w:val="none" w:sz="0" w:space="0" w:color="auto" w:frame="1"/>
                <w:lang w:val="ro-RO"/>
                <w14:ligatures w14:val="none"/>
              </w:rPr>
            </w:pPr>
          </w:p>
        </w:tc>
      </w:tr>
    </w:tbl>
    <w:p w14:paraId="2F52A42F" w14:textId="778BD55B" w:rsidR="00000B76" w:rsidRPr="0048135B" w:rsidRDefault="00000B76" w:rsidP="00000B76">
      <w:pPr>
        <w:rPr>
          <w:rFonts w:ascii="Times New Roman" w:eastAsia="Calibri" w:hAnsi="Times New Roman" w:cs="Times New Roman"/>
          <w:b/>
          <w:bCs/>
          <w:color w:val="002060"/>
          <w:kern w:val="0"/>
          <w:sz w:val="28"/>
          <w:szCs w:val="28"/>
          <w:bdr w:val="none" w:sz="0" w:space="0" w:color="auto" w:frame="1"/>
          <w:lang w:val="ro-RO"/>
          <w14:ligatures w14:val="none"/>
        </w:rPr>
      </w:pPr>
    </w:p>
    <w:p w14:paraId="48B4BD72" w14:textId="77777777" w:rsidR="00000B76" w:rsidRDefault="00000B76" w:rsidP="00000B76">
      <w:pPr>
        <w:rPr>
          <w:rFonts w:ascii="Calibri" w:eastAsia="Calibri" w:hAnsi="Calibri" w:cs="Arial"/>
          <w:b/>
          <w:bCs/>
          <w:color w:val="002060"/>
          <w:kern w:val="0"/>
          <w:sz w:val="56"/>
          <w:szCs w:val="56"/>
          <w:bdr w:val="none" w:sz="0" w:space="0" w:color="auto" w:frame="1"/>
          <w14:ligatures w14:val="none"/>
        </w:rPr>
      </w:pPr>
    </w:p>
    <w:p w14:paraId="71E424A0" w14:textId="77777777" w:rsidR="00000B76" w:rsidRDefault="00000B76" w:rsidP="00000B76">
      <w:pPr>
        <w:rPr>
          <w:rFonts w:ascii="Calibri" w:eastAsia="Calibri" w:hAnsi="Calibri" w:cs="Arial"/>
          <w:b/>
          <w:bCs/>
          <w:color w:val="002060"/>
          <w:kern w:val="0"/>
          <w:sz w:val="56"/>
          <w:szCs w:val="56"/>
          <w:bdr w:val="none" w:sz="0" w:space="0" w:color="auto" w:frame="1"/>
          <w14:ligatures w14:val="none"/>
        </w:rPr>
      </w:pPr>
    </w:p>
    <w:p w14:paraId="26BDF34A" w14:textId="77777777" w:rsidR="00000B76" w:rsidRDefault="00000B76" w:rsidP="00000B76">
      <w:pPr>
        <w:rPr>
          <w:rFonts w:ascii="Calibri" w:eastAsia="Calibri" w:hAnsi="Calibri" w:cs="Arial"/>
          <w:b/>
          <w:bCs/>
          <w:color w:val="002060"/>
          <w:kern w:val="0"/>
          <w:sz w:val="56"/>
          <w:szCs w:val="56"/>
          <w:bdr w:val="none" w:sz="0" w:space="0" w:color="auto" w:frame="1"/>
          <w14:ligatures w14:val="none"/>
        </w:rPr>
      </w:pPr>
    </w:p>
    <w:p w14:paraId="707F19FF" w14:textId="77777777" w:rsidR="00000B76" w:rsidRDefault="00000B76" w:rsidP="00000B76">
      <w:pPr>
        <w:rPr>
          <w:rFonts w:ascii="Calibri" w:eastAsia="Calibri" w:hAnsi="Calibri" w:cs="Arial"/>
          <w:b/>
          <w:bCs/>
          <w:color w:val="002060"/>
          <w:kern w:val="0"/>
          <w:sz w:val="56"/>
          <w:szCs w:val="56"/>
          <w:bdr w:val="none" w:sz="0" w:space="0" w:color="auto" w:frame="1"/>
          <w14:ligatures w14:val="none"/>
        </w:rPr>
      </w:pPr>
    </w:p>
    <w:p w14:paraId="0969BCD5" w14:textId="77777777" w:rsidR="00000B76" w:rsidRPr="0099261D" w:rsidRDefault="00000B76" w:rsidP="00000B76">
      <w:pPr>
        <w:pStyle w:val="brz-text-lg-center"/>
        <w:shd w:val="clear" w:color="auto" w:fill="FFFFFF"/>
        <w:spacing w:before="0" w:beforeAutospacing="0" w:after="0" w:afterAutospacing="0"/>
        <w:rPr>
          <w:b/>
          <w:bCs/>
          <w:color w:val="002060"/>
          <w:sz w:val="56"/>
          <w:szCs w:val="56"/>
          <w:bdr w:val="none" w:sz="0" w:space="0" w:color="auto" w:frame="1"/>
        </w:rPr>
      </w:pPr>
      <w:r w:rsidRPr="0099261D">
        <w:rPr>
          <w:b/>
          <w:bCs/>
          <w:color w:val="002060"/>
          <w:sz w:val="56"/>
          <w:szCs w:val="56"/>
          <w:bdr w:val="none" w:sz="0" w:space="0" w:color="auto" w:frame="1"/>
        </w:rPr>
        <w:lastRenderedPageBreak/>
        <w:t>International Scientific Committee</w:t>
      </w:r>
    </w:p>
    <w:p w14:paraId="387DE89C" w14:textId="77777777" w:rsidR="00000B76" w:rsidRPr="009D4CEE" w:rsidRDefault="00000B76" w:rsidP="00000B76">
      <w:pPr>
        <w:pStyle w:val="brz-text-lg-center"/>
        <w:shd w:val="clear" w:color="auto" w:fill="FFFFFF"/>
        <w:spacing w:before="0" w:beforeAutospacing="0" w:after="0" w:afterAutospacing="0"/>
        <w:rPr>
          <w:rStyle w:val="Strong"/>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4960"/>
      </w:tblGrid>
      <w:tr w:rsidR="003657BA" w14:paraId="426E8F7F" w14:textId="77777777" w:rsidTr="0048135B">
        <w:tc>
          <w:tcPr>
            <w:tcW w:w="4390" w:type="dxa"/>
          </w:tcPr>
          <w:p w14:paraId="5A138FF7" w14:textId="78224340"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Alini Mauro (Switzerland)</w:t>
            </w:r>
          </w:p>
        </w:tc>
        <w:tc>
          <w:tcPr>
            <w:tcW w:w="4960" w:type="dxa"/>
          </w:tcPr>
          <w:p w14:paraId="3B86EE3E" w14:textId="7F6BF4C4"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Mateescu Mircea Alexandru (Canada)</w:t>
            </w:r>
          </w:p>
        </w:tc>
      </w:tr>
      <w:tr w:rsidR="003657BA" w14:paraId="435C7A04" w14:textId="77777777" w:rsidTr="0048135B">
        <w:tc>
          <w:tcPr>
            <w:tcW w:w="4390" w:type="dxa"/>
          </w:tcPr>
          <w:p w14:paraId="2683E636" w14:textId="557AF26C"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Antoniac Iulian (Romania)</w:t>
            </w:r>
          </w:p>
        </w:tc>
        <w:tc>
          <w:tcPr>
            <w:tcW w:w="4960" w:type="dxa"/>
          </w:tcPr>
          <w:p w14:paraId="2D236EC0" w14:textId="6B9A0640"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Miclea Horatiu (Romania)</w:t>
            </w:r>
          </w:p>
        </w:tc>
      </w:tr>
      <w:tr w:rsidR="003657BA" w14:paraId="1D9BD4EF" w14:textId="77777777" w:rsidTr="0048135B">
        <w:tc>
          <w:tcPr>
            <w:tcW w:w="4390" w:type="dxa"/>
          </w:tcPr>
          <w:p w14:paraId="4DC1C31E" w14:textId="68B302F5"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Biru Iuliana (Romania)</w:t>
            </w:r>
          </w:p>
        </w:tc>
        <w:tc>
          <w:tcPr>
            <w:tcW w:w="4960" w:type="dxa"/>
          </w:tcPr>
          <w:p w14:paraId="1D6743AC" w14:textId="0EEEB99E"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Miculescu Florin (Romania)</w:t>
            </w:r>
          </w:p>
        </w:tc>
      </w:tr>
      <w:tr w:rsidR="003657BA" w14:paraId="17071B4E" w14:textId="77777777" w:rsidTr="0048135B">
        <w:tc>
          <w:tcPr>
            <w:tcW w:w="4390" w:type="dxa"/>
          </w:tcPr>
          <w:p w14:paraId="7E44982E" w14:textId="36855628"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Cacciotti Ilaria (Italy)</w:t>
            </w:r>
          </w:p>
        </w:tc>
        <w:tc>
          <w:tcPr>
            <w:tcW w:w="4960" w:type="dxa"/>
          </w:tcPr>
          <w:p w14:paraId="288F283B" w14:textId="77539951"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Miculescu Marian (Romania)</w:t>
            </w:r>
          </w:p>
        </w:tc>
      </w:tr>
      <w:tr w:rsidR="003657BA" w14:paraId="4384B8DC" w14:textId="77777777" w:rsidTr="0048135B">
        <w:tc>
          <w:tcPr>
            <w:tcW w:w="4390" w:type="dxa"/>
          </w:tcPr>
          <w:p w14:paraId="06AF37D6" w14:textId="34471E9D"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Cimpoesu Nicanor (Romania)</w:t>
            </w:r>
          </w:p>
        </w:tc>
        <w:tc>
          <w:tcPr>
            <w:tcW w:w="4960" w:type="dxa"/>
          </w:tcPr>
          <w:p w14:paraId="0AFDBE93" w14:textId="5D2DBE19"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Mirza Rosca Julia (Spain)</w:t>
            </w:r>
          </w:p>
        </w:tc>
      </w:tr>
      <w:tr w:rsidR="003657BA" w14:paraId="0302424D" w14:textId="77777777" w:rsidTr="0048135B">
        <w:tc>
          <w:tcPr>
            <w:tcW w:w="4390" w:type="dxa"/>
          </w:tcPr>
          <w:p w14:paraId="55B4B73F" w14:textId="276E3DF6"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Cotrut Cosmin (Romania)</w:t>
            </w:r>
          </w:p>
        </w:tc>
        <w:tc>
          <w:tcPr>
            <w:tcW w:w="4960" w:type="dxa"/>
          </w:tcPr>
          <w:p w14:paraId="10E6D83C" w14:textId="3EE2A0B8"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Mohan Aurel (Romania)</w:t>
            </w:r>
          </w:p>
        </w:tc>
      </w:tr>
      <w:tr w:rsidR="003657BA" w14:paraId="187254C2" w14:textId="77777777" w:rsidTr="0048135B">
        <w:tc>
          <w:tcPr>
            <w:tcW w:w="4390" w:type="dxa"/>
          </w:tcPr>
          <w:p w14:paraId="64138A23" w14:textId="4B4BC070"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Demirkol Nermin (Turkey) </w:t>
            </w:r>
          </w:p>
        </w:tc>
        <w:tc>
          <w:tcPr>
            <w:tcW w:w="4960" w:type="dxa"/>
          </w:tcPr>
          <w:p w14:paraId="5CA74797" w14:textId="173C924E"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Moldovan Horatiu (Romania)</w:t>
            </w:r>
          </w:p>
        </w:tc>
      </w:tr>
      <w:tr w:rsidR="003657BA" w14:paraId="777CA0FB" w14:textId="77777777" w:rsidTr="0048135B">
        <w:tc>
          <w:tcPr>
            <w:tcW w:w="4390" w:type="dxa"/>
          </w:tcPr>
          <w:p w14:paraId="752A5557" w14:textId="342259C3"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Dinu Cristian (Romania)</w:t>
            </w:r>
          </w:p>
        </w:tc>
        <w:tc>
          <w:tcPr>
            <w:tcW w:w="4960" w:type="dxa"/>
          </w:tcPr>
          <w:p w14:paraId="7418D3A7" w14:textId="09C57D8D"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Moldovan Marioara (Romania)</w:t>
            </w:r>
          </w:p>
        </w:tc>
      </w:tr>
      <w:tr w:rsidR="003657BA" w14:paraId="0D433FD9" w14:textId="77777777" w:rsidTr="0048135B">
        <w:tc>
          <w:tcPr>
            <w:tcW w:w="4390" w:type="dxa"/>
          </w:tcPr>
          <w:p w14:paraId="0338AC02" w14:textId="24DA55D9"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Earar Kamel (Romania)</w:t>
            </w:r>
          </w:p>
        </w:tc>
        <w:tc>
          <w:tcPr>
            <w:tcW w:w="4960" w:type="dxa"/>
          </w:tcPr>
          <w:p w14:paraId="302B6EB7" w14:textId="786E3B13"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Monzon Mario (Spain) </w:t>
            </w:r>
          </w:p>
        </w:tc>
      </w:tr>
      <w:tr w:rsidR="003657BA" w14:paraId="08A72F2B" w14:textId="77777777" w:rsidTr="0048135B">
        <w:tc>
          <w:tcPr>
            <w:tcW w:w="4390" w:type="dxa"/>
          </w:tcPr>
          <w:p w14:paraId="67F51862" w14:textId="671C2EA9"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Ene Razvan (Romania)</w:t>
            </w:r>
          </w:p>
        </w:tc>
        <w:tc>
          <w:tcPr>
            <w:tcW w:w="4960" w:type="dxa"/>
          </w:tcPr>
          <w:p w14:paraId="40B55C6A" w14:textId="37DD323A"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Munteanu Corneliu (Romania)</w:t>
            </w:r>
          </w:p>
        </w:tc>
      </w:tr>
      <w:tr w:rsidR="003657BA" w14:paraId="32720FCB" w14:textId="77777777" w:rsidTr="0048135B">
        <w:tc>
          <w:tcPr>
            <w:tcW w:w="4390" w:type="dxa"/>
          </w:tcPr>
          <w:p w14:paraId="10C9443D" w14:textId="3F36F883"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Forna Norina (Romania)</w:t>
            </w:r>
          </w:p>
        </w:tc>
        <w:tc>
          <w:tcPr>
            <w:tcW w:w="4960" w:type="dxa"/>
          </w:tcPr>
          <w:p w14:paraId="144B93CE" w14:textId="3BDCAB52"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Munteanu Daniel (Romania)</w:t>
            </w:r>
          </w:p>
        </w:tc>
      </w:tr>
      <w:tr w:rsidR="003657BA" w14:paraId="778B96FD" w14:textId="77777777" w:rsidTr="0048135B">
        <w:tc>
          <w:tcPr>
            <w:tcW w:w="4390" w:type="dxa"/>
          </w:tcPr>
          <w:p w14:paraId="5CD49CEF" w14:textId="3AE8A1BE"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Gharbi Amina (Tunisia)</w:t>
            </w:r>
          </w:p>
        </w:tc>
        <w:tc>
          <w:tcPr>
            <w:tcW w:w="4960" w:type="dxa"/>
          </w:tcPr>
          <w:p w14:paraId="639573E2" w14:textId="1BA530DF"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Oliveira Miguel (Portugal)</w:t>
            </w:r>
          </w:p>
        </w:tc>
      </w:tr>
      <w:tr w:rsidR="003657BA" w14:paraId="3F0DAB4A" w14:textId="77777777" w:rsidTr="0048135B">
        <w:tc>
          <w:tcPr>
            <w:tcW w:w="4390" w:type="dxa"/>
          </w:tcPr>
          <w:p w14:paraId="36696F44" w14:textId="0991BBEF"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Ghiban Brandusa (Romania)</w:t>
            </w:r>
          </w:p>
        </w:tc>
        <w:tc>
          <w:tcPr>
            <w:tcW w:w="4960" w:type="dxa"/>
          </w:tcPr>
          <w:p w14:paraId="05DE5FCB" w14:textId="2B50AAD0"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Park Ki Dong (Korea)</w:t>
            </w:r>
          </w:p>
        </w:tc>
      </w:tr>
      <w:tr w:rsidR="003657BA" w14:paraId="283AD740" w14:textId="77777777" w:rsidTr="0048135B">
        <w:tc>
          <w:tcPr>
            <w:tcW w:w="4390" w:type="dxa"/>
          </w:tcPr>
          <w:p w14:paraId="0A7106BC" w14:textId="36E3855C"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Gradinaru Sebastian (Romania)</w:t>
            </w:r>
          </w:p>
        </w:tc>
        <w:tc>
          <w:tcPr>
            <w:tcW w:w="4960" w:type="dxa"/>
          </w:tcPr>
          <w:p w14:paraId="2D1C0D66" w14:textId="50B5B232"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Piconi Corrado (Italy)</w:t>
            </w:r>
          </w:p>
        </w:tc>
      </w:tr>
      <w:tr w:rsidR="003657BA" w14:paraId="48620293" w14:textId="77777777" w:rsidTr="0048135B">
        <w:tc>
          <w:tcPr>
            <w:tcW w:w="4390" w:type="dxa"/>
          </w:tcPr>
          <w:p w14:paraId="746079E1" w14:textId="517FE37A"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Graziani Gabriela (Italy)</w:t>
            </w:r>
          </w:p>
        </w:tc>
        <w:tc>
          <w:tcPr>
            <w:tcW w:w="4960" w:type="dxa"/>
          </w:tcPr>
          <w:p w14:paraId="34309F74" w14:textId="658210B0"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Popa Catalin (Romania)</w:t>
            </w:r>
          </w:p>
        </w:tc>
      </w:tr>
      <w:tr w:rsidR="003657BA" w14:paraId="5A7B584F" w14:textId="77777777" w:rsidTr="0048135B">
        <w:tc>
          <w:tcPr>
            <w:tcW w:w="4390" w:type="dxa"/>
          </w:tcPr>
          <w:p w14:paraId="7309AEA5" w14:textId="32469CFB"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Grecu Dan (Romania) </w:t>
            </w:r>
          </w:p>
        </w:tc>
        <w:tc>
          <w:tcPr>
            <w:tcW w:w="4960" w:type="dxa"/>
          </w:tcPr>
          <w:p w14:paraId="557DE9B3" w14:textId="49C718B0"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Prado Marcelo (Brazil)</w:t>
            </w:r>
          </w:p>
        </w:tc>
      </w:tr>
      <w:tr w:rsidR="003657BA" w14:paraId="7028365F" w14:textId="77777777" w:rsidTr="0048135B">
        <w:tc>
          <w:tcPr>
            <w:tcW w:w="4390" w:type="dxa"/>
          </w:tcPr>
          <w:p w14:paraId="48F7B833" w14:textId="5A0124F8"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Gruionu Gabriel (U.S.A.) </w:t>
            </w:r>
          </w:p>
        </w:tc>
        <w:tc>
          <w:tcPr>
            <w:tcW w:w="4960" w:type="dxa"/>
          </w:tcPr>
          <w:p w14:paraId="62624CC6" w14:textId="760AEF3A"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Rau Julietta (Italy)</w:t>
            </w:r>
          </w:p>
        </w:tc>
      </w:tr>
      <w:tr w:rsidR="003657BA" w14:paraId="7DB3D413" w14:textId="77777777" w:rsidTr="0048135B">
        <w:tc>
          <w:tcPr>
            <w:tcW w:w="4390" w:type="dxa"/>
          </w:tcPr>
          <w:p w14:paraId="51BAD0AC" w14:textId="78F42B7C"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Gruionu Lucian (Romania)</w:t>
            </w:r>
          </w:p>
        </w:tc>
        <w:tc>
          <w:tcPr>
            <w:tcW w:w="4960" w:type="dxa"/>
          </w:tcPr>
          <w:p w14:paraId="06E44190" w14:textId="1C88755D"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Richards Geoff (Switzerland) </w:t>
            </w:r>
          </w:p>
        </w:tc>
      </w:tr>
      <w:tr w:rsidR="003657BA" w14:paraId="00758647" w14:textId="77777777" w:rsidTr="0048135B">
        <w:tc>
          <w:tcPr>
            <w:tcW w:w="4390" w:type="dxa"/>
          </w:tcPr>
          <w:p w14:paraId="76DBE7E4" w14:textId="4A353BBE"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Gultekin Goller (Turkey) </w:t>
            </w:r>
          </w:p>
        </w:tc>
        <w:tc>
          <w:tcPr>
            <w:tcW w:w="4960" w:type="dxa"/>
          </w:tcPr>
          <w:p w14:paraId="6D5C13EE" w14:textId="3A0B3CD7"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Saceleanu Vicentiu (Romania)</w:t>
            </w:r>
          </w:p>
        </w:tc>
      </w:tr>
      <w:tr w:rsidR="003657BA" w14:paraId="325ABA75" w14:textId="77777777" w:rsidTr="0048135B">
        <w:tc>
          <w:tcPr>
            <w:tcW w:w="4390" w:type="dxa"/>
          </w:tcPr>
          <w:p w14:paraId="37AD0C2A" w14:textId="7741C010"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Iliescu Ciprian (Romania) </w:t>
            </w:r>
          </w:p>
        </w:tc>
        <w:tc>
          <w:tcPr>
            <w:tcW w:w="4960" w:type="dxa"/>
          </w:tcPr>
          <w:p w14:paraId="04B86DD8" w14:textId="5C29C597"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Sinescu Cosmin (Romania) </w:t>
            </w:r>
          </w:p>
        </w:tc>
      </w:tr>
      <w:tr w:rsidR="003657BA" w:rsidRPr="00135E2D" w14:paraId="0FAA7C4D" w14:textId="77777777" w:rsidTr="0048135B">
        <w:tc>
          <w:tcPr>
            <w:tcW w:w="4390" w:type="dxa"/>
          </w:tcPr>
          <w:p w14:paraId="5DAFDCD0" w14:textId="30721010"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Iovu Horia (Romania) </w:t>
            </w:r>
          </w:p>
        </w:tc>
        <w:tc>
          <w:tcPr>
            <w:tcW w:w="4960" w:type="dxa"/>
          </w:tcPr>
          <w:p w14:paraId="3EB70E40" w14:textId="498E289E"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Stefan Mihaela (U.S.A.)</w:t>
            </w:r>
          </w:p>
        </w:tc>
      </w:tr>
      <w:tr w:rsidR="003657BA" w14:paraId="6F13B9D9" w14:textId="77777777" w:rsidTr="0048135B">
        <w:tc>
          <w:tcPr>
            <w:tcW w:w="4390" w:type="dxa"/>
          </w:tcPr>
          <w:p w14:paraId="1A6F61A7" w14:textId="22DEFF2B"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Ishikawa Kunio (Japan)</w:t>
            </w:r>
          </w:p>
        </w:tc>
        <w:tc>
          <w:tcPr>
            <w:tcW w:w="4960" w:type="dxa"/>
          </w:tcPr>
          <w:p w14:paraId="3E0208AD" w14:textId="6DB90B6A"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Verestiuc Liliana (Romania)</w:t>
            </w:r>
          </w:p>
        </w:tc>
      </w:tr>
      <w:tr w:rsidR="003657BA" w:rsidRPr="00EF60CC" w14:paraId="0886B320" w14:textId="77777777" w:rsidTr="0048135B">
        <w:tc>
          <w:tcPr>
            <w:tcW w:w="4390" w:type="dxa"/>
          </w:tcPr>
          <w:p w14:paraId="62CDB457" w14:textId="5FEFE7CA"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Istrate Bogdan (Romania) </w:t>
            </w:r>
          </w:p>
        </w:tc>
        <w:tc>
          <w:tcPr>
            <w:tcW w:w="4960" w:type="dxa"/>
          </w:tcPr>
          <w:p w14:paraId="088C46D9" w14:textId="6EF7CF6D"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Vidu Ruxandra (U.S.A.)</w:t>
            </w:r>
          </w:p>
        </w:tc>
      </w:tr>
      <w:tr w:rsidR="003657BA" w14:paraId="2DD2C5D1" w14:textId="77777777" w:rsidTr="0048135B">
        <w:tc>
          <w:tcPr>
            <w:tcW w:w="4390" w:type="dxa"/>
          </w:tcPr>
          <w:p w14:paraId="32928042" w14:textId="119C220D"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Jinga Viorel (Romania) </w:t>
            </w:r>
          </w:p>
        </w:tc>
        <w:tc>
          <w:tcPr>
            <w:tcW w:w="4960" w:type="dxa"/>
          </w:tcPr>
          <w:p w14:paraId="394F2F35" w14:textId="33DD746C"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Vizureanu Petrică (Romania)</w:t>
            </w:r>
          </w:p>
        </w:tc>
      </w:tr>
      <w:tr w:rsidR="003657BA" w14:paraId="3EBC285A" w14:textId="77777777" w:rsidTr="0048135B">
        <w:tc>
          <w:tcPr>
            <w:tcW w:w="4390" w:type="dxa"/>
          </w:tcPr>
          <w:p w14:paraId="4E2FF09E" w14:textId="2DD31541"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Manole Marius (Romania) </w:t>
            </w:r>
          </w:p>
        </w:tc>
        <w:tc>
          <w:tcPr>
            <w:tcW w:w="4960" w:type="dxa"/>
          </w:tcPr>
          <w:p w14:paraId="202ECEB1" w14:textId="51C81565"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Voicu Stefan Ioan (Romania)</w:t>
            </w:r>
          </w:p>
        </w:tc>
      </w:tr>
      <w:tr w:rsidR="003657BA" w14:paraId="0AF8C4FF" w14:textId="77777777" w:rsidTr="0048135B">
        <w:tc>
          <w:tcPr>
            <w:tcW w:w="4390" w:type="dxa"/>
          </w:tcPr>
          <w:p w14:paraId="5364EC8C" w14:textId="15E331DD"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 xml:space="preserve">Manolea Horia (Romania) </w:t>
            </w:r>
          </w:p>
        </w:tc>
        <w:tc>
          <w:tcPr>
            <w:tcW w:w="4960" w:type="dxa"/>
          </w:tcPr>
          <w:p w14:paraId="61D38741" w14:textId="03E9AC72"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Zheng Yufeng (China)</w:t>
            </w:r>
          </w:p>
        </w:tc>
      </w:tr>
      <w:tr w:rsidR="003657BA" w14:paraId="5BD60643" w14:textId="77777777" w:rsidTr="0048135B">
        <w:trPr>
          <w:trHeight w:val="371"/>
        </w:trPr>
        <w:tc>
          <w:tcPr>
            <w:tcW w:w="4390" w:type="dxa"/>
          </w:tcPr>
          <w:p w14:paraId="11FB7558" w14:textId="47FC9731" w:rsidR="003657BA" w:rsidRPr="0048135B" w:rsidRDefault="003657BA" w:rsidP="003657BA">
            <w:pPr>
              <w:rPr>
                <w:rFonts w:ascii="Times New Roman" w:hAnsi="Times New Roman" w:cs="Times New Roman"/>
                <w:b/>
                <w:bCs/>
                <w:color w:val="002060"/>
                <w:w w:val="85"/>
                <w:sz w:val="28"/>
                <w:szCs w:val="28"/>
                <w:lang w:val="ro-RO"/>
              </w:rPr>
            </w:pPr>
            <w:r w:rsidRPr="0048135B">
              <w:rPr>
                <w:rFonts w:ascii="Times New Roman" w:hAnsi="Times New Roman" w:cs="Times New Roman"/>
                <w:b/>
                <w:bCs/>
                <w:sz w:val="28"/>
                <w:szCs w:val="28"/>
                <w:lang w:val="ro-RO"/>
              </w:rPr>
              <w:t>Mata Alvaro (UK)</w:t>
            </w:r>
          </w:p>
        </w:tc>
        <w:tc>
          <w:tcPr>
            <w:tcW w:w="4960" w:type="dxa"/>
          </w:tcPr>
          <w:p w14:paraId="76D17081" w14:textId="4AC2F4E6" w:rsidR="003657BA" w:rsidRPr="0048135B" w:rsidRDefault="003657BA" w:rsidP="003657BA">
            <w:pPr>
              <w:rPr>
                <w:rFonts w:ascii="Times New Roman" w:hAnsi="Times New Roman" w:cs="Times New Roman"/>
                <w:b/>
                <w:bCs/>
                <w:color w:val="002060"/>
                <w:w w:val="85"/>
                <w:sz w:val="28"/>
                <w:szCs w:val="28"/>
                <w:lang w:val="ro-RO"/>
              </w:rPr>
            </w:pPr>
          </w:p>
        </w:tc>
      </w:tr>
    </w:tbl>
    <w:p w14:paraId="6CB0678E" w14:textId="77777777" w:rsidR="00000B76" w:rsidRDefault="00000B76" w:rsidP="00000B76">
      <w:pPr>
        <w:rPr>
          <w:rFonts w:ascii="Times New Roman" w:hAnsi="Times New Roman" w:cs="Times New Roman"/>
          <w:b/>
          <w:bCs/>
          <w:color w:val="002060"/>
          <w:w w:val="85"/>
          <w:sz w:val="56"/>
          <w:szCs w:val="56"/>
        </w:rPr>
      </w:pPr>
    </w:p>
    <w:p w14:paraId="15744635" w14:textId="77777777" w:rsidR="0048135B" w:rsidRDefault="0048135B" w:rsidP="00000B76">
      <w:pPr>
        <w:rPr>
          <w:rFonts w:ascii="Times New Roman" w:hAnsi="Times New Roman" w:cs="Times New Roman"/>
          <w:b/>
          <w:bCs/>
          <w:color w:val="002060"/>
          <w:w w:val="85"/>
          <w:sz w:val="56"/>
          <w:szCs w:val="56"/>
        </w:rPr>
      </w:pPr>
    </w:p>
    <w:p w14:paraId="74F78C44" w14:textId="77777777" w:rsidR="00000B76" w:rsidRDefault="00000B76" w:rsidP="00000B76">
      <w:pPr>
        <w:rPr>
          <w:rFonts w:ascii="Times New Roman" w:hAnsi="Times New Roman" w:cs="Times New Roman"/>
          <w:b/>
          <w:bCs/>
          <w:color w:val="002060"/>
          <w:w w:val="85"/>
          <w:sz w:val="56"/>
          <w:szCs w:val="56"/>
        </w:rPr>
      </w:pPr>
    </w:p>
    <w:p w14:paraId="6F75BC3D" w14:textId="23D67144" w:rsidR="00000B76" w:rsidRPr="0048135B" w:rsidRDefault="0048135B" w:rsidP="00000B76">
      <w:pPr>
        <w:spacing w:after="0" w:line="360" w:lineRule="auto"/>
        <w:textAlignment w:val="baseline"/>
        <w:rPr>
          <w:rFonts w:ascii="Times New Roman" w:eastAsia="Times New Roman" w:hAnsi="Times New Roman" w:cs="Times New Roman"/>
          <w:b/>
          <w:bCs/>
          <w:color w:val="002060"/>
          <w:sz w:val="48"/>
          <w:szCs w:val="48"/>
          <w:bdr w:val="none" w:sz="0" w:space="0" w:color="auto" w:frame="1"/>
        </w:rPr>
      </w:pPr>
      <w:r w:rsidRPr="0048135B">
        <w:rPr>
          <w:rFonts w:ascii="Times New Roman" w:hAnsi="Times New Roman" w:cs="Times New Roman"/>
          <w:b/>
          <w:bCs/>
          <w:color w:val="002060"/>
          <w:sz w:val="48"/>
          <w:szCs w:val="48"/>
        </w:rPr>
        <w:lastRenderedPageBreak/>
        <w:t xml:space="preserve">BIOMMEDD’2026 </w:t>
      </w:r>
      <w:r w:rsidR="00000B76" w:rsidRPr="0048135B">
        <w:rPr>
          <w:rFonts w:ascii="Times New Roman" w:eastAsia="Times New Roman" w:hAnsi="Times New Roman" w:cs="Times New Roman"/>
          <w:b/>
          <w:bCs/>
          <w:color w:val="002060"/>
          <w:sz w:val="48"/>
          <w:szCs w:val="48"/>
          <w:bdr w:val="none" w:sz="0" w:space="0" w:color="auto" w:frame="1"/>
        </w:rPr>
        <w:t>Conference Information</w:t>
      </w:r>
    </w:p>
    <w:p w14:paraId="196BF7B5" w14:textId="77777777" w:rsidR="00000B76" w:rsidRPr="0048135B" w:rsidRDefault="00000B76" w:rsidP="00000B76">
      <w:pPr>
        <w:spacing w:after="0" w:line="360" w:lineRule="auto"/>
        <w:textAlignment w:val="baseline"/>
        <w:rPr>
          <w:rFonts w:ascii="Times New Roman" w:eastAsia="Times New Roman" w:hAnsi="Times New Roman" w:cs="Times New Roman"/>
          <w:b/>
          <w:bCs/>
          <w:color w:val="002060"/>
          <w:sz w:val="56"/>
          <w:szCs w:val="56"/>
          <w:bdr w:val="none" w:sz="0" w:space="0" w:color="auto" w:frame="1"/>
        </w:rPr>
      </w:pPr>
      <w:r w:rsidRPr="0048135B">
        <w:rPr>
          <w:rFonts w:ascii="Times New Roman" w:eastAsia="Times New Roman" w:hAnsi="Times New Roman" w:cs="Times New Roman"/>
          <w:b/>
          <w:bCs/>
          <w:color w:val="002060"/>
          <w:sz w:val="56"/>
          <w:szCs w:val="56"/>
          <w:bdr w:val="none" w:sz="0" w:space="0" w:color="auto" w:frame="1"/>
        </w:rPr>
        <w:t>Topics</w:t>
      </w:r>
    </w:p>
    <w:p w14:paraId="05BA35B9"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Biomaterials</w:t>
      </w:r>
    </w:p>
    <w:p w14:paraId="53AB9CC0"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Tissue engineering</w:t>
      </w:r>
    </w:p>
    <w:p w14:paraId="79A94178"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Clinical applications of biomaterials, medical devices and their performance in cardiovascular surgery</w:t>
      </w:r>
    </w:p>
    <w:p w14:paraId="6D41A2FC"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Clinical applications of biomaterials, medical devices and their performance in orthopedic surgery</w:t>
      </w:r>
    </w:p>
    <w:p w14:paraId="0A168A45"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Clinical applications of biomaterials, medical devices and their performance in neurosurgery</w:t>
      </w:r>
    </w:p>
    <w:p w14:paraId="1DC34220"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Clinical applications of biomaterials, medical devices and their performance in dentistry</w:t>
      </w:r>
    </w:p>
    <w:p w14:paraId="66CC7CEC"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Biomechanics</w:t>
      </w:r>
    </w:p>
    <w:p w14:paraId="4DE14585"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Surface engineering</w:t>
      </w:r>
    </w:p>
    <w:p w14:paraId="5634ECB6"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Scaffolds</w:t>
      </w:r>
    </w:p>
    <w:p w14:paraId="4769E373"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Pharmacology and drug delivery</w:t>
      </w:r>
    </w:p>
    <w:p w14:paraId="44478ABE"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Biocompatibility</w:t>
      </w:r>
    </w:p>
    <w:p w14:paraId="07A27E4F"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Nanotechnology</w:t>
      </w:r>
    </w:p>
    <w:p w14:paraId="7FD443A9"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Regenerative medicine</w:t>
      </w:r>
    </w:p>
    <w:p w14:paraId="0D34959F" w14:textId="77777777" w:rsidR="002713B3" w:rsidRPr="002713B3" w:rsidRDefault="002713B3" w:rsidP="0048135B">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xml:space="preserve">• </w:t>
      </w:r>
      <w:proofErr w:type="spellStart"/>
      <w:r w:rsidRPr="002713B3">
        <w:rPr>
          <w:rFonts w:ascii="Times New Roman" w:eastAsia="Aptos" w:hAnsi="Times New Roman" w:cs="Times New Roman"/>
          <w:sz w:val="28"/>
          <w:szCs w:val="28"/>
        </w:rPr>
        <w:t>Biofabrication</w:t>
      </w:r>
      <w:proofErr w:type="spellEnd"/>
      <w:r w:rsidRPr="002713B3">
        <w:rPr>
          <w:rFonts w:ascii="Times New Roman" w:eastAsia="Aptos" w:hAnsi="Times New Roman" w:cs="Times New Roman"/>
          <w:sz w:val="28"/>
          <w:szCs w:val="28"/>
        </w:rPr>
        <w:t> </w:t>
      </w:r>
    </w:p>
    <w:p w14:paraId="355CA58B" w14:textId="77777777" w:rsidR="002713B3" w:rsidRPr="002713B3" w:rsidRDefault="002713B3" w:rsidP="002713B3">
      <w:pPr>
        <w:rPr>
          <w:rFonts w:ascii="Aptos" w:eastAsia="Aptos" w:hAnsi="Aptos" w:cs="Arial"/>
        </w:rPr>
      </w:pPr>
    </w:p>
    <w:p w14:paraId="75D3FE73" w14:textId="77777777" w:rsidR="00000B76" w:rsidRPr="009D4CEE" w:rsidRDefault="00000B76" w:rsidP="00000B76">
      <w:pPr>
        <w:spacing w:after="0" w:line="360" w:lineRule="auto"/>
        <w:textAlignment w:val="baseline"/>
        <w:rPr>
          <w:rFonts w:ascii="Times New Roman" w:eastAsia="Times New Roman" w:hAnsi="Times New Roman" w:cs="Times New Roman"/>
          <w:b/>
          <w:bCs/>
          <w:color w:val="002060"/>
          <w:sz w:val="56"/>
          <w:szCs w:val="56"/>
          <w:bdr w:val="none" w:sz="0" w:space="0" w:color="auto" w:frame="1"/>
        </w:rPr>
      </w:pPr>
      <w:r w:rsidRPr="009D4CEE">
        <w:rPr>
          <w:rFonts w:ascii="Times New Roman" w:eastAsia="Times New Roman" w:hAnsi="Times New Roman" w:cs="Times New Roman"/>
          <w:b/>
          <w:bCs/>
          <w:color w:val="002060"/>
          <w:sz w:val="56"/>
          <w:szCs w:val="56"/>
          <w:bdr w:val="none" w:sz="0" w:space="0" w:color="auto" w:frame="1"/>
        </w:rPr>
        <w:t>Call for Papers</w:t>
      </w:r>
    </w:p>
    <w:p w14:paraId="0E806D78" w14:textId="77777777" w:rsidR="002713B3" w:rsidRPr="002713B3" w:rsidRDefault="002713B3" w:rsidP="0048135B">
      <w:pPr>
        <w:spacing w:after="0" w:line="240" w:lineRule="auto"/>
        <w:ind w:firstLine="720"/>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xml:space="preserve">All the abstracts submitted will be designed for the conference topics. Abstracts either for </w:t>
      </w:r>
      <w:r w:rsidRPr="002713B3">
        <w:rPr>
          <w:rFonts w:ascii="Times New Roman" w:eastAsia="Aptos" w:hAnsi="Times New Roman" w:cs="Times New Roman"/>
          <w:sz w:val="28"/>
          <w:szCs w:val="28"/>
          <w:u w:val="single"/>
        </w:rPr>
        <w:t>posters or oral presentations</w:t>
      </w:r>
      <w:r w:rsidRPr="002713B3">
        <w:rPr>
          <w:rFonts w:ascii="Times New Roman" w:eastAsia="Aptos" w:hAnsi="Times New Roman" w:cs="Times New Roman"/>
          <w:sz w:val="28"/>
          <w:szCs w:val="28"/>
        </w:rPr>
        <w:t xml:space="preserve"> are welcomed and should be submitted using the template format, after submitting registration form on the online platform. </w:t>
      </w:r>
    </w:p>
    <w:p w14:paraId="6FF46032" w14:textId="77777777" w:rsidR="002713B3" w:rsidRPr="002713B3" w:rsidRDefault="002713B3" w:rsidP="0048135B">
      <w:pPr>
        <w:spacing w:after="0" w:line="240" w:lineRule="auto"/>
        <w:ind w:firstLine="720"/>
        <w:jc w:val="both"/>
        <w:rPr>
          <w:rFonts w:ascii="Times New Roman" w:eastAsia="Aptos" w:hAnsi="Times New Roman" w:cs="Times New Roman"/>
          <w:sz w:val="28"/>
          <w:szCs w:val="28"/>
        </w:rPr>
      </w:pPr>
      <w:r w:rsidRPr="002713B3">
        <w:rPr>
          <w:rFonts w:ascii="Times New Roman" w:eastAsia="Aptos" w:hAnsi="Times New Roman" w:cs="Times New Roman"/>
          <w:b/>
          <w:bCs/>
          <w:sz w:val="28"/>
          <w:szCs w:val="28"/>
        </w:rPr>
        <w:t>All abstracts</w:t>
      </w:r>
      <w:r w:rsidRPr="002713B3">
        <w:rPr>
          <w:rFonts w:ascii="Times New Roman" w:eastAsia="Aptos" w:hAnsi="Times New Roman" w:cs="Times New Roman"/>
          <w:sz w:val="28"/>
          <w:szCs w:val="28"/>
        </w:rPr>
        <w:t xml:space="preserve"> will be referred, and a criterion of rejection will be lack of originality. Notification of acceptance or rejection by the Scientific Committee will be mailed to the registered author. The intending author should submit an abstract of no more than 300 words. </w:t>
      </w:r>
    </w:p>
    <w:p w14:paraId="0D1B4292" w14:textId="77777777" w:rsidR="002713B3" w:rsidRPr="002713B3" w:rsidRDefault="002713B3" w:rsidP="0048135B">
      <w:pPr>
        <w:spacing w:after="0" w:line="240" w:lineRule="auto"/>
        <w:ind w:firstLine="720"/>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Abstracts will be submitted in English and sent to the Scientific Secretariat through the email address contact@biommedd.ro.</w:t>
      </w:r>
    </w:p>
    <w:p w14:paraId="69D59DCC" w14:textId="77777777" w:rsidR="002713B3" w:rsidRPr="002713B3" w:rsidRDefault="002713B3" w:rsidP="002713B3">
      <w:pPr>
        <w:spacing w:after="0" w:line="240" w:lineRule="auto"/>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lastRenderedPageBreak/>
        <w:t xml:space="preserve">Each presenting author can submit a maximum of two abstracts but can be co-authors for an unlimited number of abstracts. </w:t>
      </w:r>
    </w:p>
    <w:p w14:paraId="4313953E" w14:textId="77777777" w:rsidR="002713B3" w:rsidRPr="002713B3" w:rsidRDefault="002713B3" w:rsidP="0048135B">
      <w:pPr>
        <w:spacing w:after="0" w:line="240" w:lineRule="auto"/>
        <w:ind w:firstLine="720"/>
        <w:jc w:val="both"/>
        <w:rPr>
          <w:rFonts w:ascii="Times New Roman" w:eastAsia="Aptos" w:hAnsi="Times New Roman" w:cs="Times New Roman"/>
          <w:sz w:val="28"/>
          <w:szCs w:val="28"/>
        </w:rPr>
      </w:pPr>
      <w:r w:rsidRPr="002713B3">
        <w:rPr>
          <w:rFonts w:ascii="Times New Roman" w:eastAsia="Aptos" w:hAnsi="Times New Roman" w:cs="Times New Roman"/>
          <w:sz w:val="28"/>
          <w:szCs w:val="28"/>
        </w:rPr>
        <w:t xml:space="preserve">Based on the acceptance of submitted abstracts, each author will submit the full papers that will be published in the journal Materials. Materials is an international peer-reviewed, open access journal on materials science and engineering published by MDPI. Journal Rank: JCR - Q2 (Metallurgy and Metallurgical Engineering) / </w:t>
      </w:r>
      <w:proofErr w:type="spellStart"/>
      <w:r w:rsidRPr="002713B3">
        <w:rPr>
          <w:rFonts w:ascii="Times New Roman" w:eastAsia="Aptos" w:hAnsi="Times New Roman" w:cs="Times New Roman"/>
          <w:sz w:val="28"/>
          <w:szCs w:val="28"/>
        </w:rPr>
        <w:t>CiteScore</w:t>
      </w:r>
      <w:proofErr w:type="spellEnd"/>
      <w:r w:rsidRPr="002713B3">
        <w:rPr>
          <w:rFonts w:ascii="Times New Roman" w:eastAsia="Aptos" w:hAnsi="Times New Roman" w:cs="Times New Roman"/>
          <w:sz w:val="28"/>
          <w:szCs w:val="28"/>
        </w:rPr>
        <w:t xml:space="preserve"> - Q1 (Condensed Matter Physics). Impact Factor: 3.2 (2024); 5-Year Impact Factor: 3.5 (2024).</w:t>
      </w:r>
    </w:p>
    <w:p w14:paraId="59FB8323" w14:textId="77777777" w:rsidR="00FE4AA1" w:rsidRPr="00FE4AA1" w:rsidRDefault="00FE4AA1" w:rsidP="00FE4AA1">
      <w:pPr>
        <w:jc w:val="both"/>
        <w:rPr>
          <w:rFonts w:ascii="Times New Roman" w:eastAsia="Times New Roman" w:hAnsi="Times New Roman" w:cs="Times New Roman"/>
          <w:b/>
          <w:bCs/>
          <w:color w:val="002060"/>
          <w:sz w:val="22"/>
          <w:szCs w:val="22"/>
          <w:bdr w:val="none" w:sz="0" w:space="0" w:color="auto" w:frame="1"/>
        </w:rPr>
      </w:pPr>
    </w:p>
    <w:p w14:paraId="63C3DEC4" w14:textId="03E3ECAE" w:rsidR="00000B76" w:rsidRPr="003A1679" w:rsidRDefault="00000B76" w:rsidP="00000B76">
      <w:pPr>
        <w:rPr>
          <w:rFonts w:ascii="Times New Roman" w:eastAsia="Times New Roman" w:hAnsi="Times New Roman" w:cs="Times New Roman"/>
          <w:b/>
          <w:bCs/>
          <w:color w:val="002060"/>
          <w:sz w:val="56"/>
          <w:szCs w:val="56"/>
          <w:bdr w:val="none" w:sz="0" w:space="0" w:color="auto" w:frame="1"/>
        </w:rPr>
      </w:pPr>
      <w:r w:rsidRPr="003A1679">
        <w:rPr>
          <w:rFonts w:ascii="Times New Roman" w:eastAsia="Times New Roman" w:hAnsi="Times New Roman" w:cs="Times New Roman"/>
          <w:b/>
          <w:bCs/>
          <w:color w:val="002060"/>
          <w:sz w:val="56"/>
          <w:szCs w:val="56"/>
          <w:bdr w:val="none" w:sz="0" w:space="0" w:color="auto" w:frame="1"/>
        </w:rPr>
        <w:t>Venue</w:t>
      </w:r>
    </w:p>
    <w:p w14:paraId="4367FE90" w14:textId="77777777" w:rsidR="0048135B" w:rsidRPr="00FE4AA1" w:rsidRDefault="0048135B" w:rsidP="00FE4AA1">
      <w:pPr>
        <w:spacing w:after="0" w:line="240" w:lineRule="auto"/>
        <w:jc w:val="both"/>
        <w:textAlignment w:val="baseline"/>
        <w:rPr>
          <w:rFonts w:ascii="Times New Roman" w:eastAsia="Times New Roman" w:hAnsi="Times New Roman" w:cs="Times New Roman"/>
          <w:b/>
          <w:bCs/>
          <w:color w:val="002060"/>
          <w:sz w:val="28"/>
          <w:szCs w:val="28"/>
          <w:bdr w:val="none" w:sz="0" w:space="0" w:color="auto" w:frame="1"/>
        </w:rPr>
      </w:pPr>
      <w:r w:rsidRPr="00FE4AA1">
        <w:rPr>
          <w:rFonts w:ascii="Times New Roman" w:eastAsia="Times New Roman" w:hAnsi="Times New Roman" w:cs="Times New Roman"/>
          <w:sz w:val="28"/>
          <w:szCs w:val="28"/>
          <w:bdr w:val="none" w:sz="0" w:space="0" w:color="auto" w:frame="1"/>
        </w:rPr>
        <w:t xml:space="preserve">The conferences will be held in the </w:t>
      </w:r>
      <w:r w:rsidRPr="00FE4AA1">
        <w:rPr>
          <w:rFonts w:ascii="Times New Roman" w:eastAsia="Times New Roman" w:hAnsi="Times New Roman" w:cs="Times New Roman"/>
          <w:b/>
          <w:bCs/>
          <w:color w:val="002060"/>
          <w:sz w:val="28"/>
          <w:szCs w:val="28"/>
          <w:bdr w:val="none" w:sz="0" w:space="0" w:color="auto" w:frame="1"/>
        </w:rPr>
        <w:t xml:space="preserve">AULA MAGNA "Sergiu T. </w:t>
      </w:r>
      <w:proofErr w:type="spellStart"/>
      <w:r w:rsidRPr="00FE4AA1">
        <w:rPr>
          <w:rFonts w:ascii="Times New Roman" w:eastAsia="Times New Roman" w:hAnsi="Times New Roman" w:cs="Times New Roman"/>
          <w:b/>
          <w:bCs/>
          <w:color w:val="002060"/>
          <w:sz w:val="28"/>
          <w:szCs w:val="28"/>
          <w:bdr w:val="none" w:sz="0" w:space="0" w:color="auto" w:frame="1"/>
        </w:rPr>
        <w:t>Chiriacescu</w:t>
      </w:r>
      <w:proofErr w:type="spellEnd"/>
      <w:r w:rsidRPr="00FE4AA1">
        <w:rPr>
          <w:rFonts w:ascii="Times New Roman" w:eastAsia="Times New Roman" w:hAnsi="Times New Roman" w:cs="Times New Roman"/>
          <w:b/>
          <w:bCs/>
          <w:color w:val="002060"/>
          <w:sz w:val="28"/>
          <w:szCs w:val="28"/>
          <w:bdr w:val="none" w:sz="0" w:space="0" w:color="auto" w:frame="1"/>
        </w:rPr>
        <w:t xml:space="preserve">" of the TRANSILVANIA University of </w:t>
      </w:r>
      <w:proofErr w:type="spellStart"/>
      <w:r w:rsidRPr="00FE4AA1">
        <w:rPr>
          <w:rFonts w:ascii="Times New Roman" w:eastAsia="Times New Roman" w:hAnsi="Times New Roman" w:cs="Times New Roman"/>
          <w:b/>
          <w:bCs/>
          <w:color w:val="002060"/>
          <w:sz w:val="28"/>
          <w:szCs w:val="28"/>
          <w:bdr w:val="none" w:sz="0" w:space="0" w:color="auto" w:frame="1"/>
        </w:rPr>
        <w:t>Brașov</w:t>
      </w:r>
      <w:proofErr w:type="spellEnd"/>
      <w:r w:rsidRPr="00FE4AA1">
        <w:rPr>
          <w:rFonts w:ascii="Times New Roman" w:eastAsia="Times New Roman" w:hAnsi="Times New Roman" w:cs="Times New Roman"/>
          <w:b/>
          <w:bCs/>
          <w:color w:val="002060"/>
          <w:sz w:val="28"/>
          <w:szCs w:val="28"/>
          <w:bdr w:val="none" w:sz="0" w:space="0" w:color="auto" w:frame="1"/>
        </w:rPr>
        <w:t>.</w:t>
      </w:r>
    </w:p>
    <w:p w14:paraId="483A6C29" w14:textId="5001CE82" w:rsidR="0048135B" w:rsidRPr="00FE4AA1" w:rsidRDefault="0048135B" w:rsidP="00FE4AA1">
      <w:pPr>
        <w:spacing w:after="0" w:line="240" w:lineRule="auto"/>
        <w:jc w:val="both"/>
        <w:textAlignment w:val="baseline"/>
        <w:rPr>
          <w:rFonts w:ascii="Times New Roman" w:eastAsia="Times New Roman" w:hAnsi="Times New Roman" w:cs="Times New Roman"/>
          <w:sz w:val="28"/>
          <w:szCs w:val="28"/>
          <w:bdr w:val="none" w:sz="0" w:space="0" w:color="auto" w:frame="1"/>
        </w:rPr>
      </w:pPr>
      <w:r w:rsidRPr="00FE4AA1">
        <w:rPr>
          <w:rFonts w:ascii="Times New Roman" w:eastAsia="Times New Roman" w:hAnsi="Times New Roman" w:cs="Times New Roman"/>
          <w:sz w:val="28"/>
          <w:szCs w:val="28"/>
          <w:bdr w:val="none" w:sz="0" w:space="0" w:color="auto" w:frame="1"/>
        </w:rPr>
        <w:t xml:space="preserve">Host: </w:t>
      </w:r>
      <w:proofErr w:type="spellStart"/>
      <w:r w:rsidRPr="00FE4AA1">
        <w:rPr>
          <w:rFonts w:ascii="Times New Roman" w:eastAsia="Times New Roman" w:hAnsi="Times New Roman" w:cs="Times New Roman"/>
          <w:sz w:val="28"/>
          <w:szCs w:val="28"/>
          <w:bdr w:val="none" w:sz="0" w:space="0" w:color="auto" w:frame="1"/>
        </w:rPr>
        <w:t>Transilvania</w:t>
      </w:r>
      <w:proofErr w:type="spellEnd"/>
      <w:r w:rsidRPr="00FE4AA1">
        <w:rPr>
          <w:rFonts w:ascii="Times New Roman" w:eastAsia="Times New Roman" w:hAnsi="Times New Roman" w:cs="Times New Roman"/>
          <w:sz w:val="28"/>
          <w:szCs w:val="28"/>
          <w:bdr w:val="none" w:sz="0" w:space="0" w:color="auto" w:frame="1"/>
        </w:rPr>
        <w:t xml:space="preserve"> University of </w:t>
      </w:r>
      <w:proofErr w:type="spellStart"/>
      <w:r w:rsidRPr="00FE4AA1">
        <w:rPr>
          <w:rFonts w:ascii="Times New Roman" w:eastAsia="Times New Roman" w:hAnsi="Times New Roman" w:cs="Times New Roman"/>
          <w:sz w:val="28"/>
          <w:szCs w:val="28"/>
          <w:bdr w:val="none" w:sz="0" w:space="0" w:color="auto" w:frame="1"/>
        </w:rPr>
        <w:t>Braşov</w:t>
      </w:r>
      <w:proofErr w:type="spellEnd"/>
      <w:r w:rsidRPr="00FE4AA1">
        <w:rPr>
          <w:rFonts w:ascii="Times New Roman" w:eastAsia="Times New Roman" w:hAnsi="Times New Roman" w:cs="Times New Roman"/>
          <w:sz w:val="28"/>
          <w:szCs w:val="28"/>
          <w:bdr w:val="none" w:sz="0" w:space="0" w:color="auto" w:frame="1"/>
        </w:rPr>
        <w:t>, ROMANIA.</w:t>
      </w:r>
    </w:p>
    <w:p w14:paraId="04542B14" w14:textId="77777777" w:rsidR="0048135B" w:rsidRPr="00FE4AA1" w:rsidRDefault="0048135B" w:rsidP="00FE4AA1">
      <w:pPr>
        <w:spacing w:after="0" w:line="240" w:lineRule="auto"/>
        <w:jc w:val="both"/>
        <w:textAlignment w:val="baseline"/>
        <w:rPr>
          <w:rFonts w:ascii="Times New Roman" w:eastAsia="Times New Roman" w:hAnsi="Times New Roman" w:cs="Times New Roman"/>
          <w:b/>
          <w:bCs/>
          <w:color w:val="002060"/>
          <w:sz w:val="28"/>
          <w:szCs w:val="28"/>
          <w:bdr w:val="none" w:sz="0" w:space="0" w:color="auto" w:frame="1"/>
        </w:rPr>
      </w:pPr>
      <w:r w:rsidRPr="00FE4AA1">
        <w:rPr>
          <w:rFonts w:ascii="Times New Roman" w:eastAsia="Times New Roman" w:hAnsi="Times New Roman" w:cs="Times New Roman"/>
          <w:b/>
          <w:bCs/>
          <w:color w:val="002060"/>
          <w:sz w:val="28"/>
          <w:szCs w:val="28"/>
          <w:bdr w:val="none" w:sz="0" w:space="0" w:color="auto" w:frame="1"/>
        </w:rPr>
        <w:t xml:space="preserve">Address: Str. Iuliu Maniu nr. 41A, </w:t>
      </w:r>
      <w:proofErr w:type="spellStart"/>
      <w:r w:rsidRPr="00FE4AA1">
        <w:rPr>
          <w:rFonts w:ascii="Times New Roman" w:eastAsia="Times New Roman" w:hAnsi="Times New Roman" w:cs="Times New Roman"/>
          <w:b/>
          <w:bCs/>
          <w:color w:val="002060"/>
          <w:sz w:val="28"/>
          <w:szCs w:val="28"/>
          <w:bdr w:val="none" w:sz="0" w:space="0" w:color="auto" w:frame="1"/>
        </w:rPr>
        <w:t>Brașov</w:t>
      </w:r>
      <w:proofErr w:type="spellEnd"/>
    </w:p>
    <w:p w14:paraId="484996B3" w14:textId="2C054B00" w:rsidR="00000B76" w:rsidRPr="00FE4AA1" w:rsidRDefault="0048135B" w:rsidP="00FE4AA1">
      <w:pPr>
        <w:spacing w:after="0" w:line="240" w:lineRule="auto"/>
        <w:jc w:val="both"/>
        <w:textAlignment w:val="baseline"/>
        <w:rPr>
          <w:rFonts w:ascii="Times New Roman" w:eastAsia="Times New Roman" w:hAnsi="Times New Roman" w:cs="Times New Roman"/>
          <w:b/>
          <w:bCs/>
          <w:color w:val="002060"/>
          <w:sz w:val="28"/>
          <w:szCs w:val="28"/>
          <w:bdr w:val="none" w:sz="0" w:space="0" w:color="auto" w:frame="1"/>
        </w:rPr>
      </w:pPr>
      <w:r w:rsidRPr="00FE4AA1">
        <w:rPr>
          <w:rFonts w:ascii="Times New Roman" w:eastAsia="Times New Roman" w:hAnsi="Times New Roman" w:cs="Times New Roman"/>
          <w:b/>
          <w:bCs/>
          <w:color w:val="002060"/>
          <w:sz w:val="28"/>
          <w:szCs w:val="28"/>
          <w:bdr w:val="none" w:sz="0" w:space="0" w:color="auto" w:frame="1"/>
        </w:rPr>
        <w:t>Coordinates: 45°39'3"N 25°36'10"E</w:t>
      </w:r>
    </w:p>
    <w:p w14:paraId="7CFE8BF1" w14:textId="77777777" w:rsidR="00FE4AA1" w:rsidRPr="0048135B" w:rsidRDefault="00FE4AA1" w:rsidP="00FE4AA1">
      <w:pPr>
        <w:spacing w:after="0" w:line="240" w:lineRule="auto"/>
        <w:jc w:val="both"/>
        <w:textAlignment w:val="baseline"/>
        <w:rPr>
          <w:rFonts w:ascii="Times New Roman" w:eastAsia="Times New Roman" w:hAnsi="Times New Roman" w:cs="Times New Roman"/>
          <w:b/>
          <w:bCs/>
          <w:color w:val="002060"/>
          <w:bdr w:val="none" w:sz="0" w:space="0" w:color="auto" w:frame="1"/>
        </w:rPr>
      </w:pPr>
    </w:p>
    <w:p w14:paraId="01B1DE34" w14:textId="07DE5184" w:rsidR="0048135B" w:rsidRDefault="0048135B" w:rsidP="0048135B">
      <w:pPr>
        <w:spacing w:after="0" w:line="360" w:lineRule="auto"/>
        <w:textAlignment w:val="baseline"/>
        <w:rPr>
          <w:rFonts w:ascii="Times New Roman" w:eastAsia="Times New Roman" w:hAnsi="Times New Roman" w:cs="Times New Roman"/>
          <w:bdr w:val="none" w:sz="0" w:space="0" w:color="auto" w:frame="1"/>
        </w:rPr>
      </w:pPr>
      <w:r w:rsidRPr="003373D0">
        <w:rPr>
          <w:noProof/>
        </w:rPr>
        <w:drawing>
          <wp:inline distT="0" distB="0" distL="0" distR="0" wp14:anchorId="26079B80" wp14:editId="0464E27E">
            <wp:extent cx="3474479" cy="2232000"/>
            <wp:effectExtent l="0" t="0" r="0" b="0"/>
            <wp:docPr id="1545017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17077" name=""/>
                    <pic:cNvPicPr/>
                  </pic:nvPicPr>
                  <pic:blipFill>
                    <a:blip r:embed="rId16"/>
                    <a:stretch>
                      <a:fillRect/>
                    </a:stretch>
                  </pic:blipFill>
                  <pic:spPr>
                    <a:xfrm>
                      <a:off x="0" y="0"/>
                      <a:ext cx="3474479" cy="2232000"/>
                    </a:xfrm>
                    <a:prstGeom prst="rect">
                      <a:avLst/>
                    </a:prstGeom>
                  </pic:spPr>
                </pic:pic>
              </a:graphicData>
            </a:graphic>
          </wp:inline>
        </w:drawing>
      </w:r>
    </w:p>
    <w:p w14:paraId="45CAC4EF" w14:textId="1E77F60D" w:rsidR="0048135B" w:rsidRDefault="0048135B" w:rsidP="0048135B">
      <w:pPr>
        <w:spacing w:after="0" w:line="360" w:lineRule="auto"/>
        <w:textAlignment w:val="baseline"/>
        <w:rPr>
          <w:noProof/>
        </w:rPr>
      </w:pPr>
      <w:r>
        <w:rPr>
          <w:noProof/>
        </w:rPr>
        <w:drawing>
          <wp:inline distT="0" distB="0" distL="0" distR="0" wp14:anchorId="5CE3618C" wp14:editId="61A1FCA4">
            <wp:extent cx="2757784" cy="2052000"/>
            <wp:effectExtent l="0" t="0" r="5080" b="5715"/>
            <wp:docPr id="169368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7784" cy="2052000"/>
                    </a:xfrm>
                    <a:prstGeom prst="rect">
                      <a:avLst/>
                    </a:prstGeom>
                    <a:noFill/>
                    <a:ln>
                      <a:noFill/>
                    </a:ln>
                  </pic:spPr>
                </pic:pic>
              </a:graphicData>
            </a:graphic>
          </wp:inline>
        </w:drawing>
      </w:r>
      <w:r>
        <w:rPr>
          <w:noProof/>
        </w:rPr>
        <w:t xml:space="preserve"> </w:t>
      </w:r>
      <w:r>
        <w:rPr>
          <w:noProof/>
        </w:rPr>
        <w:drawing>
          <wp:inline distT="0" distB="0" distL="0" distR="0" wp14:anchorId="4946B1DA" wp14:editId="338D4F3D">
            <wp:extent cx="3104142" cy="2052000"/>
            <wp:effectExtent l="0" t="0" r="1270" b="5715"/>
            <wp:docPr id="17163857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4142" cy="2052000"/>
                    </a:xfrm>
                    <a:prstGeom prst="rect">
                      <a:avLst/>
                    </a:prstGeom>
                    <a:noFill/>
                    <a:ln>
                      <a:noFill/>
                    </a:ln>
                  </pic:spPr>
                </pic:pic>
              </a:graphicData>
            </a:graphic>
          </wp:inline>
        </w:drawing>
      </w:r>
    </w:p>
    <w:p w14:paraId="42FC3A57" w14:textId="77777777" w:rsidR="0048135B" w:rsidRPr="00FE4AA1" w:rsidRDefault="0048135B" w:rsidP="003A1679">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proofErr w:type="spellStart"/>
      <w:r w:rsidRPr="00FE4AA1">
        <w:rPr>
          <w:rFonts w:ascii="Times New Roman" w:eastAsia="Times New Roman" w:hAnsi="Times New Roman" w:cs="Times New Roman"/>
          <w:sz w:val="28"/>
          <w:szCs w:val="28"/>
          <w:bdr w:val="none" w:sz="0" w:space="0" w:color="auto" w:frame="1"/>
        </w:rPr>
        <w:lastRenderedPageBreak/>
        <w:t>Brașov</w:t>
      </w:r>
      <w:proofErr w:type="spellEnd"/>
      <w:r w:rsidRPr="00FE4AA1">
        <w:rPr>
          <w:rFonts w:ascii="Times New Roman" w:eastAsia="Times New Roman" w:hAnsi="Times New Roman" w:cs="Times New Roman"/>
          <w:sz w:val="28"/>
          <w:szCs w:val="28"/>
          <w:bdr w:val="none" w:sz="0" w:space="0" w:color="auto" w:frame="1"/>
        </w:rPr>
        <w:t xml:space="preserve"> is one of the largest cities in Romania, situated in the </w:t>
      </w:r>
      <w:proofErr w:type="spellStart"/>
      <w:r w:rsidRPr="00FE4AA1">
        <w:rPr>
          <w:rFonts w:ascii="Times New Roman" w:eastAsia="Times New Roman" w:hAnsi="Times New Roman" w:cs="Times New Roman"/>
          <w:sz w:val="28"/>
          <w:szCs w:val="28"/>
          <w:bdr w:val="none" w:sz="0" w:space="0" w:color="auto" w:frame="1"/>
        </w:rPr>
        <w:t>centre</w:t>
      </w:r>
      <w:proofErr w:type="spellEnd"/>
      <w:r w:rsidRPr="00FE4AA1">
        <w:rPr>
          <w:rFonts w:ascii="Times New Roman" w:eastAsia="Times New Roman" w:hAnsi="Times New Roman" w:cs="Times New Roman"/>
          <w:sz w:val="28"/>
          <w:szCs w:val="28"/>
          <w:bdr w:val="none" w:sz="0" w:space="0" w:color="auto" w:frame="1"/>
        </w:rPr>
        <w:t xml:space="preserve"> of the country and marvelous natural surroundings. Located at the bottom of Tampa Mountain, with a rich historic city center full of unique attractions, </w:t>
      </w: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also exposes its multicultural origins with remarkable German and Hungarian local communities. The region is famous for the best mountain resorts in Romania (Poiana </w:t>
      </w: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 local bus, Prahova Valley – Predeal, Sinaia, </w:t>
      </w:r>
      <w:proofErr w:type="spellStart"/>
      <w:r w:rsidRPr="00FE4AA1">
        <w:rPr>
          <w:rFonts w:ascii="Times New Roman" w:eastAsia="Times New Roman" w:hAnsi="Times New Roman" w:cs="Times New Roman"/>
          <w:sz w:val="28"/>
          <w:szCs w:val="28"/>
          <w:bdr w:val="none" w:sz="0" w:space="0" w:color="auto" w:frame="1"/>
        </w:rPr>
        <w:t>Bușteni</w:t>
      </w:r>
      <w:proofErr w:type="spellEnd"/>
      <w:r w:rsidRPr="00FE4AA1">
        <w:rPr>
          <w:rFonts w:ascii="Times New Roman" w:eastAsia="Times New Roman" w:hAnsi="Times New Roman" w:cs="Times New Roman"/>
          <w:sz w:val="28"/>
          <w:szCs w:val="28"/>
          <w:bdr w:val="none" w:sz="0" w:space="0" w:color="auto" w:frame="1"/>
        </w:rPr>
        <w:t xml:space="preserve"> resorts – one hour by train or car), for medieval castles such as </w:t>
      </w:r>
      <w:proofErr w:type="spellStart"/>
      <w:r w:rsidRPr="00FE4AA1">
        <w:rPr>
          <w:rFonts w:ascii="Times New Roman" w:eastAsia="Times New Roman" w:hAnsi="Times New Roman" w:cs="Times New Roman"/>
          <w:sz w:val="28"/>
          <w:szCs w:val="28"/>
          <w:bdr w:val="none" w:sz="0" w:space="0" w:color="auto" w:frame="1"/>
        </w:rPr>
        <w:t>Rupea</w:t>
      </w:r>
      <w:proofErr w:type="spellEnd"/>
      <w:r w:rsidRPr="00FE4AA1">
        <w:rPr>
          <w:rFonts w:ascii="Times New Roman" w:eastAsia="Times New Roman" w:hAnsi="Times New Roman" w:cs="Times New Roman"/>
          <w:sz w:val="28"/>
          <w:szCs w:val="28"/>
          <w:bdr w:val="none" w:sz="0" w:space="0" w:color="auto" w:frame="1"/>
        </w:rPr>
        <w:t xml:space="preserve"> and Rasnov fortresses and Bran castle, but also serves as the starting point for visiting the fortified churches of Transylvania.</w:t>
      </w:r>
    </w:p>
    <w:p w14:paraId="691B9106" w14:textId="1F8966CA" w:rsidR="0048135B" w:rsidRPr="00FE4AA1" w:rsidRDefault="0048135B" w:rsidP="003A1679">
      <w:pPr>
        <w:spacing w:after="0" w:line="240" w:lineRule="auto"/>
        <w:ind w:firstLine="720"/>
        <w:jc w:val="both"/>
        <w:textAlignment w:val="baseline"/>
        <w:rPr>
          <w:rFonts w:ascii="Times New Roman" w:eastAsia="Times New Roman" w:hAnsi="Times New Roman" w:cs="Times New Roman"/>
          <w:sz w:val="28"/>
          <w:szCs w:val="28"/>
          <w:bdr w:val="none" w:sz="0" w:space="0" w:color="auto" w:frame="1"/>
        </w:rPr>
      </w:pP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a city nestled in the heart of Romania, offers a unique blend of rich history, stunning natural beauty, and vibrant culture, making it an ideal destination for the BIOMMEDD 2026 conference. Surrounded by the majestic Carpathian Mountains, </w:t>
      </w: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is not only a hub of innovation and education but also a gateway to some of Romania’s most breathtaking landscapes, including the famous Transylvanian forests and medieval castles. Participants will have the opportunity to explore the charming cobblestone streets of </w:t>
      </w:r>
      <w:proofErr w:type="spellStart"/>
      <w:r w:rsidRPr="00FE4AA1">
        <w:rPr>
          <w:rFonts w:ascii="Times New Roman" w:eastAsia="Times New Roman" w:hAnsi="Times New Roman" w:cs="Times New Roman"/>
          <w:sz w:val="28"/>
          <w:szCs w:val="28"/>
          <w:bdr w:val="none" w:sz="0" w:space="0" w:color="auto" w:frame="1"/>
        </w:rPr>
        <w:t>Brașov’s</w:t>
      </w:r>
      <w:proofErr w:type="spellEnd"/>
      <w:r w:rsidRPr="00FE4AA1">
        <w:rPr>
          <w:rFonts w:ascii="Times New Roman" w:eastAsia="Times New Roman" w:hAnsi="Times New Roman" w:cs="Times New Roman"/>
          <w:sz w:val="28"/>
          <w:szCs w:val="28"/>
          <w:bdr w:val="none" w:sz="0" w:space="0" w:color="auto" w:frame="1"/>
        </w:rPr>
        <w:t xml:space="preserve"> historic old town, where Gothic spires, baroque buildings, and the iconic Black Church create a picturesque setting. The city’s welcoming atmosphere is complemented by a thriving arts scene, lively cafes, and a diverse culinary experience that showcases the best of Romanian and international cuisine. </w:t>
      </w: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offers easy access to outdoor adventures such as hiking, skiing, and exploring the nearby Bran Castle, often linked with the Dracula legend. The blend of professional growth opportunities at the conference and the allure of </w:t>
      </w:r>
      <w:proofErr w:type="spellStart"/>
      <w:r w:rsidRPr="00FE4AA1">
        <w:rPr>
          <w:rFonts w:ascii="Times New Roman" w:eastAsia="Times New Roman" w:hAnsi="Times New Roman" w:cs="Times New Roman"/>
          <w:sz w:val="28"/>
          <w:szCs w:val="28"/>
          <w:bdr w:val="none" w:sz="0" w:space="0" w:color="auto" w:frame="1"/>
        </w:rPr>
        <w:t>Brașov’s</w:t>
      </w:r>
      <w:proofErr w:type="spellEnd"/>
      <w:r w:rsidRPr="00FE4AA1">
        <w:rPr>
          <w:rFonts w:ascii="Times New Roman" w:eastAsia="Times New Roman" w:hAnsi="Times New Roman" w:cs="Times New Roman"/>
          <w:sz w:val="28"/>
          <w:szCs w:val="28"/>
          <w:bdr w:val="none" w:sz="0" w:space="0" w:color="auto" w:frame="1"/>
        </w:rPr>
        <w:t xml:space="preserve"> cultural and natural attractions make this a must-attend event in one of Romania’s most captivating cities. </w:t>
      </w: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is on the route of major trains (Buy tickets in international traffic) and road connections around Romania. It is a three-hour trip by car, train, or bus from the capital </w:t>
      </w:r>
      <w:proofErr w:type="spellStart"/>
      <w:r w:rsidRPr="00FE4AA1">
        <w:rPr>
          <w:rFonts w:ascii="Times New Roman" w:eastAsia="Times New Roman" w:hAnsi="Times New Roman" w:cs="Times New Roman"/>
          <w:sz w:val="28"/>
          <w:szCs w:val="28"/>
          <w:bdr w:val="none" w:sz="0" w:space="0" w:color="auto" w:frame="1"/>
        </w:rPr>
        <w:t>București</w:t>
      </w:r>
      <w:proofErr w:type="spellEnd"/>
      <w:r w:rsidRPr="00FE4AA1">
        <w:rPr>
          <w:rFonts w:ascii="Times New Roman" w:eastAsia="Times New Roman" w:hAnsi="Times New Roman" w:cs="Times New Roman"/>
          <w:sz w:val="28"/>
          <w:szCs w:val="28"/>
          <w:bdr w:val="none" w:sz="0" w:space="0" w:color="auto" w:frame="1"/>
        </w:rPr>
        <w:t xml:space="preserve">, which has an important international airport, “Henri Coanda” International Airport, connecting Romania with all of Europe and beyond. </w:t>
      </w: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International Airport has operated since the 15th of June 2023, continuously increasing to connecting </w:t>
      </w: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with important flying hubs in Europe. Moreover, valuable options are Cluj International Airport (a 3.5-hour road trip to Brasov), and Sibiu Airport (2-hour road trip to Brasov). </w:t>
      </w: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Airport is directly connected by bus (line A1 – schedule) to the city </w:t>
      </w:r>
      <w:proofErr w:type="spellStart"/>
      <w:r w:rsidRPr="00FE4AA1">
        <w:rPr>
          <w:rFonts w:ascii="Times New Roman" w:eastAsia="Times New Roman" w:hAnsi="Times New Roman" w:cs="Times New Roman"/>
          <w:sz w:val="28"/>
          <w:szCs w:val="28"/>
          <w:bdr w:val="none" w:sz="0" w:space="0" w:color="auto" w:frame="1"/>
        </w:rPr>
        <w:t>centre</w:t>
      </w:r>
      <w:proofErr w:type="spellEnd"/>
      <w:r w:rsidRPr="00FE4AA1">
        <w:rPr>
          <w:rFonts w:ascii="Times New Roman" w:eastAsia="Times New Roman" w:hAnsi="Times New Roman" w:cs="Times New Roman"/>
          <w:sz w:val="28"/>
          <w:szCs w:val="28"/>
          <w:bdr w:val="none" w:sz="0" w:space="0" w:color="auto" w:frame="1"/>
        </w:rPr>
        <w:t xml:space="preserve"> (</w:t>
      </w:r>
      <w:proofErr w:type="spellStart"/>
      <w:r w:rsidRPr="00FE4AA1">
        <w:rPr>
          <w:rFonts w:ascii="Times New Roman" w:eastAsia="Times New Roman" w:hAnsi="Times New Roman" w:cs="Times New Roman"/>
          <w:sz w:val="28"/>
          <w:szCs w:val="28"/>
          <w:bdr w:val="none" w:sz="0" w:space="0" w:color="auto" w:frame="1"/>
        </w:rPr>
        <w:t>Livada</w:t>
      </w:r>
      <w:proofErr w:type="spellEnd"/>
      <w:r w:rsidRPr="00FE4AA1">
        <w:rPr>
          <w:rFonts w:ascii="Times New Roman" w:eastAsia="Times New Roman" w:hAnsi="Times New Roman" w:cs="Times New Roman"/>
          <w:sz w:val="28"/>
          <w:szCs w:val="28"/>
          <w:bdr w:val="none" w:sz="0" w:space="0" w:color="auto" w:frame="1"/>
        </w:rPr>
        <w:t xml:space="preserve"> </w:t>
      </w:r>
      <w:proofErr w:type="spellStart"/>
      <w:r w:rsidRPr="00FE4AA1">
        <w:rPr>
          <w:rFonts w:ascii="Times New Roman" w:eastAsia="Times New Roman" w:hAnsi="Times New Roman" w:cs="Times New Roman"/>
          <w:sz w:val="28"/>
          <w:szCs w:val="28"/>
          <w:bdr w:val="none" w:sz="0" w:space="0" w:color="auto" w:frame="1"/>
        </w:rPr>
        <w:t>Postei</w:t>
      </w:r>
      <w:proofErr w:type="spellEnd"/>
      <w:r w:rsidRPr="00FE4AA1">
        <w:rPr>
          <w:rFonts w:ascii="Times New Roman" w:eastAsia="Times New Roman" w:hAnsi="Times New Roman" w:cs="Times New Roman"/>
          <w:sz w:val="28"/>
          <w:szCs w:val="28"/>
          <w:bdr w:val="none" w:sz="0" w:space="0" w:color="auto" w:frame="1"/>
        </w:rPr>
        <w:t xml:space="preserve"> stop, 30 minutes from the airport) and the railway station (Terminal Gara, 40 minutes from the airport). Brasov is also available on the </w:t>
      </w:r>
      <w:proofErr w:type="spellStart"/>
      <w:r w:rsidRPr="00FE4AA1">
        <w:rPr>
          <w:rFonts w:ascii="Times New Roman" w:eastAsia="Times New Roman" w:hAnsi="Times New Roman" w:cs="Times New Roman"/>
          <w:sz w:val="28"/>
          <w:szCs w:val="28"/>
          <w:bdr w:val="none" w:sz="0" w:space="0" w:color="auto" w:frame="1"/>
        </w:rPr>
        <w:t>moovit</w:t>
      </w:r>
      <w:proofErr w:type="spellEnd"/>
      <w:r w:rsidRPr="00FE4AA1">
        <w:rPr>
          <w:rFonts w:ascii="Times New Roman" w:eastAsia="Times New Roman" w:hAnsi="Times New Roman" w:cs="Times New Roman"/>
          <w:sz w:val="28"/>
          <w:szCs w:val="28"/>
          <w:bdr w:val="none" w:sz="0" w:space="0" w:color="auto" w:frame="1"/>
        </w:rPr>
        <w:t xml:space="preserve"> application. The taxi providers Uber and Bolt are operating in </w:t>
      </w:r>
      <w:proofErr w:type="spellStart"/>
      <w:r w:rsidRPr="00FE4AA1">
        <w:rPr>
          <w:rFonts w:ascii="Times New Roman" w:eastAsia="Times New Roman" w:hAnsi="Times New Roman" w:cs="Times New Roman"/>
          <w:sz w:val="28"/>
          <w:szCs w:val="28"/>
          <w:bdr w:val="none" w:sz="0" w:space="0" w:color="auto" w:frame="1"/>
        </w:rPr>
        <w:t>Brașov</w:t>
      </w:r>
      <w:proofErr w:type="spellEnd"/>
      <w:r w:rsidRPr="00FE4AA1">
        <w:rPr>
          <w:rFonts w:ascii="Times New Roman" w:eastAsia="Times New Roman" w:hAnsi="Times New Roman" w:cs="Times New Roman"/>
          <w:sz w:val="28"/>
          <w:szCs w:val="28"/>
          <w:bdr w:val="none" w:sz="0" w:space="0" w:color="auto" w:frame="1"/>
        </w:rPr>
        <w:t xml:space="preserve">, and the local public transport operator is </w:t>
      </w:r>
      <w:proofErr w:type="spellStart"/>
      <w:r w:rsidRPr="00FE4AA1">
        <w:rPr>
          <w:rFonts w:ascii="Times New Roman" w:eastAsia="Times New Roman" w:hAnsi="Times New Roman" w:cs="Times New Roman"/>
          <w:sz w:val="28"/>
          <w:szCs w:val="28"/>
          <w:bdr w:val="none" w:sz="0" w:space="0" w:color="auto" w:frame="1"/>
        </w:rPr>
        <w:t>RATBv</w:t>
      </w:r>
      <w:proofErr w:type="spellEnd"/>
      <w:r w:rsidRPr="00FE4AA1">
        <w:rPr>
          <w:rFonts w:ascii="Times New Roman" w:eastAsia="Times New Roman" w:hAnsi="Times New Roman" w:cs="Times New Roman"/>
          <w:sz w:val="28"/>
          <w:szCs w:val="28"/>
          <w:bdr w:val="none" w:sz="0" w:space="0" w:color="auto" w:frame="1"/>
        </w:rPr>
        <w:t xml:space="preserve">. The conference venue is a 20-minute bus trip from the railway station and 20-minute walking distance from the city </w:t>
      </w:r>
      <w:proofErr w:type="spellStart"/>
      <w:r w:rsidRPr="00FE4AA1">
        <w:rPr>
          <w:rFonts w:ascii="Times New Roman" w:eastAsia="Times New Roman" w:hAnsi="Times New Roman" w:cs="Times New Roman"/>
          <w:sz w:val="28"/>
          <w:szCs w:val="28"/>
          <w:bdr w:val="none" w:sz="0" w:space="0" w:color="auto" w:frame="1"/>
        </w:rPr>
        <w:t>centre</w:t>
      </w:r>
      <w:proofErr w:type="spellEnd"/>
      <w:r w:rsidRPr="00FE4AA1">
        <w:rPr>
          <w:rFonts w:ascii="Times New Roman" w:eastAsia="Times New Roman" w:hAnsi="Times New Roman" w:cs="Times New Roman"/>
          <w:sz w:val="28"/>
          <w:szCs w:val="28"/>
          <w:bdr w:val="none" w:sz="0" w:space="0" w:color="auto" w:frame="1"/>
        </w:rPr>
        <w:t>.</w:t>
      </w:r>
    </w:p>
    <w:p w14:paraId="3D050029" w14:textId="77777777" w:rsidR="00FE4AA1" w:rsidRPr="00FE4AA1" w:rsidRDefault="00FE4AA1" w:rsidP="003A1679">
      <w:pPr>
        <w:spacing w:after="0" w:line="240" w:lineRule="auto"/>
        <w:ind w:firstLine="720"/>
        <w:jc w:val="both"/>
        <w:textAlignment w:val="baseline"/>
        <w:rPr>
          <w:rFonts w:ascii="Times New Roman" w:eastAsia="Times New Roman" w:hAnsi="Times New Roman" w:cs="Times New Roman"/>
          <w:bdr w:val="none" w:sz="0" w:space="0" w:color="auto" w:frame="1"/>
        </w:rPr>
      </w:pPr>
    </w:p>
    <w:p w14:paraId="77FFE3B4" w14:textId="2A423074" w:rsidR="00000B76" w:rsidRPr="009D4CEE" w:rsidRDefault="00000B76" w:rsidP="00000B76">
      <w:pPr>
        <w:spacing w:after="0" w:line="360" w:lineRule="auto"/>
        <w:textAlignment w:val="baseline"/>
        <w:rPr>
          <w:rFonts w:ascii="Times New Roman" w:eastAsia="Times New Roman" w:hAnsi="Times New Roman" w:cs="Times New Roman"/>
          <w:b/>
          <w:bCs/>
          <w:color w:val="002060"/>
          <w:sz w:val="56"/>
          <w:szCs w:val="56"/>
          <w:bdr w:val="none" w:sz="0" w:space="0" w:color="auto" w:frame="1"/>
        </w:rPr>
      </w:pPr>
      <w:r w:rsidRPr="009D4CEE">
        <w:rPr>
          <w:rFonts w:ascii="Times New Roman" w:eastAsia="Times New Roman" w:hAnsi="Times New Roman" w:cs="Times New Roman"/>
          <w:b/>
          <w:bCs/>
          <w:color w:val="002060"/>
          <w:sz w:val="56"/>
          <w:szCs w:val="56"/>
          <w:bdr w:val="none" w:sz="0" w:space="0" w:color="auto" w:frame="1"/>
        </w:rPr>
        <w:lastRenderedPageBreak/>
        <w:t>Important Dates</w:t>
      </w:r>
    </w:p>
    <w:p w14:paraId="69405E2A" w14:textId="5E61829A" w:rsidR="002713B3" w:rsidRPr="00374268" w:rsidRDefault="002713B3" w:rsidP="002713B3">
      <w:pPr>
        <w:rPr>
          <w:rFonts w:ascii="Times New Roman" w:hAnsi="Times New Roman" w:cs="Times New Roman"/>
          <w:sz w:val="28"/>
          <w:szCs w:val="28"/>
        </w:rPr>
      </w:pPr>
      <w:r w:rsidRPr="00374268">
        <w:rPr>
          <w:rFonts w:ascii="Times New Roman" w:hAnsi="Times New Roman" w:cs="Times New Roman"/>
          <w:b/>
          <w:bCs/>
          <w:sz w:val="28"/>
          <w:szCs w:val="28"/>
        </w:rPr>
        <w:t>Registration &amp; Abstract submission deadline:</w:t>
      </w:r>
      <w:r w:rsidRPr="00374268">
        <w:rPr>
          <w:rFonts w:ascii="Times New Roman" w:hAnsi="Times New Roman" w:cs="Times New Roman"/>
          <w:sz w:val="28"/>
          <w:szCs w:val="28"/>
        </w:rPr>
        <w:t xml:space="preserve"> </w:t>
      </w:r>
      <w:r w:rsidRPr="00374268">
        <w:rPr>
          <w:rFonts w:ascii="Times New Roman" w:hAnsi="Times New Roman" w:cs="Times New Roman"/>
          <w:i/>
          <w:iCs/>
          <w:sz w:val="28"/>
          <w:szCs w:val="28"/>
        </w:rPr>
        <w:t>June 15</w:t>
      </w:r>
      <w:r w:rsidRPr="00374268">
        <w:rPr>
          <w:rFonts w:ascii="Times New Roman" w:hAnsi="Times New Roman" w:cs="Times New Roman"/>
          <w:i/>
          <w:iCs/>
          <w:sz w:val="28"/>
          <w:szCs w:val="28"/>
          <w:vertAlign w:val="superscript"/>
        </w:rPr>
        <w:t>th</w:t>
      </w:r>
      <w:r w:rsidRPr="00374268">
        <w:rPr>
          <w:rFonts w:ascii="Times New Roman" w:hAnsi="Times New Roman" w:cs="Times New Roman"/>
          <w:i/>
          <w:iCs/>
          <w:sz w:val="28"/>
          <w:szCs w:val="28"/>
        </w:rPr>
        <w:t>, 2026</w:t>
      </w:r>
    </w:p>
    <w:p w14:paraId="69050B04" w14:textId="0924A884" w:rsidR="002713B3" w:rsidRPr="00374268" w:rsidRDefault="002713B3" w:rsidP="002713B3">
      <w:pPr>
        <w:rPr>
          <w:rFonts w:ascii="Times New Roman" w:hAnsi="Times New Roman" w:cs="Times New Roman"/>
          <w:sz w:val="28"/>
          <w:szCs w:val="28"/>
        </w:rPr>
      </w:pPr>
      <w:r w:rsidRPr="00374268">
        <w:rPr>
          <w:rFonts w:ascii="Times New Roman" w:hAnsi="Times New Roman" w:cs="Times New Roman"/>
          <w:b/>
          <w:bCs/>
          <w:sz w:val="28"/>
          <w:szCs w:val="28"/>
        </w:rPr>
        <w:t>Final Program:</w:t>
      </w:r>
      <w:r w:rsidRPr="00374268">
        <w:rPr>
          <w:rFonts w:ascii="Times New Roman" w:hAnsi="Times New Roman" w:cs="Times New Roman"/>
          <w:sz w:val="28"/>
          <w:szCs w:val="28"/>
        </w:rPr>
        <w:t xml:space="preserve"> </w:t>
      </w:r>
      <w:r w:rsidRPr="00374268">
        <w:rPr>
          <w:rFonts w:ascii="Times New Roman" w:hAnsi="Times New Roman" w:cs="Times New Roman"/>
          <w:i/>
          <w:iCs/>
          <w:sz w:val="28"/>
          <w:szCs w:val="28"/>
        </w:rPr>
        <w:t>June 19</w:t>
      </w:r>
      <w:r w:rsidRPr="00374268">
        <w:rPr>
          <w:rFonts w:ascii="Times New Roman" w:hAnsi="Times New Roman" w:cs="Times New Roman"/>
          <w:i/>
          <w:iCs/>
          <w:sz w:val="28"/>
          <w:szCs w:val="28"/>
          <w:vertAlign w:val="superscript"/>
        </w:rPr>
        <w:t>th</w:t>
      </w:r>
      <w:r w:rsidRPr="00374268">
        <w:rPr>
          <w:rFonts w:ascii="Times New Roman" w:hAnsi="Times New Roman" w:cs="Times New Roman"/>
          <w:i/>
          <w:iCs/>
          <w:sz w:val="28"/>
          <w:szCs w:val="28"/>
        </w:rPr>
        <w:t>, 2026</w:t>
      </w:r>
    </w:p>
    <w:p w14:paraId="557FA69C" w14:textId="496D8218" w:rsidR="002713B3" w:rsidRPr="00374268" w:rsidRDefault="002713B3" w:rsidP="002713B3">
      <w:pPr>
        <w:rPr>
          <w:rFonts w:ascii="Times New Roman" w:hAnsi="Times New Roman" w:cs="Times New Roman"/>
          <w:sz w:val="28"/>
          <w:szCs w:val="28"/>
        </w:rPr>
      </w:pPr>
      <w:r w:rsidRPr="00374268">
        <w:rPr>
          <w:rFonts w:ascii="Times New Roman" w:hAnsi="Times New Roman" w:cs="Times New Roman"/>
          <w:b/>
          <w:bCs/>
          <w:sz w:val="28"/>
          <w:szCs w:val="28"/>
        </w:rPr>
        <w:t>Conference dates:</w:t>
      </w:r>
      <w:r w:rsidRPr="00374268">
        <w:rPr>
          <w:rFonts w:ascii="Times New Roman" w:hAnsi="Times New Roman" w:cs="Times New Roman"/>
          <w:sz w:val="28"/>
          <w:szCs w:val="28"/>
        </w:rPr>
        <w:t xml:space="preserve"> </w:t>
      </w:r>
      <w:r w:rsidRPr="00374268">
        <w:rPr>
          <w:rFonts w:ascii="Times New Roman" w:hAnsi="Times New Roman" w:cs="Times New Roman"/>
          <w:i/>
          <w:iCs/>
          <w:sz w:val="28"/>
          <w:szCs w:val="28"/>
        </w:rPr>
        <w:t>July 2</w:t>
      </w:r>
      <w:r w:rsidRPr="00374268">
        <w:rPr>
          <w:rFonts w:ascii="Times New Roman" w:hAnsi="Times New Roman" w:cs="Times New Roman"/>
          <w:i/>
          <w:iCs/>
          <w:sz w:val="28"/>
          <w:szCs w:val="28"/>
          <w:vertAlign w:val="superscript"/>
        </w:rPr>
        <w:t>nd</w:t>
      </w:r>
      <w:r w:rsidRPr="00374268">
        <w:rPr>
          <w:rFonts w:ascii="Times New Roman" w:hAnsi="Times New Roman" w:cs="Times New Roman"/>
          <w:i/>
          <w:iCs/>
          <w:sz w:val="28"/>
          <w:szCs w:val="28"/>
        </w:rPr>
        <w:t>- 4</w:t>
      </w:r>
      <w:r w:rsidRPr="00374268">
        <w:rPr>
          <w:rFonts w:ascii="Times New Roman" w:hAnsi="Times New Roman" w:cs="Times New Roman"/>
          <w:i/>
          <w:iCs/>
          <w:sz w:val="28"/>
          <w:szCs w:val="28"/>
          <w:vertAlign w:val="superscript"/>
        </w:rPr>
        <w:t>th</w:t>
      </w:r>
      <w:r w:rsidRPr="00374268">
        <w:rPr>
          <w:rFonts w:ascii="Times New Roman" w:hAnsi="Times New Roman" w:cs="Times New Roman"/>
          <w:i/>
          <w:iCs/>
          <w:sz w:val="28"/>
          <w:szCs w:val="28"/>
        </w:rPr>
        <w:t>, 2026</w:t>
      </w:r>
    </w:p>
    <w:p w14:paraId="2062F681" w14:textId="77777777" w:rsidR="00000B76" w:rsidRDefault="00000B76" w:rsidP="00000B76">
      <w:pPr>
        <w:rPr>
          <w:rFonts w:ascii="Times New Roman" w:hAnsi="Times New Roman" w:cs="Times New Roman"/>
          <w:b/>
          <w:bCs/>
          <w:color w:val="002060"/>
          <w:w w:val="85"/>
          <w:sz w:val="56"/>
          <w:szCs w:val="56"/>
        </w:rPr>
      </w:pPr>
    </w:p>
    <w:p w14:paraId="3F9F795F" w14:textId="77777777" w:rsidR="00000B76" w:rsidRDefault="00000B76" w:rsidP="00000B76">
      <w:pPr>
        <w:rPr>
          <w:rFonts w:ascii="Times New Roman" w:hAnsi="Times New Roman" w:cs="Times New Roman"/>
          <w:b/>
          <w:bCs/>
          <w:color w:val="002060"/>
          <w:w w:val="85"/>
          <w:sz w:val="56"/>
          <w:szCs w:val="56"/>
        </w:rPr>
      </w:pPr>
    </w:p>
    <w:p w14:paraId="5CCC6B00" w14:textId="77777777" w:rsidR="00000B76" w:rsidRDefault="00000B76" w:rsidP="00000B76">
      <w:pPr>
        <w:jc w:val="center"/>
        <w:rPr>
          <w:rFonts w:ascii="Times New Roman" w:hAnsi="Times New Roman" w:cs="Times New Roman"/>
          <w:b/>
          <w:bCs/>
          <w:color w:val="002060"/>
          <w:w w:val="85"/>
          <w:sz w:val="56"/>
          <w:szCs w:val="56"/>
        </w:rPr>
      </w:pPr>
    </w:p>
    <w:p w14:paraId="731CC6D1" w14:textId="77777777" w:rsidR="00000B76" w:rsidRDefault="00000B76" w:rsidP="00000B76">
      <w:pPr>
        <w:jc w:val="center"/>
        <w:rPr>
          <w:rFonts w:ascii="Times New Roman" w:hAnsi="Times New Roman" w:cs="Times New Roman"/>
          <w:b/>
          <w:bCs/>
          <w:color w:val="002060"/>
          <w:w w:val="85"/>
          <w:sz w:val="56"/>
          <w:szCs w:val="56"/>
        </w:rPr>
      </w:pPr>
    </w:p>
    <w:p w14:paraId="59DC80A3" w14:textId="77777777" w:rsidR="00000B76" w:rsidRDefault="00000B76" w:rsidP="00000B76">
      <w:pPr>
        <w:spacing w:after="0" w:line="240" w:lineRule="auto"/>
        <w:jc w:val="center"/>
        <w:textAlignment w:val="baseline"/>
        <w:rPr>
          <w:rFonts w:ascii="Times New Roman" w:eastAsia="Times New Roman" w:hAnsi="Times New Roman" w:cs="Times New Roman"/>
          <w:b/>
          <w:bCs/>
          <w:color w:val="002060"/>
          <w:sz w:val="96"/>
          <w:szCs w:val="96"/>
          <w:bdr w:val="none" w:sz="0" w:space="0" w:color="auto" w:frame="1"/>
        </w:rPr>
      </w:pPr>
    </w:p>
    <w:p w14:paraId="57CD00E1" w14:textId="77777777" w:rsidR="00000B76" w:rsidRDefault="00000B76" w:rsidP="00000B76">
      <w:pPr>
        <w:spacing w:after="0" w:line="240" w:lineRule="auto"/>
        <w:jc w:val="center"/>
        <w:textAlignment w:val="baseline"/>
        <w:rPr>
          <w:rFonts w:ascii="Times New Roman" w:eastAsia="Times New Roman" w:hAnsi="Times New Roman" w:cs="Times New Roman"/>
          <w:b/>
          <w:bCs/>
          <w:color w:val="002060"/>
          <w:sz w:val="96"/>
          <w:szCs w:val="96"/>
          <w:bdr w:val="none" w:sz="0" w:space="0" w:color="auto" w:frame="1"/>
        </w:rPr>
      </w:pPr>
    </w:p>
    <w:p w14:paraId="427537CE" w14:textId="7B39AA76" w:rsidR="007C7159" w:rsidRDefault="007C7159" w:rsidP="00E3382F">
      <w:pPr>
        <w:spacing w:after="0" w:line="240" w:lineRule="auto"/>
        <w:textAlignment w:val="baseline"/>
        <w:rPr>
          <w:rFonts w:ascii="Times New Roman" w:eastAsia="Times New Roman" w:hAnsi="Times New Roman" w:cs="Times New Roman"/>
          <w:b/>
          <w:bCs/>
          <w:color w:val="002060"/>
          <w:sz w:val="96"/>
          <w:szCs w:val="96"/>
          <w:bdr w:val="none" w:sz="0" w:space="0" w:color="auto" w:frame="1"/>
        </w:rPr>
      </w:pPr>
    </w:p>
    <w:p w14:paraId="38A55DE4" w14:textId="77777777" w:rsidR="007C7159" w:rsidRDefault="007C7159" w:rsidP="00374268">
      <w:pPr>
        <w:spacing w:after="0" w:line="240" w:lineRule="auto"/>
        <w:textAlignment w:val="baseline"/>
        <w:rPr>
          <w:rFonts w:ascii="Times New Roman" w:eastAsia="Times New Roman" w:hAnsi="Times New Roman" w:cs="Times New Roman"/>
          <w:b/>
          <w:bCs/>
          <w:color w:val="002060"/>
          <w:sz w:val="96"/>
          <w:szCs w:val="96"/>
          <w:bdr w:val="none" w:sz="0" w:space="0" w:color="auto" w:frame="1"/>
        </w:rPr>
      </w:pPr>
    </w:p>
    <w:p w14:paraId="664F61F1" w14:textId="77777777" w:rsidR="007C7159" w:rsidRDefault="007C7159" w:rsidP="00374268">
      <w:pPr>
        <w:spacing w:after="0" w:line="240" w:lineRule="auto"/>
        <w:textAlignment w:val="baseline"/>
        <w:rPr>
          <w:rFonts w:ascii="Times New Roman" w:eastAsia="Times New Roman" w:hAnsi="Times New Roman" w:cs="Times New Roman"/>
          <w:b/>
          <w:bCs/>
          <w:color w:val="002060"/>
          <w:sz w:val="96"/>
          <w:szCs w:val="96"/>
          <w:bdr w:val="none" w:sz="0" w:space="0" w:color="auto" w:frame="1"/>
        </w:rPr>
      </w:pPr>
    </w:p>
    <w:p w14:paraId="0FBEC3A6" w14:textId="77777777" w:rsidR="007C7159" w:rsidRDefault="007C7159" w:rsidP="00374268">
      <w:pPr>
        <w:spacing w:after="0" w:line="240" w:lineRule="auto"/>
        <w:textAlignment w:val="baseline"/>
        <w:rPr>
          <w:rFonts w:ascii="Times New Roman" w:eastAsia="Times New Roman" w:hAnsi="Times New Roman" w:cs="Times New Roman"/>
          <w:b/>
          <w:bCs/>
          <w:color w:val="002060"/>
          <w:sz w:val="96"/>
          <w:szCs w:val="96"/>
          <w:bdr w:val="none" w:sz="0" w:space="0" w:color="auto" w:frame="1"/>
        </w:rPr>
      </w:pPr>
    </w:p>
    <w:p w14:paraId="4C6E0B1D" w14:textId="77777777" w:rsidR="007C7159" w:rsidRDefault="007C7159" w:rsidP="00374268">
      <w:pPr>
        <w:spacing w:after="0" w:line="240" w:lineRule="auto"/>
        <w:textAlignment w:val="baseline"/>
        <w:rPr>
          <w:rFonts w:ascii="Times New Roman" w:eastAsia="Times New Roman" w:hAnsi="Times New Roman" w:cs="Times New Roman"/>
          <w:b/>
          <w:bCs/>
          <w:color w:val="002060"/>
          <w:sz w:val="96"/>
          <w:szCs w:val="96"/>
          <w:bdr w:val="none" w:sz="0" w:space="0" w:color="auto" w:frame="1"/>
        </w:rPr>
      </w:pPr>
    </w:p>
    <w:p w14:paraId="05FA6EF1" w14:textId="77777777" w:rsidR="00315E5B" w:rsidRDefault="00315E5B" w:rsidP="00374268">
      <w:pPr>
        <w:spacing w:after="0" w:line="240" w:lineRule="auto"/>
        <w:textAlignment w:val="baseline"/>
        <w:rPr>
          <w:rFonts w:ascii="Times New Roman" w:eastAsia="Times New Roman" w:hAnsi="Times New Roman" w:cs="Times New Roman"/>
          <w:b/>
          <w:bCs/>
          <w:color w:val="002060"/>
          <w:sz w:val="96"/>
          <w:szCs w:val="96"/>
          <w:bdr w:val="none" w:sz="0" w:space="0" w:color="auto" w:frame="1"/>
        </w:rPr>
      </w:pPr>
    </w:p>
    <w:p w14:paraId="59CA840B" w14:textId="77777777" w:rsidR="00392F5D" w:rsidRDefault="00392F5D" w:rsidP="00374268">
      <w:pPr>
        <w:spacing w:after="0" w:line="240" w:lineRule="auto"/>
        <w:textAlignment w:val="baseline"/>
        <w:rPr>
          <w:rFonts w:ascii="Times New Roman" w:eastAsia="Times New Roman" w:hAnsi="Times New Roman" w:cs="Times New Roman"/>
          <w:b/>
          <w:bCs/>
          <w:color w:val="002060"/>
          <w:sz w:val="96"/>
          <w:szCs w:val="96"/>
          <w:bdr w:val="none" w:sz="0" w:space="0" w:color="auto" w:frame="1"/>
        </w:rPr>
      </w:pPr>
    </w:p>
    <w:p w14:paraId="6F2FA793" w14:textId="78C7D8B5" w:rsidR="00000B76" w:rsidRPr="009D4CEE" w:rsidRDefault="00000B76" w:rsidP="00000B76">
      <w:pPr>
        <w:spacing w:after="0" w:line="240" w:lineRule="auto"/>
        <w:jc w:val="center"/>
        <w:textAlignment w:val="baseline"/>
        <w:rPr>
          <w:rFonts w:ascii="Times New Roman" w:eastAsia="Times New Roman" w:hAnsi="Times New Roman" w:cs="Times New Roman"/>
          <w:b/>
          <w:bCs/>
          <w:color w:val="002060"/>
          <w:sz w:val="96"/>
          <w:szCs w:val="96"/>
          <w:bdr w:val="none" w:sz="0" w:space="0" w:color="auto" w:frame="1"/>
        </w:rPr>
      </w:pPr>
      <w:r>
        <w:rPr>
          <w:rFonts w:ascii="Times New Roman" w:eastAsia="Times New Roman" w:hAnsi="Times New Roman" w:cs="Times New Roman"/>
          <w:b/>
          <w:bCs/>
          <w:color w:val="002060"/>
          <w:sz w:val="96"/>
          <w:szCs w:val="96"/>
          <w:bdr w:val="none" w:sz="0" w:space="0" w:color="auto" w:frame="1"/>
        </w:rPr>
        <w:t xml:space="preserve">Plenary </w:t>
      </w:r>
      <w:r w:rsidRPr="009D4CEE">
        <w:rPr>
          <w:rFonts w:ascii="Times New Roman" w:eastAsia="Times New Roman" w:hAnsi="Times New Roman" w:cs="Times New Roman"/>
          <w:b/>
          <w:bCs/>
          <w:color w:val="002060"/>
          <w:sz w:val="96"/>
          <w:szCs w:val="96"/>
          <w:bdr w:val="none" w:sz="0" w:space="0" w:color="auto" w:frame="1"/>
        </w:rPr>
        <w:t>Invited Speakers</w:t>
      </w:r>
    </w:p>
    <w:p w14:paraId="123C9A7B" w14:textId="77777777" w:rsidR="00000B76" w:rsidRPr="009D4CEE" w:rsidRDefault="00000B76" w:rsidP="00000B76">
      <w:pPr>
        <w:jc w:val="center"/>
        <w:textAlignment w:val="baseline"/>
        <w:rPr>
          <w:rFonts w:ascii="Times New Roman" w:eastAsia="Times New Roman" w:hAnsi="Times New Roman" w:cs="Times New Roman"/>
          <w:b/>
          <w:bCs/>
          <w:color w:val="002060"/>
          <w:sz w:val="96"/>
          <w:szCs w:val="96"/>
          <w:bdr w:val="none" w:sz="0" w:space="0" w:color="auto" w:frame="1"/>
        </w:rPr>
      </w:pPr>
      <w:r w:rsidRPr="009D4CEE">
        <w:rPr>
          <w:rFonts w:ascii="Times New Roman" w:eastAsia="Times New Roman" w:hAnsi="Times New Roman" w:cs="Times New Roman"/>
          <w:b/>
          <w:bCs/>
          <w:color w:val="002060"/>
          <w:sz w:val="96"/>
          <w:szCs w:val="96"/>
          <w:bdr w:val="none" w:sz="0" w:space="0" w:color="auto" w:frame="1"/>
        </w:rPr>
        <w:t>Biographies</w:t>
      </w:r>
    </w:p>
    <w:p w14:paraId="7DFBA19A" w14:textId="77777777" w:rsidR="00000B76" w:rsidRPr="00000B76" w:rsidRDefault="00000B76"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203E1FDE" w14:textId="77777777" w:rsidR="00000B76" w:rsidRPr="00000B76" w:rsidRDefault="00000B76"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20AD7937" w14:textId="77777777" w:rsidR="00000B76" w:rsidRPr="00000B76" w:rsidRDefault="00000B76"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123C2352" w14:textId="77777777" w:rsidR="00000B76" w:rsidRPr="00000B76" w:rsidRDefault="00000B76"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7EEC6DAC" w14:textId="77777777" w:rsidR="00000B76" w:rsidRPr="00000B76" w:rsidRDefault="00000B76"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3DB0B7A8" w14:textId="77777777" w:rsidR="00000B76" w:rsidRPr="00000B76" w:rsidRDefault="00000B76"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0D4FB317" w14:textId="77777777" w:rsidR="00000B76" w:rsidRDefault="00000B76"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67F9289A" w14:textId="77777777" w:rsidR="00065CCF" w:rsidRDefault="00065CCF"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3CBBED18" w14:textId="77777777" w:rsidR="00065CCF" w:rsidRDefault="00065CCF"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1F2F39E9" w14:textId="77777777" w:rsidR="00065CCF" w:rsidRDefault="00065CCF"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3CC8A972" w14:textId="77777777" w:rsidR="00000B76" w:rsidRPr="00000B76" w:rsidRDefault="00000B76" w:rsidP="00000B76">
      <w:pPr>
        <w:widowControl w:val="0"/>
        <w:autoSpaceDE w:val="0"/>
        <w:autoSpaceDN w:val="0"/>
        <w:spacing w:after="0" w:line="240" w:lineRule="auto"/>
        <w:jc w:val="both"/>
        <w:outlineLvl w:val="2"/>
        <w:rPr>
          <w:rFonts w:ascii="Times New Roman" w:eastAsia="Times New Roman" w:hAnsi="Times New Roman" w:cs="Times New Roman"/>
          <w:b/>
          <w:bCs/>
          <w:w w:val="85"/>
          <w:kern w:val="0"/>
          <w:sz w:val="36"/>
          <w:szCs w:val="36"/>
          <w14:ligatures w14:val="none"/>
        </w:rPr>
      </w:pPr>
    </w:p>
    <w:p w14:paraId="4946AC76" w14:textId="56CA1F39" w:rsidR="00000B76" w:rsidRPr="00000B76" w:rsidRDefault="00000B76" w:rsidP="00A15654">
      <w:pPr>
        <w:widowControl w:val="0"/>
        <w:autoSpaceDE w:val="0"/>
        <w:autoSpaceDN w:val="0"/>
        <w:spacing w:after="0" w:line="240" w:lineRule="auto"/>
        <w:jc w:val="both"/>
        <w:outlineLvl w:val="2"/>
        <w:rPr>
          <w:rFonts w:ascii="Times New Roman" w:eastAsia="Times New Roman" w:hAnsi="Times New Roman" w:cs="Times New Roman"/>
          <w:b/>
          <w:bCs/>
          <w:kern w:val="0"/>
          <w:sz w:val="36"/>
          <w:szCs w:val="36"/>
          <w14:ligatures w14:val="none"/>
        </w:rPr>
      </w:pPr>
      <w:r w:rsidRPr="00000B76">
        <w:rPr>
          <w:rFonts w:ascii="Times New Roman" w:eastAsia="Times New Roman" w:hAnsi="Times New Roman" w:cs="Times New Roman"/>
          <w:b/>
          <w:bCs/>
          <w:w w:val="85"/>
          <w:kern w:val="0"/>
          <w:sz w:val="36"/>
          <w:szCs w:val="36"/>
          <w14:ligatures w14:val="none"/>
        </w:rPr>
        <w:lastRenderedPageBreak/>
        <w:t>GULTEKIN</w:t>
      </w:r>
      <w:r w:rsidRPr="00000B76">
        <w:rPr>
          <w:rFonts w:ascii="Times New Roman" w:eastAsia="Times New Roman" w:hAnsi="Times New Roman" w:cs="Times New Roman"/>
          <w:b/>
          <w:bCs/>
          <w:spacing w:val="7"/>
          <w:kern w:val="0"/>
          <w:sz w:val="36"/>
          <w:szCs w:val="36"/>
          <w14:ligatures w14:val="none"/>
        </w:rPr>
        <w:t xml:space="preserve"> </w:t>
      </w:r>
      <w:r w:rsidRPr="00000B76">
        <w:rPr>
          <w:rFonts w:ascii="Times New Roman" w:eastAsia="Times New Roman" w:hAnsi="Times New Roman" w:cs="Times New Roman"/>
          <w:b/>
          <w:bCs/>
          <w:spacing w:val="-2"/>
          <w:w w:val="95"/>
          <w:kern w:val="0"/>
          <w:sz w:val="36"/>
          <w:szCs w:val="36"/>
          <w14:ligatures w14:val="none"/>
        </w:rPr>
        <w:t>GOLLER</w:t>
      </w:r>
    </w:p>
    <w:p w14:paraId="1753E6D6" w14:textId="05B63777" w:rsidR="00A15654" w:rsidRDefault="00A15654" w:rsidP="00A15654">
      <w:pPr>
        <w:widowControl w:val="0"/>
        <w:autoSpaceDE w:val="0"/>
        <w:autoSpaceDN w:val="0"/>
        <w:spacing w:before="58" w:after="0" w:line="240" w:lineRule="auto"/>
        <w:jc w:val="both"/>
        <w:outlineLvl w:val="2"/>
        <w:rPr>
          <w:rFonts w:ascii="Times New Roman" w:hAnsi="Times New Roman" w:cs="Times New Roman"/>
          <w:b/>
          <w:sz w:val="22"/>
          <w:szCs w:val="22"/>
        </w:rPr>
      </w:pPr>
      <w:r w:rsidRPr="00590BA4">
        <w:rPr>
          <w:noProof/>
        </w:rPr>
        <w:drawing>
          <wp:anchor distT="0" distB="0" distL="114300" distR="114300" simplePos="0" relativeHeight="251714560" behindDoc="0" locked="0" layoutInCell="1" allowOverlap="1" wp14:anchorId="143BEC30" wp14:editId="018A0552">
            <wp:simplePos x="0" y="0"/>
            <wp:positionH relativeFrom="column">
              <wp:posOffset>19050</wp:posOffset>
            </wp:positionH>
            <wp:positionV relativeFrom="paragraph">
              <wp:posOffset>55245</wp:posOffset>
            </wp:positionV>
            <wp:extent cx="1497677" cy="1700068"/>
            <wp:effectExtent l="19050" t="19050" r="26670" b="14605"/>
            <wp:wrapSquare wrapText="bothSides"/>
            <wp:docPr id="3" name="Resim 3"/>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97677" cy="1700068"/>
                    </a:xfrm>
                    <a:prstGeom prst="rect">
                      <a:avLst/>
                    </a:prstGeom>
                    <a:noFill/>
                    <a:ln>
                      <a:solidFill>
                        <a:schemeClr val="bg1"/>
                      </a:solidFill>
                    </a:ln>
                  </pic:spPr>
                </pic:pic>
              </a:graphicData>
            </a:graphic>
          </wp:anchor>
        </w:drawing>
      </w:r>
      <w:r w:rsidRPr="00590BA4">
        <w:rPr>
          <w:rFonts w:ascii="Times New Roman" w:hAnsi="Times New Roman" w:cs="Times New Roman"/>
          <w:b/>
          <w:sz w:val="22"/>
          <w:szCs w:val="22"/>
        </w:rPr>
        <w:t xml:space="preserve">Prof. Dr. Gultekin Goller </w:t>
      </w:r>
      <w:r w:rsidRPr="00590BA4">
        <w:rPr>
          <w:rFonts w:ascii="Times New Roman" w:hAnsi="Times New Roman" w:cs="Times New Roman"/>
          <w:bCs/>
          <w:sz w:val="22"/>
          <w:szCs w:val="22"/>
        </w:rPr>
        <w:t xml:space="preserve">is a Materials Science Professor in the Department of Metallurgical and Materials Engineering at the Istanbul Technical University, Turkey. He is the founder of Spark Plasma Sintering Laboratories, Biomaterials Research and Characterization Laboratory, Laser Cutting and Welding Laboratory, and Composite Material Production Laboratory in Istanbul Technical University's Metallurgy and Materials Engineering Department. Co-author of 134 scientific articles, 5 book chapters, and 1 international book with over 2,800 citations reported by </w:t>
      </w:r>
      <w:proofErr w:type="spellStart"/>
      <w:r w:rsidRPr="00590BA4">
        <w:rPr>
          <w:rFonts w:ascii="Times New Roman" w:hAnsi="Times New Roman" w:cs="Times New Roman"/>
          <w:bCs/>
          <w:sz w:val="22"/>
          <w:szCs w:val="22"/>
        </w:rPr>
        <w:t>WoS</w:t>
      </w:r>
      <w:proofErr w:type="spellEnd"/>
      <w:r w:rsidRPr="00590BA4">
        <w:rPr>
          <w:rFonts w:ascii="Times New Roman" w:hAnsi="Times New Roman" w:cs="Times New Roman"/>
          <w:bCs/>
          <w:sz w:val="22"/>
          <w:szCs w:val="22"/>
        </w:rPr>
        <w:t xml:space="preserve"> (H-index 30) as of February 2026. He has supervised 11 completed and 2 ongoing PhD studies; 37 completed, 3 ongoing graduate studies. He is a member of the International Editorial Board of some journals and a reviewer for different journals. Prof. Goller is </w:t>
      </w:r>
      <w:proofErr w:type="spellStart"/>
      <w:r w:rsidRPr="00590BA4">
        <w:rPr>
          <w:rFonts w:ascii="Times New Roman" w:hAnsi="Times New Roman" w:cs="Times New Roman"/>
          <w:bCs/>
          <w:sz w:val="22"/>
          <w:szCs w:val="22"/>
        </w:rPr>
        <w:t>honoured</w:t>
      </w:r>
      <w:proofErr w:type="spellEnd"/>
      <w:r w:rsidRPr="00590BA4">
        <w:rPr>
          <w:rFonts w:ascii="Times New Roman" w:hAnsi="Times New Roman" w:cs="Times New Roman"/>
          <w:bCs/>
          <w:sz w:val="22"/>
          <w:szCs w:val="22"/>
        </w:rPr>
        <w:t xml:space="preserve"> with the “Doctor Honoris Causa” title in material science from </w:t>
      </w:r>
      <w:proofErr w:type="spellStart"/>
      <w:r w:rsidRPr="00590BA4">
        <w:rPr>
          <w:rFonts w:ascii="Times New Roman" w:hAnsi="Times New Roman" w:cs="Times New Roman"/>
          <w:bCs/>
          <w:sz w:val="22"/>
          <w:szCs w:val="22"/>
        </w:rPr>
        <w:t>Politehnica</w:t>
      </w:r>
      <w:proofErr w:type="spellEnd"/>
      <w:r w:rsidRPr="00590BA4">
        <w:rPr>
          <w:rFonts w:ascii="Times New Roman" w:hAnsi="Times New Roman" w:cs="Times New Roman"/>
          <w:bCs/>
          <w:sz w:val="22"/>
          <w:szCs w:val="22"/>
        </w:rPr>
        <w:t xml:space="preserve"> University of Bucharest in 2022, and he was also awarded the “Pro Scientia et </w:t>
      </w:r>
      <w:proofErr w:type="spellStart"/>
      <w:r w:rsidRPr="00590BA4">
        <w:rPr>
          <w:rFonts w:ascii="Times New Roman" w:hAnsi="Times New Roman" w:cs="Times New Roman"/>
          <w:bCs/>
          <w:sz w:val="22"/>
          <w:szCs w:val="22"/>
        </w:rPr>
        <w:t>Innovatio</w:t>
      </w:r>
      <w:proofErr w:type="spellEnd"/>
      <w:r w:rsidRPr="00590BA4">
        <w:rPr>
          <w:rFonts w:ascii="Times New Roman" w:hAnsi="Times New Roman" w:cs="Times New Roman"/>
          <w:bCs/>
          <w:sz w:val="22"/>
          <w:szCs w:val="22"/>
        </w:rPr>
        <w:t xml:space="preserve">” Honorary Order of Romania Inventory Forum in 2023. He has </w:t>
      </w:r>
      <w:proofErr w:type="spellStart"/>
      <w:r w:rsidRPr="00590BA4">
        <w:rPr>
          <w:rFonts w:ascii="Times New Roman" w:hAnsi="Times New Roman" w:cs="Times New Roman"/>
          <w:bCs/>
          <w:sz w:val="22"/>
          <w:szCs w:val="22"/>
        </w:rPr>
        <w:t>honory</w:t>
      </w:r>
      <w:proofErr w:type="spellEnd"/>
      <w:r w:rsidRPr="00590BA4">
        <w:rPr>
          <w:rFonts w:ascii="Times New Roman" w:hAnsi="Times New Roman" w:cs="Times New Roman"/>
          <w:bCs/>
          <w:sz w:val="22"/>
          <w:szCs w:val="22"/>
        </w:rPr>
        <w:t xml:space="preserve"> membership to the Romanian Biomaterials Society and also serves to Romania Higher Education Accreditation Council (ARACIS) as an international expert. Prof. Göller has been included in the list of the most influential scientists (top 2%) carried out by Stanford University, based on the calculation of citation numbers, H-index values, co-authorships, and career-long impact factors of scientists, as of 2021. His research interests are in the field of metallurgical &amp; material engineering, especially ceramic-based composite materials, thermal barrier coatings, high-entropy alloys, biomaterials, and refractory materials. His main activities relating to these topics are focused on the spark plasma sintering, plasma coating, and materials characterization by X-ray diffraction and electron microscopic techniques.</w:t>
      </w:r>
      <w:r w:rsidRPr="00A15654">
        <w:rPr>
          <w:rFonts w:ascii="Times New Roman" w:hAnsi="Times New Roman" w:cs="Times New Roman"/>
          <w:b/>
          <w:sz w:val="22"/>
          <w:szCs w:val="22"/>
        </w:rPr>
        <w:t xml:space="preserve"> </w:t>
      </w:r>
    </w:p>
    <w:p w14:paraId="3DF9FB05" w14:textId="77777777" w:rsidR="00F57858" w:rsidRPr="00954AAA" w:rsidRDefault="00000B76" w:rsidP="00F57858">
      <w:pPr>
        <w:widowControl w:val="0"/>
        <w:autoSpaceDE w:val="0"/>
        <w:autoSpaceDN w:val="0"/>
        <w:spacing w:after="0" w:line="240" w:lineRule="auto"/>
        <w:jc w:val="both"/>
        <w:outlineLvl w:val="2"/>
        <w:rPr>
          <w:rFonts w:ascii="Times New Roman" w:eastAsia="Calibri" w:hAnsi="Times New Roman" w:cs="Times New Roman"/>
          <w:b/>
          <w:bCs/>
          <w:color w:val="3366FF"/>
          <w:spacing w:val="-2"/>
          <w:kern w:val="0"/>
          <w:sz w:val="22"/>
          <w:szCs w:val="22"/>
          <w14:ligatures w14:val="none"/>
        </w:rPr>
      </w:pPr>
      <w:r w:rsidRPr="00954AAA">
        <w:rPr>
          <w:rFonts w:ascii="Times New Roman" w:eastAsia="Calibri" w:hAnsi="Times New Roman" w:cs="Times New Roman"/>
          <w:b/>
          <w:bCs/>
          <w:color w:val="3366FF"/>
          <w:kern w:val="0"/>
          <w:sz w:val="22"/>
          <w:szCs w:val="22"/>
          <w14:ligatures w14:val="none"/>
        </w:rPr>
        <w:t>Title</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of</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the</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BIOMMEDD</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 xml:space="preserve">2026 </w:t>
      </w:r>
      <w:r w:rsidRPr="00954AAA">
        <w:rPr>
          <w:rFonts w:ascii="Times New Roman" w:eastAsia="Calibri" w:hAnsi="Times New Roman" w:cs="Times New Roman"/>
          <w:b/>
          <w:bCs/>
          <w:color w:val="3366FF"/>
          <w:spacing w:val="-2"/>
          <w:kern w:val="0"/>
          <w:sz w:val="22"/>
          <w:szCs w:val="22"/>
          <w14:ligatures w14:val="none"/>
        </w:rPr>
        <w:t>lecture:</w:t>
      </w:r>
      <w:r w:rsidR="00A15654" w:rsidRPr="00954AAA">
        <w:rPr>
          <w:rFonts w:ascii="Times New Roman" w:eastAsia="Calibri" w:hAnsi="Times New Roman" w:cs="Times New Roman"/>
          <w:b/>
          <w:bCs/>
          <w:color w:val="3366FF"/>
          <w:spacing w:val="-2"/>
          <w:kern w:val="0"/>
          <w:sz w:val="22"/>
          <w:szCs w:val="22"/>
          <w14:ligatures w14:val="none"/>
        </w:rPr>
        <w:t xml:space="preserve"> </w:t>
      </w:r>
    </w:p>
    <w:p w14:paraId="1A38C9C6" w14:textId="7121EFD0" w:rsidR="00000B76" w:rsidRPr="00954AAA" w:rsidRDefault="00A15654" w:rsidP="00F57858">
      <w:pPr>
        <w:widowControl w:val="0"/>
        <w:autoSpaceDE w:val="0"/>
        <w:autoSpaceDN w:val="0"/>
        <w:spacing w:after="0" w:line="240" w:lineRule="auto"/>
        <w:jc w:val="both"/>
        <w:outlineLvl w:val="2"/>
        <w:rPr>
          <w:rFonts w:ascii="Times New Roman" w:hAnsi="Times New Roman" w:cs="Times New Roman"/>
          <w:b/>
          <w:bCs/>
          <w:color w:val="3366FF"/>
          <w:sz w:val="22"/>
          <w:szCs w:val="22"/>
        </w:rPr>
      </w:pPr>
      <w:r w:rsidRPr="00954AAA">
        <w:rPr>
          <w:rFonts w:ascii="Times New Roman" w:hAnsi="Times New Roman" w:cs="Times New Roman"/>
          <w:b/>
          <w:bCs/>
          <w:color w:val="3366FF"/>
          <w:sz w:val="22"/>
          <w:szCs w:val="22"/>
        </w:rPr>
        <w:t>From Conventional Dosage Forms to Sustainable Plant-Based Capsules: Engineering the Future of Pharmaceutical Biomaterials</w:t>
      </w:r>
    </w:p>
    <w:p w14:paraId="0FA17857" w14:textId="77777777" w:rsidR="00000B76" w:rsidRPr="00000B76" w:rsidRDefault="00000B76" w:rsidP="00000B76">
      <w:pPr>
        <w:rPr>
          <w:rFonts w:ascii="Times New Roman" w:hAnsi="Times New Roman" w:cs="Times New Roman"/>
        </w:rPr>
      </w:pPr>
    </w:p>
    <w:p w14:paraId="4092590D" w14:textId="77777777" w:rsidR="00000B76" w:rsidRPr="00000B76" w:rsidRDefault="00000B76" w:rsidP="00000B76">
      <w:pPr>
        <w:spacing w:after="0"/>
        <w:jc w:val="both"/>
        <w:rPr>
          <w:rFonts w:ascii="Times New Roman" w:hAnsi="Times New Roman" w:cs="Times New Roman"/>
          <w:b/>
          <w:bCs/>
          <w:sz w:val="36"/>
          <w:szCs w:val="36"/>
          <w:lang w:val="ro-RO"/>
        </w:rPr>
      </w:pPr>
      <w:r w:rsidRPr="00000B76">
        <w:rPr>
          <w:rFonts w:ascii="Times New Roman" w:hAnsi="Times New Roman" w:cs="Times New Roman"/>
          <w:b/>
          <w:bCs/>
          <w:sz w:val="36"/>
          <w:szCs w:val="36"/>
          <w:lang w:val="ro-RO"/>
        </w:rPr>
        <w:t xml:space="preserve">ILIESCU CIPRIAN </w:t>
      </w:r>
    </w:p>
    <w:p w14:paraId="49C8C791" w14:textId="690DAF48" w:rsidR="00000B76" w:rsidRPr="00374268" w:rsidRDefault="00000B76" w:rsidP="00374268">
      <w:pPr>
        <w:spacing w:after="0" w:line="240" w:lineRule="auto"/>
        <w:jc w:val="both"/>
        <w:rPr>
          <w:rFonts w:ascii="Times New Roman" w:hAnsi="Times New Roman" w:cs="Times New Roman"/>
          <w:sz w:val="22"/>
          <w:szCs w:val="22"/>
        </w:rPr>
      </w:pPr>
      <w:r w:rsidRPr="00053B2C">
        <w:rPr>
          <w:rFonts w:ascii="Times New Roman" w:hAnsi="Times New Roman" w:cs="Times New Roman"/>
          <w:noProof/>
          <w:sz w:val="22"/>
          <w:szCs w:val="22"/>
        </w:rPr>
        <w:drawing>
          <wp:anchor distT="0" distB="0" distL="114300" distR="114300" simplePos="0" relativeHeight="251702272" behindDoc="0" locked="0" layoutInCell="1" allowOverlap="1" wp14:anchorId="4245E092" wp14:editId="0DC5193C">
            <wp:simplePos x="0" y="0"/>
            <wp:positionH relativeFrom="column">
              <wp:posOffset>0</wp:posOffset>
            </wp:positionH>
            <wp:positionV relativeFrom="paragraph">
              <wp:posOffset>-2540</wp:posOffset>
            </wp:positionV>
            <wp:extent cx="1609725" cy="1609725"/>
            <wp:effectExtent l="0" t="0" r="9525" b="9525"/>
            <wp:wrapSquare wrapText="bothSides"/>
            <wp:docPr id="155442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29631" name="Picture 1554429631"/>
                    <pic:cNvPicPr/>
                  </pic:nvPicPr>
                  <pic:blipFill>
                    <a:blip r:embed="rId20">
                      <a:extLst>
                        <a:ext uri="{28A0092B-C50C-407E-A947-70E740481C1C}">
                          <a14:useLocalDpi xmlns:a14="http://schemas.microsoft.com/office/drawing/2010/main" val="0"/>
                        </a:ext>
                      </a:extLst>
                    </a:blip>
                    <a:stretch>
                      <a:fillRect/>
                    </a:stretch>
                  </pic:blipFill>
                  <pic:spPr>
                    <a:xfrm>
                      <a:off x="0" y="0"/>
                      <a:ext cx="1609725" cy="1609725"/>
                    </a:xfrm>
                    <a:prstGeom prst="rect">
                      <a:avLst/>
                    </a:prstGeom>
                  </pic:spPr>
                </pic:pic>
              </a:graphicData>
            </a:graphic>
          </wp:anchor>
        </w:drawing>
      </w:r>
      <w:r w:rsidRPr="00053B2C">
        <w:rPr>
          <w:rFonts w:ascii="Times New Roman" w:hAnsi="Times New Roman" w:cs="Times New Roman"/>
          <w:b/>
          <w:bCs/>
          <w:sz w:val="22"/>
          <w:szCs w:val="22"/>
        </w:rPr>
        <w:t>Ciprian Iliescu </w:t>
      </w:r>
      <w:r w:rsidRPr="00053B2C">
        <w:rPr>
          <w:rFonts w:ascii="Times New Roman" w:hAnsi="Times New Roman" w:cs="Times New Roman"/>
          <w:sz w:val="22"/>
          <w:szCs w:val="22"/>
        </w:rPr>
        <w:t xml:space="preserve">holds a PhD in Mechanical Technology, </w:t>
      </w:r>
      <w:proofErr w:type="spellStart"/>
      <w:r w:rsidRPr="00053B2C">
        <w:rPr>
          <w:rFonts w:ascii="Times New Roman" w:hAnsi="Times New Roman" w:cs="Times New Roman"/>
          <w:sz w:val="22"/>
          <w:szCs w:val="22"/>
        </w:rPr>
        <w:t>Politehnica</w:t>
      </w:r>
      <w:proofErr w:type="spellEnd"/>
      <w:r w:rsidRPr="00053B2C">
        <w:rPr>
          <w:rFonts w:ascii="Times New Roman" w:hAnsi="Times New Roman" w:cs="Times New Roman"/>
          <w:sz w:val="22"/>
          <w:szCs w:val="22"/>
        </w:rPr>
        <w:t xml:space="preserve"> University of Bucharest (1999) and Habilitation in Chemical Engineering. He is ERA Chair holder and Founding Director of the </w:t>
      </w:r>
      <w:proofErr w:type="spellStart"/>
      <w:r w:rsidRPr="00053B2C">
        <w:rPr>
          <w:rFonts w:ascii="Times New Roman" w:hAnsi="Times New Roman" w:cs="Times New Roman"/>
          <w:sz w:val="22"/>
          <w:szCs w:val="22"/>
        </w:rPr>
        <w:t>eBio</w:t>
      </w:r>
      <w:proofErr w:type="spellEnd"/>
      <w:r w:rsidRPr="00053B2C">
        <w:rPr>
          <w:rFonts w:ascii="Times New Roman" w:hAnsi="Times New Roman" w:cs="Times New Roman"/>
          <w:sz w:val="22"/>
          <w:szCs w:val="22"/>
        </w:rPr>
        <w:t>-hub Center of Excellence at National University of Science and Technology </w:t>
      </w:r>
      <w:proofErr w:type="spellStart"/>
      <w:r w:rsidRPr="00053B2C">
        <w:rPr>
          <w:rFonts w:ascii="Times New Roman" w:hAnsi="Times New Roman" w:cs="Times New Roman"/>
          <w:sz w:val="22"/>
          <w:szCs w:val="22"/>
        </w:rPr>
        <w:t>Politehnica</w:t>
      </w:r>
      <w:proofErr w:type="spellEnd"/>
      <w:r w:rsidRPr="00053B2C">
        <w:rPr>
          <w:rFonts w:ascii="Times New Roman" w:hAnsi="Times New Roman" w:cs="Times New Roman"/>
          <w:sz w:val="22"/>
          <w:szCs w:val="22"/>
        </w:rPr>
        <w:t> Bucharest.</w:t>
      </w:r>
      <w:r w:rsidR="00053B2C">
        <w:rPr>
          <w:rFonts w:ascii="Times New Roman" w:hAnsi="Times New Roman" w:cs="Times New Roman"/>
          <w:sz w:val="22"/>
          <w:szCs w:val="22"/>
        </w:rPr>
        <w:t xml:space="preserve"> </w:t>
      </w:r>
      <w:r w:rsidRPr="00000B76">
        <w:rPr>
          <w:rFonts w:ascii="Times New Roman" w:hAnsi="Times New Roman" w:cs="Times New Roman"/>
          <w:sz w:val="22"/>
          <w:szCs w:val="22"/>
        </w:rPr>
        <w:t xml:space="preserve">Dr. Iliescu was PI for numerous national and international grants (budget &gt;5 mil Euro). His main research interest is bioengineering (microfluidic cell culture, on-chip self-assembled nanoparticles, liquid biopsy, </w:t>
      </w:r>
      <w:proofErr w:type="spellStart"/>
      <w:r w:rsidRPr="00000B76">
        <w:rPr>
          <w:rFonts w:ascii="Times New Roman" w:hAnsi="Times New Roman" w:cs="Times New Roman"/>
          <w:sz w:val="22"/>
          <w:szCs w:val="22"/>
        </w:rPr>
        <w:t>microphysiological</w:t>
      </w:r>
      <w:proofErr w:type="spellEnd"/>
      <w:r w:rsidRPr="00000B76">
        <w:rPr>
          <w:rFonts w:ascii="Times New Roman" w:hAnsi="Times New Roman" w:cs="Times New Roman"/>
          <w:sz w:val="22"/>
          <w:szCs w:val="22"/>
        </w:rPr>
        <w:t xml:space="preserve"> systems, point-of-care testing, and transdermal drug delivery). He has 30+ years of research and industrial experience, including 18 in Singapore (at Nanyang Technological </w:t>
      </w:r>
      <w:proofErr w:type="spellStart"/>
      <w:proofErr w:type="gramStart"/>
      <w:r w:rsidRPr="00000B76">
        <w:rPr>
          <w:rFonts w:ascii="Times New Roman" w:hAnsi="Times New Roman" w:cs="Times New Roman"/>
          <w:sz w:val="22"/>
          <w:szCs w:val="22"/>
        </w:rPr>
        <w:t>University,Institute</w:t>
      </w:r>
      <w:proofErr w:type="spellEnd"/>
      <w:proofErr w:type="gramEnd"/>
      <w:r w:rsidRPr="00000B76">
        <w:rPr>
          <w:rFonts w:ascii="Times New Roman" w:hAnsi="Times New Roman" w:cs="Times New Roman"/>
          <w:sz w:val="22"/>
          <w:szCs w:val="22"/>
        </w:rPr>
        <w:t xml:space="preserve"> of Bioengineering and Nanotechnology -IBN- and National University of Singapore). He setup several labs (IBN BioMEMS cleanroom, Micro and </w:t>
      </w:r>
      <w:proofErr w:type="spellStart"/>
      <w:r w:rsidRPr="00000B76">
        <w:rPr>
          <w:rFonts w:ascii="Times New Roman" w:hAnsi="Times New Roman" w:cs="Times New Roman"/>
          <w:sz w:val="22"/>
          <w:szCs w:val="22"/>
        </w:rPr>
        <w:t>Nanofluidics</w:t>
      </w:r>
      <w:proofErr w:type="spellEnd"/>
      <w:r w:rsidRPr="00000B76">
        <w:rPr>
          <w:rFonts w:ascii="Times New Roman" w:hAnsi="Times New Roman" w:cs="Times New Roman"/>
          <w:sz w:val="22"/>
          <w:szCs w:val="22"/>
        </w:rPr>
        <w:t xml:space="preserve"> lab at IMT Bucharest, and </w:t>
      </w:r>
      <w:proofErr w:type="spellStart"/>
      <w:r w:rsidRPr="00000B76">
        <w:rPr>
          <w:rFonts w:ascii="Times New Roman" w:hAnsi="Times New Roman" w:cs="Times New Roman"/>
          <w:sz w:val="22"/>
          <w:szCs w:val="22"/>
        </w:rPr>
        <w:t>eBio</w:t>
      </w:r>
      <w:proofErr w:type="spellEnd"/>
      <w:r w:rsidRPr="00000B76">
        <w:rPr>
          <w:rFonts w:ascii="Times New Roman" w:hAnsi="Times New Roman" w:cs="Times New Roman"/>
          <w:sz w:val="22"/>
          <w:szCs w:val="22"/>
        </w:rPr>
        <w:t>-hub at NUSTPB). Dr. Iliescu has published in top journals, including Science Translational Medicine, Biomaterials, Trends in Analytical Chemistry, Chemistry of Materials, Sensors and Actuators B: Chemical, Analytical Chemistry and Labon a Chip. He holds two US and EU patents and one Romanian patent and is “Member of Honour” of the Academy of Romanian Scientists.</w:t>
      </w:r>
    </w:p>
    <w:p w14:paraId="3424203F" w14:textId="77777777" w:rsidR="00FE4AA1" w:rsidRPr="00954AAA" w:rsidRDefault="00000B76" w:rsidP="00000B76">
      <w:pPr>
        <w:widowControl w:val="0"/>
        <w:autoSpaceDE w:val="0"/>
        <w:autoSpaceDN w:val="0"/>
        <w:spacing w:after="0" w:line="240" w:lineRule="auto"/>
        <w:jc w:val="both"/>
        <w:outlineLvl w:val="7"/>
        <w:rPr>
          <w:rFonts w:ascii="Times New Roman" w:eastAsia="Calibri" w:hAnsi="Times New Roman" w:cs="Times New Roman"/>
          <w:b/>
          <w:bCs/>
          <w:color w:val="3366FF"/>
          <w:spacing w:val="-2"/>
          <w:kern w:val="0"/>
          <w:sz w:val="22"/>
          <w:szCs w:val="22"/>
          <w14:ligatures w14:val="none"/>
        </w:rPr>
      </w:pPr>
      <w:r w:rsidRPr="00954AAA">
        <w:rPr>
          <w:rFonts w:ascii="Times New Roman" w:eastAsia="Calibri" w:hAnsi="Times New Roman" w:cs="Times New Roman"/>
          <w:b/>
          <w:bCs/>
          <w:color w:val="3366FF"/>
          <w:kern w:val="0"/>
          <w:sz w:val="22"/>
          <w:szCs w:val="22"/>
          <w14:ligatures w14:val="none"/>
        </w:rPr>
        <w:t>Title</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of</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the</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BIOMMEDD</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 xml:space="preserve">2026 </w:t>
      </w:r>
      <w:r w:rsidRPr="00954AAA">
        <w:rPr>
          <w:rFonts w:ascii="Times New Roman" w:eastAsia="Calibri" w:hAnsi="Times New Roman" w:cs="Times New Roman"/>
          <w:b/>
          <w:bCs/>
          <w:color w:val="3366FF"/>
          <w:spacing w:val="-2"/>
          <w:kern w:val="0"/>
          <w:sz w:val="22"/>
          <w:szCs w:val="22"/>
          <w14:ligatures w14:val="none"/>
        </w:rPr>
        <w:t>lecture:</w:t>
      </w:r>
      <w:r w:rsidR="00CF1DAB" w:rsidRPr="00954AAA">
        <w:rPr>
          <w:rFonts w:ascii="Times New Roman" w:eastAsia="Calibri" w:hAnsi="Times New Roman" w:cs="Times New Roman"/>
          <w:b/>
          <w:bCs/>
          <w:color w:val="3366FF"/>
          <w:spacing w:val="-2"/>
          <w:kern w:val="0"/>
          <w:sz w:val="22"/>
          <w:szCs w:val="22"/>
          <w14:ligatures w14:val="none"/>
        </w:rPr>
        <w:t xml:space="preserve"> </w:t>
      </w:r>
    </w:p>
    <w:p w14:paraId="369CE7C2" w14:textId="2D51BF49" w:rsidR="00000B76" w:rsidRPr="00954AAA" w:rsidRDefault="00CF1DAB" w:rsidP="00000B76">
      <w:pPr>
        <w:widowControl w:val="0"/>
        <w:autoSpaceDE w:val="0"/>
        <w:autoSpaceDN w:val="0"/>
        <w:spacing w:after="0" w:line="240" w:lineRule="auto"/>
        <w:jc w:val="both"/>
        <w:outlineLvl w:val="7"/>
        <w:rPr>
          <w:rFonts w:ascii="Times New Roman" w:eastAsia="Calibri" w:hAnsi="Times New Roman" w:cs="Times New Roman"/>
          <w:b/>
          <w:bCs/>
          <w:color w:val="3366FF"/>
          <w:kern w:val="0"/>
          <w:sz w:val="22"/>
          <w:szCs w:val="22"/>
          <w14:ligatures w14:val="none"/>
        </w:rPr>
      </w:pPr>
      <w:r w:rsidRPr="00954AAA">
        <w:rPr>
          <w:rFonts w:ascii="Times New Roman" w:eastAsia="Calibri" w:hAnsi="Times New Roman" w:cs="Times New Roman"/>
          <w:b/>
          <w:bCs/>
          <w:color w:val="3366FF"/>
          <w:spacing w:val="-2"/>
          <w:kern w:val="0"/>
          <w:sz w:val="22"/>
          <w:szCs w:val="22"/>
          <w14:ligatures w14:val="none"/>
        </w:rPr>
        <w:t>Microfluidics in gene therapy</w:t>
      </w:r>
    </w:p>
    <w:p w14:paraId="39EAD8C8" w14:textId="77777777" w:rsidR="00E3382F" w:rsidRDefault="00E3382F" w:rsidP="00E3382F">
      <w:pPr>
        <w:widowControl w:val="0"/>
        <w:autoSpaceDE w:val="0"/>
        <w:autoSpaceDN w:val="0"/>
        <w:spacing w:before="58" w:after="0" w:line="240" w:lineRule="auto"/>
        <w:outlineLvl w:val="2"/>
        <w:rPr>
          <w:rFonts w:ascii="Times New Roman" w:eastAsia="Times New Roman" w:hAnsi="Times New Roman" w:cs="Times New Roman"/>
          <w:b/>
          <w:bCs/>
          <w:spacing w:val="-2"/>
          <w:w w:val="95"/>
          <w:kern w:val="0"/>
          <w:sz w:val="36"/>
          <w:szCs w:val="36"/>
          <w14:ligatures w14:val="none"/>
        </w:rPr>
      </w:pPr>
      <w:r w:rsidRPr="00E3382F">
        <w:rPr>
          <w:rFonts w:ascii="Times New Roman" w:eastAsia="Times New Roman" w:hAnsi="Times New Roman" w:cs="Times New Roman"/>
          <w:b/>
          <w:bCs/>
          <w:w w:val="85"/>
          <w:kern w:val="0"/>
          <w:sz w:val="36"/>
          <w:szCs w:val="36"/>
          <w14:ligatures w14:val="none"/>
        </w:rPr>
        <w:lastRenderedPageBreak/>
        <w:t>MIHNEA</w:t>
      </w:r>
      <w:r w:rsidRPr="00E3382F">
        <w:rPr>
          <w:rFonts w:ascii="Times New Roman" w:eastAsia="Times New Roman" w:hAnsi="Times New Roman" w:cs="Times New Roman"/>
          <w:b/>
          <w:bCs/>
          <w:spacing w:val="10"/>
          <w:kern w:val="0"/>
          <w:sz w:val="36"/>
          <w:szCs w:val="36"/>
          <w14:ligatures w14:val="none"/>
        </w:rPr>
        <w:t xml:space="preserve"> </w:t>
      </w:r>
      <w:r w:rsidRPr="00E3382F">
        <w:rPr>
          <w:rFonts w:ascii="Times New Roman" w:eastAsia="Times New Roman" w:hAnsi="Times New Roman" w:cs="Times New Roman"/>
          <w:b/>
          <w:bCs/>
          <w:spacing w:val="-2"/>
          <w:w w:val="95"/>
          <w:kern w:val="0"/>
          <w:sz w:val="36"/>
          <w:szCs w:val="36"/>
          <w14:ligatures w14:val="none"/>
        </w:rPr>
        <w:t>COSTOIU</w:t>
      </w:r>
    </w:p>
    <w:p w14:paraId="18E54F60" w14:textId="1618A0F3" w:rsidR="00E3382F" w:rsidRPr="00E3382F" w:rsidRDefault="00E3382F" w:rsidP="00E3382F">
      <w:pPr>
        <w:widowControl w:val="0"/>
        <w:autoSpaceDE w:val="0"/>
        <w:autoSpaceDN w:val="0"/>
        <w:spacing w:after="0" w:line="240" w:lineRule="auto"/>
        <w:jc w:val="both"/>
        <w:outlineLvl w:val="2"/>
        <w:rPr>
          <w:rFonts w:ascii="Times New Roman" w:eastAsia="Times New Roman" w:hAnsi="Times New Roman" w:cs="Times New Roman"/>
          <w:b/>
          <w:bCs/>
          <w:kern w:val="0"/>
          <w:sz w:val="36"/>
          <w:szCs w:val="36"/>
          <w14:ligatures w14:val="none"/>
        </w:rPr>
      </w:pPr>
      <w:r>
        <w:rPr>
          <w:rFonts w:ascii="Times New Roman" w:eastAsia="Times New Roman" w:hAnsi="Times New Roman" w:cs="Times New Roman"/>
          <w:b/>
          <w:bCs/>
          <w:noProof/>
          <w:kern w:val="0"/>
          <w:sz w:val="36"/>
          <w:szCs w:val="36"/>
          <w14:ligatures w14:val="none"/>
        </w:rPr>
        <w:drawing>
          <wp:anchor distT="0" distB="0" distL="114300" distR="114300" simplePos="0" relativeHeight="251717632" behindDoc="0" locked="0" layoutInCell="1" allowOverlap="1" wp14:anchorId="0FFC49B6" wp14:editId="5B643C22">
            <wp:simplePos x="0" y="0"/>
            <wp:positionH relativeFrom="column">
              <wp:posOffset>0</wp:posOffset>
            </wp:positionH>
            <wp:positionV relativeFrom="paragraph">
              <wp:posOffset>37437</wp:posOffset>
            </wp:positionV>
            <wp:extent cx="1801019" cy="1494846"/>
            <wp:effectExtent l="0" t="0" r="8890" b="0"/>
            <wp:wrapSquare wrapText="bothSides"/>
            <wp:docPr id="1317222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1019" cy="1494846"/>
                    </a:xfrm>
                    <a:prstGeom prst="rect">
                      <a:avLst/>
                    </a:prstGeom>
                    <a:noFill/>
                  </pic:spPr>
                </pic:pic>
              </a:graphicData>
            </a:graphic>
          </wp:anchor>
        </w:drawing>
      </w:r>
      <w:r w:rsidRPr="00E3382F">
        <w:rPr>
          <w:rFonts w:ascii="Times New Roman" w:eastAsia="Times New Roman" w:hAnsi="Times New Roman" w:cs="Times New Roman"/>
          <w:b/>
          <w:kern w:val="0"/>
          <w:szCs w:val="22"/>
          <w14:ligatures w14:val="none"/>
        </w:rPr>
        <w:t>Mihnea</w:t>
      </w:r>
      <w:r w:rsidRPr="00E3382F">
        <w:rPr>
          <w:rFonts w:ascii="Times New Roman" w:eastAsia="Times New Roman" w:hAnsi="Times New Roman" w:cs="Times New Roman"/>
          <w:b/>
          <w:spacing w:val="-4"/>
          <w:kern w:val="0"/>
          <w:szCs w:val="22"/>
          <w14:ligatures w14:val="none"/>
        </w:rPr>
        <w:t xml:space="preserve"> </w:t>
      </w:r>
      <w:r w:rsidRPr="00E3382F">
        <w:rPr>
          <w:rFonts w:ascii="Times New Roman" w:eastAsia="Times New Roman" w:hAnsi="Times New Roman" w:cs="Times New Roman"/>
          <w:b/>
          <w:kern w:val="0"/>
          <w:szCs w:val="22"/>
          <w14:ligatures w14:val="none"/>
        </w:rPr>
        <w:t>COSTOIU</w:t>
      </w:r>
      <w:r w:rsidRPr="00E3382F">
        <w:rPr>
          <w:rFonts w:ascii="Times New Roman" w:eastAsia="Times New Roman" w:hAnsi="Times New Roman" w:cs="Times New Roman"/>
          <w:b/>
          <w:spacing w:val="-3"/>
          <w:kern w:val="0"/>
          <w:szCs w:val="22"/>
          <w14:ligatures w14:val="none"/>
        </w:rPr>
        <w:t xml:space="preserve"> </w:t>
      </w:r>
      <w:r w:rsidRPr="00E3382F">
        <w:rPr>
          <w:rFonts w:ascii="Times New Roman" w:eastAsia="Times New Roman" w:hAnsi="Times New Roman" w:cs="Times New Roman"/>
          <w:kern w:val="0"/>
          <w:szCs w:val="22"/>
          <w14:ligatures w14:val="none"/>
        </w:rPr>
        <w:t>is</w:t>
      </w:r>
      <w:r w:rsidRPr="00E3382F">
        <w:rPr>
          <w:rFonts w:ascii="Times New Roman" w:eastAsia="Times New Roman" w:hAnsi="Times New Roman" w:cs="Times New Roman"/>
          <w:spacing w:val="-5"/>
          <w:kern w:val="0"/>
          <w:szCs w:val="22"/>
          <w14:ligatures w14:val="none"/>
        </w:rPr>
        <w:t xml:space="preserve"> </w:t>
      </w:r>
      <w:r w:rsidRPr="00E3382F">
        <w:rPr>
          <w:rFonts w:ascii="Times New Roman" w:eastAsia="Times New Roman" w:hAnsi="Times New Roman" w:cs="Times New Roman"/>
          <w:kern w:val="0"/>
          <w:szCs w:val="22"/>
          <w14:ligatures w14:val="none"/>
        </w:rPr>
        <w:t>the</w:t>
      </w:r>
      <w:r w:rsidRPr="00E3382F">
        <w:rPr>
          <w:rFonts w:ascii="Times New Roman" w:eastAsia="Times New Roman" w:hAnsi="Times New Roman" w:cs="Times New Roman"/>
          <w:spacing w:val="-5"/>
          <w:kern w:val="0"/>
          <w:szCs w:val="22"/>
          <w14:ligatures w14:val="none"/>
        </w:rPr>
        <w:t xml:space="preserve"> </w:t>
      </w:r>
      <w:r w:rsidRPr="00E3382F">
        <w:rPr>
          <w:rFonts w:ascii="Times New Roman" w:eastAsia="Times New Roman" w:hAnsi="Times New Roman" w:cs="Times New Roman"/>
          <w:kern w:val="0"/>
          <w:szCs w:val="22"/>
          <w14:ligatures w14:val="none"/>
        </w:rPr>
        <w:t>Rector</w:t>
      </w:r>
      <w:r w:rsidRPr="00E3382F">
        <w:rPr>
          <w:rFonts w:ascii="Times New Roman" w:eastAsia="Times New Roman" w:hAnsi="Times New Roman" w:cs="Times New Roman"/>
          <w:spacing w:val="-3"/>
          <w:kern w:val="0"/>
          <w:szCs w:val="22"/>
          <w14:ligatures w14:val="none"/>
        </w:rPr>
        <w:t xml:space="preserve"> </w:t>
      </w:r>
      <w:r w:rsidRPr="00E3382F">
        <w:rPr>
          <w:rFonts w:ascii="Times New Roman" w:eastAsia="Times New Roman" w:hAnsi="Times New Roman" w:cs="Times New Roman"/>
          <w:kern w:val="0"/>
          <w:szCs w:val="22"/>
          <w14:ligatures w14:val="none"/>
        </w:rPr>
        <w:t>of</w:t>
      </w:r>
      <w:r w:rsidRPr="00E3382F">
        <w:rPr>
          <w:rFonts w:ascii="Times New Roman" w:eastAsia="Times New Roman" w:hAnsi="Times New Roman" w:cs="Times New Roman"/>
          <w:spacing w:val="-4"/>
          <w:kern w:val="0"/>
          <w:szCs w:val="22"/>
          <w14:ligatures w14:val="none"/>
        </w:rPr>
        <w:t xml:space="preserve"> </w:t>
      </w:r>
      <w:r w:rsidRPr="00E3382F">
        <w:rPr>
          <w:rFonts w:ascii="Times New Roman" w:eastAsia="Times New Roman" w:hAnsi="Times New Roman" w:cs="Times New Roman"/>
          <w:kern w:val="0"/>
          <w:szCs w:val="22"/>
          <w14:ligatures w14:val="none"/>
        </w:rPr>
        <w:t>the</w:t>
      </w:r>
      <w:r w:rsidRPr="00E3382F">
        <w:rPr>
          <w:rFonts w:ascii="Times New Roman" w:eastAsia="Times New Roman" w:hAnsi="Times New Roman" w:cs="Times New Roman"/>
          <w:spacing w:val="-5"/>
          <w:kern w:val="0"/>
          <w:szCs w:val="22"/>
          <w14:ligatures w14:val="none"/>
        </w:rPr>
        <w:t xml:space="preserve"> </w:t>
      </w:r>
      <w:r w:rsidRPr="00E3382F">
        <w:rPr>
          <w:rFonts w:ascii="Times New Roman" w:eastAsia="Times New Roman" w:hAnsi="Times New Roman" w:cs="Times New Roman"/>
          <w:kern w:val="0"/>
          <w:szCs w:val="22"/>
          <w14:ligatures w14:val="none"/>
        </w:rPr>
        <w:t>National</w:t>
      </w:r>
      <w:r w:rsidRPr="00E3382F">
        <w:rPr>
          <w:rFonts w:ascii="Times New Roman" w:eastAsia="Times New Roman" w:hAnsi="Times New Roman" w:cs="Times New Roman"/>
          <w:spacing w:val="-2"/>
          <w:kern w:val="0"/>
          <w:szCs w:val="22"/>
          <w14:ligatures w14:val="none"/>
        </w:rPr>
        <w:t xml:space="preserve"> </w:t>
      </w:r>
      <w:r w:rsidRPr="00E3382F">
        <w:rPr>
          <w:rFonts w:ascii="Times New Roman" w:eastAsia="Times New Roman" w:hAnsi="Times New Roman" w:cs="Times New Roman"/>
          <w:kern w:val="0"/>
          <w:szCs w:val="22"/>
          <w14:ligatures w14:val="none"/>
        </w:rPr>
        <w:t>University</w:t>
      </w:r>
      <w:r w:rsidRPr="00E3382F">
        <w:rPr>
          <w:rFonts w:ascii="Times New Roman" w:eastAsia="Times New Roman" w:hAnsi="Times New Roman" w:cs="Times New Roman"/>
          <w:spacing w:val="-4"/>
          <w:kern w:val="0"/>
          <w:szCs w:val="22"/>
          <w14:ligatures w14:val="none"/>
        </w:rPr>
        <w:t xml:space="preserve"> </w:t>
      </w:r>
      <w:r w:rsidRPr="00E3382F">
        <w:rPr>
          <w:rFonts w:ascii="Times New Roman" w:eastAsia="Times New Roman" w:hAnsi="Times New Roman" w:cs="Times New Roman"/>
          <w:kern w:val="0"/>
          <w:szCs w:val="22"/>
          <w14:ligatures w14:val="none"/>
        </w:rPr>
        <w:t>of</w:t>
      </w:r>
      <w:r w:rsidRPr="00E3382F">
        <w:rPr>
          <w:rFonts w:ascii="Times New Roman" w:eastAsia="Times New Roman" w:hAnsi="Times New Roman" w:cs="Times New Roman"/>
          <w:spacing w:val="-4"/>
          <w:kern w:val="0"/>
          <w:szCs w:val="22"/>
          <w14:ligatures w14:val="none"/>
        </w:rPr>
        <w:t xml:space="preserve"> </w:t>
      </w:r>
      <w:r w:rsidRPr="00E3382F">
        <w:rPr>
          <w:rFonts w:ascii="Times New Roman" w:eastAsia="Times New Roman" w:hAnsi="Times New Roman" w:cs="Times New Roman"/>
          <w:kern w:val="0"/>
          <w:szCs w:val="22"/>
          <w14:ligatures w14:val="none"/>
        </w:rPr>
        <w:t xml:space="preserve">Science </w:t>
      </w:r>
      <w:r w:rsidRPr="00E3382F">
        <w:rPr>
          <w:rFonts w:ascii="Times New Roman" w:eastAsia="Times New Roman" w:hAnsi="Times New Roman" w:cs="Times New Roman"/>
          <w:spacing w:val="-2"/>
          <w:kern w:val="0"/>
          <w:szCs w:val="22"/>
          <w14:ligatures w14:val="none"/>
        </w:rPr>
        <w:t>and</w:t>
      </w:r>
      <w:r w:rsidRPr="00E3382F">
        <w:rPr>
          <w:rFonts w:ascii="Times New Roman" w:eastAsia="Times New Roman" w:hAnsi="Times New Roman" w:cs="Times New Roman"/>
          <w:spacing w:val="-13"/>
          <w:kern w:val="0"/>
          <w:szCs w:val="22"/>
          <w14:ligatures w14:val="none"/>
        </w:rPr>
        <w:t xml:space="preserve"> </w:t>
      </w:r>
      <w:r w:rsidRPr="00E3382F">
        <w:rPr>
          <w:rFonts w:ascii="Times New Roman" w:eastAsia="Times New Roman" w:hAnsi="Times New Roman" w:cs="Times New Roman"/>
          <w:spacing w:val="-2"/>
          <w:kern w:val="0"/>
          <w:szCs w:val="22"/>
          <w14:ligatures w14:val="none"/>
        </w:rPr>
        <w:t>Technology</w:t>
      </w:r>
      <w:r w:rsidRPr="00E3382F">
        <w:rPr>
          <w:rFonts w:ascii="Times New Roman" w:eastAsia="Times New Roman" w:hAnsi="Times New Roman" w:cs="Times New Roman"/>
          <w:spacing w:val="-13"/>
          <w:kern w:val="0"/>
          <w:szCs w:val="22"/>
          <w14:ligatures w14:val="none"/>
        </w:rPr>
        <w:t xml:space="preserve"> </w:t>
      </w:r>
      <w:r w:rsidRPr="00E3382F">
        <w:rPr>
          <w:rFonts w:ascii="Times New Roman" w:eastAsia="Times New Roman" w:hAnsi="Times New Roman" w:cs="Times New Roman"/>
          <w:spacing w:val="-2"/>
          <w:kern w:val="0"/>
          <w:szCs w:val="22"/>
          <w14:ligatures w14:val="none"/>
        </w:rPr>
        <w:t>POLITEHNICA</w:t>
      </w:r>
      <w:r w:rsidRPr="00E3382F">
        <w:rPr>
          <w:rFonts w:ascii="Times New Roman" w:eastAsia="Times New Roman" w:hAnsi="Times New Roman" w:cs="Times New Roman"/>
          <w:spacing w:val="-13"/>
          <w:kern w:val="0"/>
          <w:szCs w:val="22"/>
          <w14:ligatures w14:val="none"/>
        </w:rPr>
        <w:t xml:space="preserve"> </w:t>
      </w:r>
      <w:r w:rsidRPr="00E3382F">
        <w:rPr>
          <w:rFonts w:ascii="Times New Roman" w:eastAsia="Times New Roman" w:hAnsi="Times New Roman" w:cs="Times New Roman"/>
          <w:spacing w:val="-2"/>
          <w:kern w:val="0"/>
          <w:szCs w:val="22"/>
          <w14:ligatures w14:val="none"/>
        </w:rPr>
        <w:t>Bucharest</w:t>
      </w:r>
      <w:r w:rsidRPr="00E3382F">
        <w:rPr>
          <w:rFonts w:ascii="Times New Roman" w:eastAsia="Times New Roman" w:hAnsi="Times New Roman" w:cs="Times New Roman"/>
          <w:spacing w:val="-8"/>
          <w:kern w:val="0"/>
          <w:szCs w:val="22"/>
          <w14:ligatures w14:val="none"/>
        </w:rPr>
        <w:t xml:space="preserve"> </w:t>
      </w:r>
      <w:r w:rsidRPr="00E3382F">
        <w:rPr>
          <w:rFonts w:ascii="Times New Roman" w:eastAsia="Times New Roman" w:hAnsi="Times New Roman" w:cs="Times New Roman"/>
          <w:spacing w:val="-2"/>
          <w:kern w:val="0"/>
          <w:szCs w:val="22"/>
          <w14:ligatures w14:val="none"/>
        </w:rPr>
        <w:t>and</w:t>
      </w:r>
      <w:r w:rsidRPr="00E3382F">
        <w:rPr>
          <w:rFonts w:ascii="Times New Roman" w:eastAsia="Times New Roman" w:hAnsi="Times New Roman" w:cs="Times New Roman"/>
          <w:spacing w:val="-8"/>
          <w:kern w:val="0"/>
          <w:szCs w:val="22"/>
          <w14:ligatures w14:val="none"/>
        </w:rPr>
        <w:t xml:space="preserve"> </w:t>
      </w:r>
      <w:r w:rsidRPr="00E3382F">
        <w:rPr>
          <w:rFonts w:ascii="Times New Roman" w:eastAsia="Times New Roman" w:hAnsi="Times New Roman" w:cs="Times New Roman"/>
          <w:spacing w:val="-2"/>
          <w:kern w:val="0"/>
          <w:szCs w:val="22"/>
          <w14:ligatures w14:val="none"/>
        </w:rPr>
        <w:t>General</w:t>
      </w:r>
      <w:r w:rsidRPr="00E3382F">
        <w:rPr>
          <w:rFonts w:ascii="Times New Roman" w:eastAsia="Times New Roman" w:hAnsi="Times New Roman" w:cs="Times New Roman"/>
          <w:spacing w:val="-7"/>
          <w:kern w:val="0"/>
          <w:szCs w:val="22"/>
          <w14:ligatures w14:val="none"/>
        </w:rPr>
        <w:t xml:space="preserve"> </w:t>
      </w:r>
      <w:r w:rsidRPr="00E3382F">
        <w:rPr>
          <w:rFonts w:ascii="Times New Roman" w:eastAsia="Times New Roman" w:hAnsi="Times New Roman" w:cs="Times New Roman"/>
          <w:spacing w:val="-2"/>
          <w:kern w:val="0"/>
          <w:szCs w:val="22"/>
          <w14:ligatures w14:val="none"/>
        </w:rPr>
        <w:t>Secretary</w:t>
      </w:r>
      <w:r w:rsidRPr="00E3382F">
        <w:rPr>
          <w:rFonts w:ascii="Times New Roman" w:eastAsia="Times New Roman" w:hAnsi="Times New Roman" w:cs="Times New Roman"/>
          <w:spacing w:val="-9"/>
          <w:kern w:val="0"/>
          <w:szCs w:val="22"/>
          <w14:ligatures w14:val="none"/>
        </w:rPr>
        <w:t xml:space="preserve"> </w:t>
      </w:r>
      <w:r w:rsidRPr="00E3382F">
        <w:rPr>
          <w:rFonts w:ascii="Times New Roman" w:eastAsia="Times New Roman" w:hAnsi="Times New Roman" w:cs="Times New Roman"/>
          <w:spacing w:val="-2"/>
          <w:kern w:val="0"/>
          <w:szCs w:val="22"/>
          <w14:ligatures w14:val="none"/>
        </w:rPr>
        <w:t>of</w:t>
      </w:r>
      <w:r w:rsidRPr="00E3382F">
        <w:rPr>
          <w:rFonts w:ascii="Times New Roman" w:eastAsia="Times New Roman" w:hAnsi="Times New Roman" w:cs="Times New Roman"/>
          <w:spacing w:val="-9"/>
          <w:kern w:val="0"/>
          <w:szCs w:val="22"/>
          <w14:ligatures w14:val="none"/>
        </w:rPr>
        <w:t xml:space="preserve"> </w:t>
      </w:r>
      <w:r w:rsidRPr="00E3382F">
        <w:rPr>
          <w:rFonts w:ascii="Times New Roman" w:eastAsia="Times New Roman" w:hAnsi="Times New Roman" w:cs="Times New Roman"/>
          <w:spacing w:val="-2"/>
          <w:kern w:val="0"/>
          <w:szCs w:val="22"/>
          <w14:ligatures w14:val="none"/>
        </w:rPr>
        <w:t xml:space="preserve">the </w:t>
      </w:r>
      <w:r w:rsidRPr="00E3382F">
        <w:rPr>
          <w:rFonts w:ascii="Times New Roman" w:eastAsia="Times New Roman" w:hAnsi="Times New Roman" w:cs="Times New Roman"/>
          <w:kern w:val="0"/>
          <w:szCs w:val="22"/>
          <w14:ligatures w14:val="none"/>
        </w:rPr>
        <w:t>Romanian National Council of Rectors since 2012.</w:t>
      </w:r>
      <w:r>
        <w:rPr>
          <w:rFonts w:ascii="Times New Roman" w:eastAsia="Times New Roman" w:hAnsi="Times New Roman" w:cs="Times New Roman"/>
          <w:kern w:val="0"/>
          <w:szCs w:val="22"/>
          <w14:ligatures w14:val="none"/>
        </w:rPr>
        <w:t xml:space="preserve"> </w:t>
      </w:r>
      <w:r w:rsidRPr="00E3382F">
        <w:rPr>
          <w:rFonts w:ascii="Times New Roman" w:eastAsia="Times New Roman" w:hAnsi="Times New Roman" w:cs="Times New Roman"/>
          <w:kern w:val="0"/>
          <w:szCs w:val="22"/>
          <w14:ligatures w14:val="none"/>
        </w:rPr>
        <w:t>He held several political positions between 2001 to 2014, including Secretary General, State Secretary and Minister Delegate for Higher Education and Research within the Romanian Ministry of Education.</w:t>
      </w:r>
      <w:r>
        <w:rPr>
          <w:rFonts w:ascii="Times New Roman" w:eastAsia="Times New Roman" w:hAnsi="Times New Roman" w:cs="Times New Roman"/>
          <w:kern w:val="0"/>
          <w:szCs w:val="22"/>
          <w14:ligatures w14:val="none"/>
        </w:rPr>
        <w:t xml:space="preserve"> </w:t>
      </w:r>
      <w:r w:rsidRPr="00E3382F">
        <w:rPr>
          <w:rFonts w:ascii="Times New Roman" w:eastAsia="Times New Roman" w:hAnsi="Times New Roman" w:cs="Times New Roman"/>
          <w:kern w:val="0"/>
          <w:szCs w:val="22"/>
          <w14:ligatures w14:val="none"/>
        </w:rPr>
        <w:t xml:space="preserve">In 2012 he was elected Senator in the Parliament of Romania and in 2016 he was re-elected senator and member of the Committee for </w:t>
      </w:r>
      <w:r w:rsidRPr="00E3382F">
        <w:rPr>
          <w:rFonts w:ascii="Times New Roman" w:eastAsia="Times New Roman" w:hAnsi="Times New Roman" w:cs="Times New Roman"/>
          <w:spacing w:val="-2"/>
          <w:kern w:val="0"/>
          <w:szCs w:val="22"/>
          <w14:ligatures w14:val="none"/>
        </w:rPr>
        <w:t>Education,</w:t>
      </w:r>
      <w:r w:rsidRPr="00E3382F">
        <w:rPr>
          <w:rFonts w:ascii="Times New Roman" w:eastAsia="Times New Roman" w:hAnsi="Times New Roman" w:cs="Times New Roman"/>
          <w:spacing w:val="-9"/>
          <w:kern w:val="0"/>
          <w:szCs w:val="22"/>
          <w14:ligatures w14:val="none"/>
        </w:rPr>
        <w:t xml:space="preserve"> </w:t>
      </w:r>
      <w:r w:rsidRPr="00E3382F">
        <w:rPr>
          <w:rFonts w:ascii="Times New Roman" w:eastAsia="Times New Roman" w:hAnsi="Times New Roman" w:cs="Times New Roman"/>
          <w:spacing w:val="-2"/>
          <w:kern w:val="0"/>
          <w:szCs w:val="22"/>
          <w14:ligatures w14:val="none"/>
        </w:rPr>
        <w:t>Science,</w:t>
      </w:r>
      <w:r w:rsidRPr="00E3382F">
        <w:rPr>
          <w:rFonts w:ascii="Times New Roman" w:eastAsia="Times New Roman" w:hAnsi="Times New Roman" w:cs="Times New Roman"/>
          <w:spacing w:val="-13"/>
          <w:kern w:val="0"/>
          <w:szCs w:val="22"/>
          <w14:ligatures w14:val="none"/>
        </w:rPr>
        <w:t xml:space="preserve"> </w:t>
      </w:r>
      <w:r w:rsidRPr="00E3382F">
        <w:rPr>
          <w:rFonts w:ascii="Times New Roman" w:eastAsia="Times New Roman" w:hAnsi="Times New Roman" w:cs="Times New Roman"/>
          <w:spacing w:val="-2"/>
          <w:kern w:val="0"/>
          <w:szCs w:val="22"/>
          <w14:ligatures w14:val="none"/>
        </w:rPr>
        <w:t>Youth</w:t>
      </w:r>
      <w:r w:rsidRPr="00E3382F">
        <w:rPr>
          <w:rFonts w:ascii="Times New Roman" w:eastAsia="Times New Roman" w:hAnsi="Times New Roman" w:cs="Times New Roman"/>
          <w:spacing w:val="-4"/>
          <w:kern w:val="0"/>
          <w:szCs w:val="22"/>
          <w14:ligatures w14:val="none"/>
        </w:rPr>
        <w:t xml:space="preserve"> </w:t>
      </w:r>
      <w:r w:rsidRPr="00E3382F">
        <w:rPr>
          <w:rFonts w:ascii="Times New Roman" w:eastAsia="Times New Roman" w:hAnsi="Times New Roman" w:cs="Times New Roman"/>
          <w:spacing w:val="-2"/>
          <w:kern w:val="0"/>
          <w:szCs w:val="22"/>
          <w14:ligatures w14:val="none"/>
        </w:rPr>
        <w:t>and</w:t>
      </w:r>
      <w:r w:rsidRPr="00E3382F">
        <w:rPr>
          <w:rFonts w:ascii="Times New Roman" w:eastAsia="Times New Roman" w:hAnsi="Times New Roman" w:cs="Times New Roman"/>
          <w:spacing w:val="-4"/>
          <w:kern w:val="0"/>
          <w:szCs w:val="22"/>
          <w14:ligatures w14:val="none"/>
        </w:rPr>
        <w:t xml:space="preserve"> </w:t>
      </w:r>
      <w:r w:rsidRPr="00E3382F">
        <w:rPr>
          <w:rFonts w:ascii="Times New Roman" w:eastAsia="Times New Roman" w:hAnsi="Times New Roman" w:cs="Times New Roman"/>
          <w:spacing w:val="-2"/>
          <w:kern w:val="0"/>
          <w:szCs w:val="22"/>
          <w14:ligatures w14:val="none"/>
        </w:rPr>
        <w:t>Sport,</w:t>
      </w:r>
      <w:r w:rsidRPr="00E3382F">
        <w:rPr>
          <w:rFonts w:ascii="Times New Roman" w:eastAsia="Times New Roman" w:hAnsi="Times New Roman" w:cs="Times New Roman"/>
          <w:spacing w:val="-4"/>
          <w:kern w:val="0"/>
          <w:szCs w:val="22"/>
          <w14:ligatures w14:val="none"/>
        </w:rPr>
        <w:t xml:space="preserve"> </w:t>
      </w:r>
      <w:r w:rsidRPr="00E3382F">
        <w:rPr>
          <w:rFonts w:ascii="Times New Roman" w:eastAsia="Times New Roman" w:hAnsi="Times New Roman" w:cs="Times New Roman"/>
          <w:spacing w:val="-2"/>
          <w:kern w:val="0"/>
          <w:szCs w:val="22"/>
          <w14:ligatures w14:val="none"/>
        </w:rPr>
        <w:t>and</w:t>
      </w:r>
      <w:r w:rsidRPr="00E3382F">
        <w:rPr>
          <w:rFonts w:ascii="Times New Roman" w:eastAsia="Times New Roman" w:hAnsi="Times New Roman" w:cs="Times New Roman"/>
          <w:spacing w:val="-4"/>
          <w:kern w:val="0"/>
          <w:szCs w:val="22"/>
          <w14:ligatures w14:val="none"/>
        </w:rPr>
        <w:t xml:space="preserve"> </w:t>
      </w:r>
      <w:r w:rsidRPr="00E3382F">
        <w:rPr>
          <w:rFonts w:ascii="Times New Roman" w:eastAsia="Times New Roman" w:hAnsi="Times New Roman" w:cs="Times New Roman"/>
          <w:spacing w:val="-2"/>
          <w:kern w:val="0"/>
          <w:szCs w:val="22"/>
          <w14:ligatures w14:val="none"/>
        </w:rPr>
        <w:t>member</w:t>
      </w:r>
      <w:r w:rsidRPr="00E3382F">
        <w:rPr>
          <w:rFonts w:ascii="Times New Roman" w:eastAsia="Times New Roman" w:hAnsi="Times New Roman" w:cs="Times New Roman"/>
          <w:spacing w:val="-6"/>
          <w:kern w:val="0"/>
          <w:szCs w:val="22"/>
          <w14:ligatures w14:val="none"/>
        </w:rPr>
        <w:t xml:space="preserve"> </w:t>
      </w:r>
      <w:r w:rsidRPr="00E3382F">
        <w:rPr>
          <w:rFonts w:ascii="Times New Roman" w:eastAsia="Times New Roman" w:hAnsi="Times New Roman" w:cs="Times New Roman"/>
          <w:spacing w:val="-2"/>
          <w:kern w:val="0"/>
          <w:szCs w:val="22"/>
          <w14:ligatures w14:val="none"/>
        </w:rPr>
        <w:t>of</w:t>
      </w:r>
      <w:r w:rsidRPr="00E3382F">
        <w:rPr>
          <w:rFonts w:ascii="Times New Roman" w:eastAsia="Times New Roman" w:hAnsi="Times New Roman" w:cs="Times New Roman"/>
          <w:spacing w:val="-6"/>
          <w:kern w:val="0"/>
          <w:szCs w:val="22"/>
          <w14:ligatures w14:val="none"/>
        </w:rPr>
        <w:t xml:space="preserve"> </w:t>
      </w:r>
      <w:r w:rsidRPr="00E3382F">
        <w:rPr>
          <w:rFonts w:ascii="Times New Roman" w:eastAsia="Times New Roman" w:hAnsi="Times New Roman" w:cs="Times New Roman"/>
          <w:spacing w:val="-2"/>
          <w:kern w:val="0"/>
          <w:szCs w:val="22"/>
          <w14:ligatures w14:val="none"/>
        </w:rPr>
        <w:t>the</w:t>
      </w:r>
      <w:r w:rsidRPr="00E3382F">
        <w:rPr>
          <w:rFonts w:ascii="Times New Roman" w:eastAsia="Times New Roman" w:hAnsi="Times New Roman" w:cs="Times New Roman"/>
          <w:spacing w:val="-6"/>
          <w:kern w:val="0"/>
          <w:szCs w:val="22"/>
          <w14:ligatures w14:val="none"/>
        </w:rPr>
        <w:t xml:space="preserve"> </w:t>
      </w:r>
      <w:r w:rsidRPr="00E3382F">
        <w:rPr>
          <w:rFonts w:ascii="Times New Roman" w:eastAsia="Times New Roman" w:hAnsi="Times New Roman" w:cs="Times New Roman"/>
          <w:spacing w:val="-2"/>
          <w:kern w:val="0"/>
          <w:szCs w:val="22"/>
          <w14:ligatures w14:val="none"/>
        </w:rPr>
        <w:t>Foreign</w:t>
      </w:r>
      <w:r w:rsidRPr="00E3382F">
        <w:rPr>
          <w:rFonts w:ascii="Times New Roman" w:eastAsia="Times New Roman" w:hAnsi="Times New Roman" w:cs="Times New Roman"/>
          <w:spacing w:val="-13"/>
          <w:kern w:val="0"/>
          <w:szCs w:val="22"/>
          <w14:ligatures w14:val="none"/>
        </w:rPr>
        <w:t xml:space="preserve"> </w:t>
      </w:r>
      <w:r w:rsidRPr="00E3382F">
        <w:rPr>
          <w:rFonts w:ascii="Times New Roman" w:eastAsia="Times New Roman" w:hAnsi="Times New Roman" w:cs="Times New Roman"/>
          <w:spacing w:val="-2"/>
          <w:kern w:val="0"/>
          <w:szCs w:val="22"/>
          <w14:ligatures w14:val="none"/>
        </w:rPr>
        <w:t xml:space="preserve">Affairs </w:t>
      </w:r>
      <w:r w:rsidRPr="00E3382F">
        <w:rPr>
          <w:rFonts w:ascii="Times New Roman" w:eastAsia="Times New Roman" w:hAnsi="Times New Roman" w:cs="Times New Roman"/>
          <w:kern w:val="0"/>
          <w:szCs w:val="22"/>
          <w14:ligatures w14:val="none"/>
        </w:rPr>
        <w:t>Committee of the Senate.</w:t>
      </w:r>
      <w:r>
        <w:rPr>
          <w:rFonts w:ascii="Times New Roman" w:eastAsia="Times New Roman" w:hAnsi="Times New Roman" w:cs="Times New Roman"/>
          <w:kern w:val="0"/>
          <w:szCs w:val="22"/>
          <w14:ligatures w14:val="none"/>
        </w:rPr>
        <w:t xml:space="preserve"> </w:t>
      </w:r>
      <w:r w:rsidRPr="00E3382F">
        <w:rPr>
          <w:rFonts w:ascii="Times New Roman" w:eastAsia="Times New Roman" w:hAnsi="Times New Roman" w:cs="Times New Roman"/>
          <w:kern w:val="0"/>
          <w:szCs w:val="22"/>
          <w14:ligatures w14:val="none"/>
        </w:rPr>
        <w:t xml:space="preserve">Since 2017 Mihnea </w:t>
      </w:r>
      <w:proofErr w:type="spellStart"/>
      <w:r w:rsidRPr="00E3382F">
        <w:rPr>
          <w:rFonts w:ascii="Times New Roman" w:eastAsia="Times New Roman" w:hAnsi="Times New Roman" w:cs="Times New Roman"/>
          <w:kern w:val="0"/>
          <w:szCs w:val="22"/>
          <w14:ligatures w14:val="none"/>
        </w:rPr>
        <w:t>Costoiu</w:t>
      </w:r>
      <w:proofErr w:type="spellEnd"/>
      <w:r w:rsidRPr="00E3382F">
        <w:rPr>
          <w:rFonts w:ascii="Times New Roman" w:eastAsia="Times New Roman" w:hAnsi="Times New Roman" w:cs="Times New Roman"/>
          <w:kern w:val="0"/>
          <w:szCs w:val="22"/>
          <w14:ligatures w14:val="none"/>
        </w:rPr>
        <w:t xml:space="preserve"> is a Member of the Board of Directors of CESAER (Conference of European Schools for Advanced Engineering Education and Research), while between 2020 - 2023 he held the position of Vice-president of the association.</w:t>
      </w:r>
      <w:r>
        <w:rPr>
          <w:rFonts w:ascii="Times New Roman" w:eastAsia="Times New Roman" w:hAnsi="Times New Roman" w:cs="Times New Roman"/>
          <w:kern w:val="0"/>
          <w:szCs w:val="22"/>
          <w14:ligatures w14:val="none"/>
        </w:rPr>
        <w:t xml:space="preserve"> </w:t>
      </w:r>
      <w:r w:rsidRPr="00E3382F">
        <w:rPr>
          <w:rFonts w:ascii="Times New Roman" w:eastAsia="Times New Roman" w:hAnsi="Times New Roman" w:cs="Times New Roman"/>
          <w:kern w:val="0"/>
          <w:szCs w:val="22"/>
          <w14:ligatures w14:val="none"/>
        </w:rPr>
        <w:t>Mihnea</w:t>
      </w:r>
      <w:r w:rsidRPr="00E3382F">
        <w:rPr>
          <w:rFonts w:ascii="Times New Roman" w:eastAsia="Times New Roman" w:hAnsi="Times New Roman" w:cs="Times New Roman"/>
          <w:spacing w:val="-15"/>
          <w:kern w:val="0"/>
          <w:szCs w:val="22"/>
          <w14:ligatures w14:val="none"/>
        </w:rPr>
        <w:t xml:space="preserve"> </w:t>
      </w:r>
      <w:proofErr w:type="spellStart"/>
      <w:r w:rsidRPr="00E3382F">
        <w:rPr>
          <w:rFonts w:ascii="Times New Roman" w:eastAsia="Times New Roman" w:hAnsi="Times New Roman" w:cs="Times New Roman"/>
          <w:kern w:val="0"/>
          <w:szCs w:val="22"/>
          <w14:ligatures w14:val="none"/>
        </w:rPr>
        <w:t>Costoiu</w:t>
      </w:r>
      <w:proofErr w:type="spellEnd"/>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is</w:t>
      </w:r>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also</w:t>
      </w:r>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a</w:t>
      </w:r>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member</w:t>
      </w:r>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of</w:t>
      </w:r>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the</w:t>
      </w:r>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Council</w:t>
      </w:r>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of</w:t>
      </w:r>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Administration</w:t>
      </w:r>
      <w:r w:rsidRPr="00E3382F">
        <w:rPr>
          <w:rFonts w:ascii="Times New Roman" w:eastAsia="Times New Roman" w:hAnsi="Times New Roman" w:cs="Times New Roman"/>
          <w:spacing w:val="-13"/>
          <w:kern w:val="0"/>
          <w:szCs w:val="22"/>
          <w14:ligatures w14:val="none"/>
        </w:rPr>
        <w:t xml:space="preserve"> </w:t>
      </w:r>
      <w:r w:rsidRPr="00E3382F">
        <w:rPr>
          <w:rFonts w:ascii="Times New Roman" w:eastAsia="Times New Roman" w:hAnsi="Times New Roman" w:cs="Times New Roman"/>
          <w:kern w:val="0"/>
          <w:szCs w:val="22"/>
          <w14:ligatures w14:val="none"/>
        </w:rPr>
        <w:t>of</w:t>
      </w:r>
      <w:r w:rsidRPr="00E3382F">
        <w:rPr>
          <w:rFonts w:ascii="Times New Roman" w:eastAsia="Times New Roman" w:hAnsi="Times New Roman" w:cs="Times New Roman"/>
          <w:spacing w:val="-15"/>
          <w:kern w:val="0"/>
          <w:szCs w:val="22"/>
          <w14:ligatures w14:val="none"/>
        </w:rPr>
        <w:t xml:space="preserve"> </w:t>
      </w:r>
      <w:r w:rsidRPr="00E3382F">
        <w:rPr>
          <w:rFonts w:ascii="Times New Roman" w:eastAsia="Times New Roman" w:hAnsi="Times New Roman" w:cs="Times New Roman"/>
          <w:kern w:val="0"/>
          <w:szCs w:val="22"/>
          <w14:ligatures w14:val="none"/>
        </w:rPr>
        <w:t>Agence</w:t>
      </w:r>
      <w:r w:rsidRPr="00E3382F">
        <w:rPr>
          <w:rFonts w:ascii="Times New Roman" w:eastAsia="Times New Roman" w:hAnsi="Times New Roman" w:cs="Times New Roman"/>
          <w:spacing w:val="-13"/>
          <w:kern w:val="0"/>
          <w:szCs w:val="22"/>
          <w14:ligatures w14:val="none"/>
        </w:rPr>
        <w:t xml:space="preserve"> </w:t>
      </w:r>
      <w:r w:rsidRPr="00E3382F">
        <w:rPr>
          <w:rFonts w:ascii="Times New Roman" w:eastAsia="Times New Roman" w:hAnsi="Times New Roman" w:cs="Times New Roman"/>
          <w:kern w:val="0"/>
          <w:szCs w:val="22"/>
          <w14:ligatures w14:val="none"/>
        </w:rPr>
        <w:t>Universitaire de la Francophonie (AUF) since 2017, actively promoting the academic Francophonie.</w:t>
      </w:r>
    </w:p>
    <w:p w14:paraId="58120ACE" w14:textId="6856A0D8" w:rsidR="00E3382F" w:rsidRPr="00954AAA" w:rsidRDefault="00E3382F" w:rsidP="00E3382F">
      <w:pPr>
        <w:widowControl w:val="0"/>
        <w:autoSpaceDE w:val="0"/>
        <w:autoSpaceDN w:val="0"/>
        <w:spacing w:after="0" w:line="240" w:lineRule="auto"/>
        <w:jc w:val="both"/>
        <w:outlineLvl w:val="7"/>
        <w:rPr>
          <w:rFonts w:ascii="Times New Roman" w:eastAsia="Calibri" w:hAnsi="Times New Roman" w:cs="Times New Roman"/>
          <w:b/>
          <w:bCs/>
          <w:color w:val="3366FF"/>
          <w:spacing w:val="-2"/>
          <w:kern w:val="0"/>
          <w:sz w:val="22"/>
          <w:szCs w:val="22"/>
          <w14:ligatures w14:val="none"/>
        </w:rPr>
      </w:pPr>
      <w:r w:rsidRPr="00954AAA">
        <w:rPr>
          <w:rFonts w:ascii="Times New Roman" w:eastAsia="Calibri" w:hAnsi="Times New Roman" w:cs="Times New Roman"/>
          <w:b/>
          <w:bCs/>
          <w:color w:val="3366FF"/>
          <w:kern w:val="0"/>
          <w:sz w:val="22"/>
          <w:szCs w:val="22"/>
          <w14:ligatures w14:val="none"/>
        </w:rPr>
        <w:t>Title</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of</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the</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BIOMMEDD</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 xml:space="preserve">2026 </w:t>
      </w:r>
      <w:r w:rsidRPr="00954AAA">
        <w:rPr>
          <w:rFonts w:ascii="Times New Roman" w:eastAsia="Calibri" w:hAnsi="Times New Roman" w:cs="Times New Roman"/>
          <w:b/>
          <w:bCs/>
          <w:color w:val="3366FF"/>
          <w:spacing w:val="-2"/>
          <w:kern w:val="0"/>
          <w:sz w:val="22"/>
          <w:szCs w:val="22"/>
          <w14:ligatures w14:val="none"/>
        </w:rPr>
        <w:t xml:space="preserve">lecture: </w:t>
      </w:r>
      <w:r w:rsidRPr="00E3382F">
        <w:rPr>
          <w:rFonts w:ascii="Times New Roman" w:eastAsia="Calibri" w:hAnsi="Times New Roman" w:cs="Times New Roman"/>
          <w:b/>
          <w:bCs/>
          <w:color w:val="3366FF"/>
          <w:spacing w:val="-2"/>
          <w:kern w:val="0"/>
          <w:sz w:val="22"/>
          <w:szCs w:val="22"/>
          <w14:ligatures w14:val="none"/>
        </w:rPr>
        <w:t>Macroeconomic Resilience in Engineering through Integrated Deep-Tech Infrastructures</w:t>
      </w:r>
    </w:p>
    <w:p w14:paraId="7E2070C6" w14:textId="77777777" w:rsidR="00E3382F" w:rsidRDefault="00E3382F" w:rsidP="00000B76">
      <w:pPr>
        <w:spacing w:after="0" w:line="240" w:lineRule="auto"/>
        <w:rPr>
          <w:rFonts w:ascii="Times New Roman" w:hAnsi="Times New Roman" w:cs="Times New Roman"/>
          <w:b/>
          <w:bCs/>
          <w:sz w:val="36"/>
          <w:szCs w:val="36"/>
          <w:lang w:val="ro-RO"/>
        </w:rPr>
      </w:pPr>
    </w:p>
    <w:p w14:paraId="41C1FF7D" w14:textId="083BEDDA" w:rsidR="00000B76" w:rsidRPr="00000B76" w:rsidRDefault="00000B76" w:rsidP="00000B76">
      <w:pPr>
        <w:spacing w:after="0" w:line="240" w:lineRule="auto"/>
        <w:rPr>
          <w:rFonts w:ascii="Times New Roman" w:hAnsi="Times New Roman" w:cs="Times New Roman"/>
          <w:b/>
          <w:bCs/>
          <w:sz w:val="36"/>
          <w:szCs w:val="36"/>
          <w:lang w:val="ro-RO"/>
        </w:rPr>
      </w:pPr>
      <w:r w:rsidRPr="00000B76">
        <w:rPr>
          <w:rFonts w:ascii="Times New Roman" w:hAnsi="Times New Roman" w:cs="Times New Roman"/>
          <w:noProof/>
        </w:rPr>
        <w:drawing>
          <wp:anchor distT="0" distB="0" distL="114300" distR="114300" simplePos="0" relativeHeight="251703296" behindDoc="0" locked="0" layoutInCell="1" allowOverlap="1" wp14:anchorId="5D65BE41" wp14:editId="2340AAF1">
            <wp:simplePos x="0" y="0"/>
            <wp:positionH relativeFrom="margin">
              <wp:align>left</wp:align>
            </wp:positionH>
            <wp:positionV relativeFrom="paragraph">
              <wp:posOffset>403860</wp:posOffset>
            </wp:positionV>
            <wp:extent cx="1368425" cy="1209675"/>
            <wp:effectExtent l="0" t="0" r="3175" b="0"/>
            <wp:wrapSquare wrapText="bothSides"/>
            <wp:docPr id="12943556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70829" cy="1211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0B76">
        <w:rPr>
          <w:rFonts w:ascii="Times New Roman" w:hAnsi="Times New Roman" w:cs="Times New Roman"/>
          <w:b/>
          <w:bCs/>
          <w:sz w:val="36"/>
          <w:szCs w:val="36"/>
          <w:lang w:val="ro-RO"/>
        </w:rPr>
        <w:t xml:space="preserve">IOVU HORIA </w:t>
      </w:r>
    </w:p>
    <w:p w14:paraId="6AF2F8C5" w14:textId="063E92E8" w:rsidR="00A15654" w:rsidRPr="00E905CE" w:rsidRDefault="00A15654" w:rsidP="00000B76">
      <w:pPr>
        <w:widowControl w:val="0"/>
        <w:autoSpaceDE w:val="0"/>
        <w:autoSpaceDN w:val="0"/>
        <w:spacing w:after="0" w:line="240" w:lineRule="auto"/>
        <w:jc w:val="both"/>
        <w:outlineLvl w:val="7"/>
        <w:rPr>
          <w:rFonts w:ascii="Times New Roman" w:eastAsia="Calibri" w:hAnsi="Times New Roman" w:cs="Times New Roman"/>
          <w:b/>
          <w:bCs/>
          <w:color w:val="0000FF"/>
          <w:kern w:val="0"/>
          <w:sz w:val="22"/>
          <w:szCs w:val="22"/>
          <w14:ligatures w14:val="none"/>
        </w:rPr>
      </w:pPr>
      <w:r w:rsidRPr="00E905CE">
        <w:rPr>
          <w:rFonts w:ascii="Times New Roman" w:hAnsi="Times New Roman" w:cs="Times New Roman"/>
          <w:b/>
          <w:bCs/>
          <w:sz w:val="22"/>
          <w:szCs w:val="22"/>
        </w:rPr>
        <w:t xml:space="preserve">HORIA IOVU </w:t>
      </w:r>
      <w:r w:rsidRPr="00E905CE">
        <w:rPr>
          <w:rFonts w:ascii="Times New Roman" w:hAnsi="Times New Roman" w:cs="Times New Roman"/>
          <w:sz w:val="22"/>
          <w:szCs w:val="22"/>
        </w:rPr>
        <w:t xml:space="preserve">is professor of polymer science and technology, chemist engineer, specialization in Composite Materials (Manchester Metropolitan University, U.K., 1994-1995),  PhD in Chemistry and Technology of Polymers (1995); full professor since 1999 (University </w:t>
      </w:r>
      <w:proofErr w:type="spellStart"/>
      <w:r w:rsidRPr="00E905CE">
        <w:rPr>
          <w:rFonts w:ascii="Times New Roman" w:hAnsi="Times New Roman" w:cs="Times New Roman"/>
          <w:sz w:val="22"/>
          <w:szCs w:val="22"/>
        </w:rPr>
        <w:t>Politehnica</w:t>
      </w:r>
      <w:proofErr w:type="spellEnd"/>
      <w:r w:rsidRPr="00E905CE">
        <w:rPr>
          <w:rFonts w:ascii="Times New Roman" w:hAnsi="Times New Roman" w:cs="Times New Roman"/>
          <w:sz w:val="22"/>
          <w:szCs w:val="22"/>
        </w:rPr>
        <w:t xml:space="preserve"> of Bucharest – Department of </w:t>
      </w:r>
      <w:proofErr w:type="spellStart"/>
      <w:r w:rsidRPr="00E905CE">
        <w:rPr>
          <w:rFonts w:ascii="Times New Roman" w:hAnsi="Times New Roman" w:cs="Times New Roman"/>
          <w:sz w:val="22"/>
          <w:szCs w:val="22"/>
        </w:rPr>
        <w:t>Bioresurces</w:t>
      </w:r>
      <w:proofErr w:type="spellEnd"/>
      <w:r w:rsidRPr="00E905CE">
        <w:rPr>
          <w:rFonts w:ascii="Times New Roman" w:hAnsi="Times New Roman" w:cs="Times New Roman"/>
          <w:sz w:val="22"/>
          <w:szCs w:val="22"/>
        </w:rPr>
        <w:t xml:space="preserve"> and Polymer Science);  Member of the National Council for Research in Higher Education (CNCSIS) (2005-2011); President of the National Council for awarding the </w:t>
      </w:r>
      <w:proofErr w:type="spellStart"/>
      <w:r w:rsidRPr="00E905CE">
        <w:rPr>
          <w:rFonts w:ascii="Times New Roman" w:hAnsi="Times New Roman" w:cs="Times New Roman"/>
          <w:sz w:val="22"/>
          <w:szCs w:val="22"/>
        </w:rPr>
        <w:t>universitary</w:t>
      </w:r>
      <w:proofErr w:type="spellEnd"/>
      <w:r w:rsidRPr="00E905CE">
        <w:rPr>
          <w:rFonts w:ascii="Times New Roman" w:hAnsi="Times New Roman" w:cs="Times New Roman"/>
          <w:sz w:val="22"/>
          <w:szCs w:val="22"/>
        </w:rPr>
        <w:t xml:space="preserve"> titles in Romania, the field of Chemical Engineering (since 2006); Vice-Rector / Director of Council for Doctoral Studies (since 2012); Full member of the Romanian Academy of Scientists; Fellow of the Royal Society of Chemistry (FRSC), Fellow of the Romanian Chemical Society. </w:t>
      </w:r>
      <w:r w:rsidRPr="00E905CE">
        <w:rPr>
          <w:rFonts w:ascii="Times New Roman" w:hAnsi="Times New Roman" w:cs="Times New Roman"/>
          <w:b/>
          <w:bCs/>
          <w:sz w:val="22"/>
          <w:szCs w:val="22"/>
        </w:rPr>
        <w:t>Professional experience:</w:t>
      </w:r>
      <w:r w:rsidRPr="00E905CE">
        <w:rPr>
          <w:rFonts w:ascii="Times New Roman" w:hAnsi="Times New Roman" w:cs="Times New Roman"/>
          <w:sz w:val="22"/>
          <w:szCs w:val="22"/>
        </w:rPr>
        <w:t xml:space="preserve"> elastomers synthesis by polymerization of dienes with lanthanide-based catalysts, composite materials-synthesis and design, nanocomposite materials based on polymer matrices reinforced with silicates, nanocomposite materials based on polymer matrices reinforced with carbon nanotubes / graphene, carbon nanotubes – modification and compatibilization, biomaterials for scaffolds, collagen-HAP-synthetic polymers composites, polymer-based drug delivery systems. </w:t>
      </w:r>
      <w:r w:rsidRPr="00E905CE">
        <w:rPr>
          <w:rFonts w:ascii="Times New Roman" w:hAnsi="Times New Roman" w:cs="Times New Roman"/>
          <w:b/>
          <w:bCs/>
          <w:sz w:val="22"/>
          <w:szCs w:val="22"/>
        </w:rPr>
        <w:t>Scientific activity:</w:t>
      </w:r>
      <w:r w:rsidRPr="00E905CE">
        <w:rPr>
          <w:rFonts w:ascii="Times New Roman" w:hAnsi="Times New Roman" w:cs="Times New Roman"/>
          <w:sz w:val="22"/>
          <w:szCs w:val="22"/>
        </w:rPr>
        <w:t xml:space="preserve"> Group </w:t>
      </w:r>
      <w:proofErr w:type="gramStart"/>
      <w:r w:rsidRPr="00E905CE">
        <w:rPr>
          <w:rFonts w:ascii="Times New Roman" w:hAnsi="Times New Roman" w:cs="Times New Roman"/>
          <w:sz w:val="22"/>
          <w:szCs w:val="22"/>
        </w:rPr>
        <w:t>leader  for</w:t>
      </w:r>
      <w:proofErr w:type="gramEnd"/>
      <w:r w:rsidRPr="00E905CE">
        <w:rPr>
          <w:rFonts w:ascii="Times New Roman" w:hAnsi="Times New Roman" w:cs="Times New Roman"/>
          <w:sz w:val="22"/>
          <w:szCs w:val="22"/>
        </w:rPr>
        <w:t xml:space="preserve"> the research group. </w:t>
      </w:r>
      <w:r w:rsidRPr="00E905CE">
        <w:rPr>
          <w:rFonts w:ascii="Times New Roman" w:hAnsi="Times New Roman" w:cs="Times New Roman"/>
          <w:b/>
          <w:bCs/>
          <w:sz w:val="22"/>
          <w:szCs w:val="22"/>
        </w:rPr>
        <w:t>The Advanced Polymer Materials Group</w:t>
      </w:r>
      <w:r w:rsidRPr="00E905CE">
        <w:rPr>
          <w:rFonts w:ascii="Times New Roman" w:hAnsi="Times New Roman" w:cs="Times New Roman"/>
          <w:sz w:val="22"/>
          <w:szCs w:val="22"/>
        </w:rPr>
        <w:t xml:space="preserve"> (2005-2024) devoted to synthesis and characterization of new nanocomposites based on various polymers and reinforcing agents (www.apmg.pub.ro) for various applications including </w:t>
      </w:r>
      <w:proofErr w:type="gramStart"/>
      <w:r w:rsidRPr="00E905CE">
        <w:rPr>
          <w:rFonts w:ascii="Times New Roman" w:hAnsi="Times New Roman" w:cs="Times New Roman"/>
          <w:sz w:val="22"/>
          <w:szCs w:val="22"/>
        </w:rPr>
        <w:t>bioengineering,  author</w:t>
      </w:r>
      <w:proofErr w:type="gramEnd"/>
      <w:r w:rsidRPr="00E905CE">
        <w:rPr>
          <w:rFonts w:ascii="Times New Roman" w:hAnsi="Times New Roman" w:cs="Times New Roman"/>
          <w:sz w:val="22"/>
          <w:szCs w:val="22"/>
        </w:rPr>
        <w:t xml:space="preserve"> / coauthor of more than 205 papers published in </w:t>
      </w:r>
      <w:proofErr w:type="spellStart"/>
      <w:r w:rsidRPr="00E905CE">
        <w:rPr>
          <w:rFonts w:ascii="Times New Roman" w:hAnsi="Times New Roman" w:cs="Times New Roman"/>
          <w:sz w:val="22"/>
          <w:szCs w:val="22"/>
        </w:rPr>
        <w:t>WoS</w:t>
      </w:r>
      <w:proofErr w:type="spellEnd"/>
      <w:r w:rsidRPr="00E905CE">
        <w:rPr>
          <w:rFonts w:ascii="Times New Roman" w:hAnsi="Times New Roman" w:cs="Times New Roman"/>
          <w:sz w:val="22"/>
          <w:szCs w:val="22"/>
        </w:rPr>
        <w:t xml:space="preserve"> – rated journals, 6 books published at national level and 5 book chapters at international level.</w:t>
      </w:r>
      <w:r w:rsidRPr="00E905CE">
        <w:rPr>
          <w:rFonts w:ascii="Times New Roman" w:hAnsi="Times New Roman" w:cs="Times New Roman"/>
          <w:b/>
          <w:bCs/>
          <w:sz w:val="22"/>
          <w:szCs w:val="22"/>
        </w:rPr>
        <w:t xml:space="preserve"> </w:t>
      </w:r>
    </w:p>
    <w:p w14:paraId="2C6491EB" w14:textId="5B190C1F" w:rsidR="00000B76" w:rsidRPr="00954AAA" w:rsidRDefault="00000B76" w:rsidP="00000B76">
      <w:pPr>
        <w:widowControl w:val="0"/>
        <w:autoSpaceDE w:val="0"/>
        <w:autoSpaceDN w:val="0"/>
        <w:spacing w:after="0" w:line="240" w:lineRule="auto"/>
        <w:jc w:val="both"/>
        <w:outlineLvl w:val="7"/>
        <w:rPr>
          <w:rFonts w:ascii="Times New Roman" w:eastAsia="Calibri" w:hAnsi="Times New Roman" w:cs="Times New Roman"/>
          <w:b/>
          <w:bCs/>
          <w:color w:val="3366FF"/>
          <w:spacing w:val="-2"/>
          <w:kern w:val="0"/>
          <w:sz w:val="22"/>
          <w:szCs w:val="22"/>
          <w14:ligatures w14:val="none"/>
        </w:rPr>
      </w:pPr>
      <w:r w:rsidRPr="00954AAA">
        <w:rPr>
          <w:rFonts w:ascii="Times New Roman" w:eastAsia="Calibri" w:hAnsi="Times New Roman" w:cs="Times New Roman"/>
          <w:b/>
          <w:bCs/>
          <w:color w:val="3366FF"/>
          <w:kern w:val="0"/>
          <w:sz w:val="22"/>
          <w:szCs w:val="22"/>
          <w14:ligatures w14:val="none"/>
        </w:rPr>
        <w:t>Title</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of</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the</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BIOMMEDD</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 xml:space="preserve">2026 </w:t>
      </w:r>
      <w:r w:rsidRPr="00954AAA">
        <w:rPr>
          <w:rFonts w:ascii="Times New Roman" w:eastAsia="Calibri" w:hAnsi="Times New Roman" w:cs="Times New Roman"/>
          <w:b/>
          <w:bCs/>
          <w:color w:val="3366FF"/>
          <w:spacing w:val="-2"/>
          <w:kern w:val="0"/>
          <w:sz w:val="22"/>
          <w:szCs w:val="22"/>
          <w14:ligatures w14:val="none"/>
        </w:rPr>
        <w:t xml:space="preserve">lecture: </w:t>
      </w:r>
    </w:p>
    <w:p w14:paraId="293EAD21" w14:textId="77777777" w:rsidR="00000B76" w:rsidRPr="00954AAA" w:rsidRDefault="00000B76" w:rsidP="00000B76">
      <w:pPr>
        <w:widowControl w:val="0"/>
        <w:autoSpaceDE w:val="0"/>
        <w:autoSpaceDN w:val="0"/>
        <w:spacing w:after="0" w:line="240" w:lineRule="auto"/>
        <w:jc w:val="both"/>
        <w:outlineLvl w:val="7"/>
        <w:rPr>
          <w:rFonts w:ascii="Times New Roman" w:hAnsi="Times New Roman" w:cs="Times New Roman"/>
          <w:b/>
          <w:bCs/>
          <w:color w:val="3366FF"/>
          <w:sz w:val="22"/>
          <w:szCs w:val="22"/>
        </w:rPr>
      </w:pPr>
      <w:r w:rsidRPr="00954AAA">
        <w:rPr>
          <w:rFonts w:ascii="Times New Roman" w:hAnsi="Times New Roman" w:cs="Times New Roman"/>
          <w:b/>
          <w:bCs/>
          <w:color w:val="3366FF"/>
          <w:sz w:val="22"/>
          <w:szCs w:val="22"/>
        </w:rPr>
        <w:t>Advanced 3D-Bioprinting for synthesis of various biomedical devices: from biomimetic tissues to breast phantoms</w:t>
      </w:r>
    </w:p>
    <w:p w14:paraId="64848CC6" w14:textId="77777777" w:rsidR="00000B76" w:rsidRPr="00000B76" w:rsidRDefault="00000B76" w:rsidP="00000B76">
      <w:pPr>
        <w:widowControl w:val="0"/>
        <w:autoSpaceDE w:val="0"/>
        <w:autoSpaceDN w:val="0"/>
        <w:spacing w:after="0" w:line="240" w:lineRule="auto"/>
        <w:jc w:val="both"/>
        <w:outlineLvl w:val="7"/>
        <w:rPr>
          <w:rFonts w:ascii="Times New Roman" w:hAnsi="Times New Roman" w:cs="Times New Roman"/>
          <w:b/>
          <w:bCs/>
          <w:sz w:val="22"/>
          <w:szCs w:val="22"/>
        </w:rPr>
      </w:pPr>
    </w:p>
    <w:p w14:paraId="308DC6B7" w14:textId="77777777" w:rsidR="00E3382F" w:rsidRDefault="00E3382F" w:rsidP="00000B76">
      <w:pPr>
        <w:spacing w:after="0"/>
        <w:rPr>
          <w:rFonts w:ascii="Times New Roman" w:hAnsi="Times New Roman" w:cs="Times New Roman"/>
          <w:b/>
          <w:bCs/>
          <w:sz w:val="36"/>
          <w:szCs w:val="36"/>
          <w:lang w:val="ro-RO"/>
        </w:rPr>
      </w:pPr>
    </w:p>
    <w:p w14:paraId="4C197433" w14:textId="5ED7AD19" w:rsidR="00000B76" w:rsidRPr="00E905CE" w:rsidRDefault="00E3382F" w:rsidP="00000B76">
      <w:pPr>
        <w:spacing w:after="0"/>
        <w:rPr>
          <w:rFonts w:ascii="Times New Roman" w:hAnsi="Times New Roman" w:cs="Times New Roman"/>
          <w:b/>
          <w:bCs/>
          <w:sz w:val="36"/>
          <w:szCs w:val="36"/>
          <w:lang w:val="ro-RO"/>
        </w:rPr>
      </w:pPr>
      <w:r w:rsidRPr="00E905CE">
        <w:rPr>
          <w:rFonts w:ascii="Times New Roman" w:hAnsi="Times New Roman" w:cs="Times New Roman"/>
          <w:b/>
          <w:bCs/>
          <w:noProof/>
          <w:sz w:val="22"/>
          <w:szCs w:val="22"/>
          <w:lang w:val="ro-RO"/>
        </w:rPr>
        <w:lastRenderedPageBreak/>
        <w:drawing>
          <wp:anchor distT="0" distB="0" distL="114300" distR="114300" simplePos="0" relativeHeight="251705344" behindDoc="0" locked="0" layoutInCell="1" allowOverlap="1" wp14:anchorId="02EAA58A" wp14:editId="6EB97256">
            <wp:simplePos x="0" y="0"/>
            <wp:positionH relativeFrom="margin">
              <wp:align>left</wp:align>
            </wp:positionH>
            <wp:positionV relativeFrom="paragraph">
              <wp:posOffset>305435</wp:posOffset>
            </wp:positionV>
            <wp:extent cx="1618615" cy="1184275"/>
            <wp:effectExtent l="0" t="0" r="635" b="0"/>
            <wp:wrapSquare wrapText="bothSides"/>
            <wp:docPr id="920785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85002" name=""/>
                    <pic:cNvPicPr/>
                  </pic:nvPicPr>
                  <pic:blipFill>
                    <a:blip r:embed="rId23" cstate="print">
                      <a:extLst>
                        <a:ext uri="{28A0092B-C50C-407E-A947-70E740481C1C}">
                          <a14:useLocalDpi xmlns:a14="http://schemas.microsoft.com/office/drawing/2010/main" val="0"/>
                        </a:ext>
                      </a:extLst>
                    </a:blip>
                    <a:stretch>
                      <a:fillRect/>
                    </a:stretch>
                  </pic:blipFill>
                  <pic:spPr>
                    <a:xfrm flipH="1">
                      <a:off x="0" y="0"/>
                      <a:ext cx="1620259" cy="1185704"/>
                    </a:xfrm>
                    <a:prstGeom prst="rect">
                      <a:avLst/>
                    </a:prstGeom>
                  </pic:spPr>
                </pic:pic>
              </a:graphicData>
            </a:graphic>
            <wp14:sizeRelH relativeFrom="margin">
              <wp14:pctWidth>0</wp14:pctWidth>
            </wp14:sizeRelH>
            <wp14:sizeRelV relativeFrom="margin">
              <wp14:pctHeight>0</wp14:pctHeight>
            </wp14:sizeRelV>
          </wp:anchor>
        </w:drawing>
      </w:r>
      <w:r w:rsidR="00000B76" w:rsidRPr="00000B76">
        <w:rPr>
          <w:rFonts w:ascii="Times New Roman" w:hAnsi="Times New Roman" w:cs="Times New Roman"/>
          <w:b/>
          <w:bCs/>
          <w:sz w:val="36"/>
          <w:szCs w:val="36"/>
          <w:lang w:val="ro-RO"/>
        </w:rPr>
        <w:t xml:space="preserve">MATEESCU </w:t>
      </w:r>
      <w:r w:rsidR="00000B76" w:rsidRPr="00E905CE">
        <w:rPr>
          <w:rFonts w:ascii="Times New Roman" w:hAnsi="Times New Roman" w:cs="Times New Roman"/>
          <w:b/>
          <w:bCs/>
          <w:sz w:val="36"/>
          <w:szCs w:val="36"/>
          <w:lang w:val="ro-RO"/>
        </w:rPr>
        <w:t xml:space="preserve">MIRCEA ALEXANDRU </w:t>
      </w:r>
    </w:p>
    <w:p w14:paraId="53F02737" w14:textId="52A353EE" w:rsidR="002E2555" w:rsidRPr="002E2555" w:rsidRDefault="002E2555" w:rsidP="002E2555">
      <w:pPr>
        <w:spacing w:after="0" w:line="240" w:lineRule="auto"/>
        <w:jc w:val="both"/>
        <w:rPr>
          <w:rFonts w:ascii="Times New Roman" w:hAnsi="Times New Roman" w:cs="Times New Roman"/>
          <w:sz w:val="22"/>
          <w:szCs w:val="22"/>
        </w:rPr>
      </w:pPr>
      <w:r w:rsidRPr="002E2555">
        <w:rPr>
          <w:rFonts w:ascii="Times New Roman" w:hAnsi="Times New Roman" w:cs="Times New Roman"/>
          <w:b/>
          <w:bCs/>
          <w:sz w:val="22"/>
          <w:szCs w:val="22"/>
        </w:rPr>
        <w:t xml:space="preserve">Mircea Alexandru Mateescu </w:t>
      </w:r>
      <w:r w:rsidRPr="002E2555">
        <w:rPr>
          <w:rFonts w:ascii="Times New Roman" w:hAnsi="Times New Roman" w:cs="Times New Roman"/>
          <w:sz w:val="22"/>
          <w:szCs w:val="22"/>
        </w:rPr>
        <w:t>graduated in Chemistry-Biochemistry from University of Bucharest and earned a PhD from Bucharest Polytechnic University and an “</w:t>
      </w:r>
      <w:r w:rsidRPr="002E2555">
        <w:rPr>
          <w:rFonts w:ascii="Times New Roman" w:hAnsi="Times New Roman" w:cs="Times New Roman"/>
          <w:i/>
          <w:iCs/>
          <w:sz w:val="22"/>
          <w:szCs w:val="22"/>
        </w:rPr>
        <w:t>Honorary Laurea</w:t>
      </w:r>
      <w:r w:rsidRPr="002E2555">
        <w:rPr>
          <w:rFonts w:ascii="Times New Roman" w:hAnsi="Times New Roman" w:cs="Times New Roman"/>
          <w:sz w:val="22"/>
          <w:szCs w:val="22"/>
        </w:rPr>
        <w:t xml:space="preserve">” of Rome University “Sapienza”.  He is Full Professor of Biochemistry at the Université du Québec à Montreal (UQAM) Canada.  He was frequently invited as visiting professor at Rome University “Sapienza” and at Université Sorbonne - Paris Nord. </w:t>
      </w:r>
    </w:p>
    <w:p w14:paraId="61C9F640" w14:textId="7FD721D3" w:rsidR="002E2555" w:rsidRPr="002E2555" w:rsidRDefault="002E2555" w:rsidP="002E2555">
      <w:pPr>
        <w:widowControl w:val="0"/>
        <w:autoSpaceDE w:val="0"/>
        <w:autoSpaceDN w:val="0"/>
        <w:spacing w:after="0" w:line="240" w:lineRule="auto"/>
        <w:jc w:val="both"/>
        <w:outlineLvl w:val="7"/>
        <w:rPr>
          <w:rFonts w:ascii="Times New Roman" w:hAnsi="Times New Roman" w:cs="Times New Roman"/>
          <w:sz w:val="22"/>
          <w:szCs w:val="22"/>
        </w:rPr>
      </w:pPr>
      <w:r w:rsidRPr="002E2555">
        <w:rPr>
          <w:rFonts w:ascii="Times New Roman" w:hAnsi="Times New Roman" w:cs="Times New Roman"/>
          <w:sz w:val="22"/>
          <w:szCs w:val="22"/>
        </w:rPr>
        <w:t xml:space="preserve">His expertise: </w:t>
      </w:r>
      <w:proofErr w:type="spellStart"/>
      <w:r w:rsidRPr="002E2555">
        <w:rPr>
          <w:rFonts w:ascii="Times New Roman" w:hAnsi="Times New Roman" w:cs="Times New Roman"/>
          <w:sz w:val="22"/>
          <w:szCs w:val="22"/>
        </w:rPr>
        <w:t>i</w:t>
      </w:r>
      <w:proofErr w:type="spellEnd"/>
      <w:r w:rsidRPr="002E2555">
        <w:rPr>
          <w:rFonts w:ascii="Times New Roman" w:hAnsi="Times New Roman" w:cs="Times New Roman"/>
          <w:sz w:val="22"/>
          <w:szCs w:val="22"/>
        </w:rPr>
        <w:t xml:space="preserve">) self-assembled materials as pharmaceutical excipients for controlled drug delivery and as biomaterials for implants, xenografts or biotechnological applications, and ii) therapeutic copper-enzymes for treatments of inflammatory and oxidative damaging conditions.  As main achievements: more than 300 articles, 38 patents, one book, 11 book chapters and launching of </w:t>
      </w:r>
      <w:proofErr w:type="spellStart"/>
      <w:r w:rsidRPr="002E2555">
        <w:rPr>
          <w:rFonts w:ascii="Times New Roman" w:hAnsi="Times New Roman" w:cs="Times New Roman"/>
          <w:sz w:val="22"/>
          <w:szCs w:val="22"/>
        </w:rPr>
        <w:t>Contramid</w:t>
      </w:r>
      <w:proofErr w:type="spellEnd"/>
      <w:r w:rsidRPr="002E2555">
        <w:rPr>
          <w:rFonts w:ascii="Times New Roman" w:hAnsi="Times New Roman" w:cs="Times New Roman"/>
          <w:sz w:val="22"/>
          <w:szCs w:val="22"/>
        </w:rPr>
        <w:t xml:space="preserve">®/Cross-Linked Starch - Drug Delivery: a patented technology.  </w:t>
      </w:r>
    </w:p>
    <w:p w14:paraId="36A2CF32" w14:textId="057CF0B6" w:rsidR="002E2555" w:rsidRPr="002E2555" w:rsidRDefault="002E2555" w:rsidP="002E2555">
      <w:pPr>
        <w:widowControl w:val="0"/>
        <w:autoSpaceDE w:val="0"/>
        <w:autoSpaceDN w:val="0"/>
        <w:spacing w:after="0" w:line="240" w:lineRule="auto"/>
        <w:jc w:val="both"/>
        <w:outlineLvl w:val="7"/>
        <w:rPr>
          <w:rFonts w:ascii="Times New Roman" w:hAnsi="Times New Roman" w:cs="Times New Roman"/>
          <w:sz w:val="22"/>
          <w:szCs w:val="22"/>
        </w:rPr>
      </w:pPr>
      <w:r w:rsidRPr="002E2555">
        <w:rPr>
          <w:rFonts w:ascii="Times New Roman" w:hAnsi="Times New Roman" w:cs="Times New Roman"/>
          <w:i/>
          <w:iCs/>
          <w:sz w:val="22"/>
          <w:szCs w:val="22"/>
          <w:u w:val="single"/>
        </w:rPr>
        <w:t>Awards:</w:t>
      </w:r>
      <w:r w:rsidRPr="002E2555">
        <w:rPr>
          <w:rFonts w:ascii="Times New Roman" w:hAnsi="Times New Roman" w:cs="Times New Roman"/>
          <w:sz w:val="22"/>
          <w:szCs w:val="22"/>
        </w:rPr>
        <w:t xml:space="preserve">  </w:t>
      </w:r>
      <w:r w:rsidRPr="002E2555">
        <w:rPr>
          <w:rFonts w:ascii="Times New Roman" w:hAnsi="Times New Roman" w:cs="Times New Roman"/>
          <w:i/>
          <w:iCs/>
          <w:sz w:val="22"/>
          <w:szCs w:val="22"/>
        </w:rPr>
        <w:t>ACFAS –</w:t>
      </w:r>
      <w:r w:rsidRPr="002E2555">
        <w:rPr>
          <w:rFonts w:ascii="Times New Roman" w:hAnsi="Times New Roman" w:cs="Times New Roman"/>
          <w:sz w:val="22"/>
          <w:szCs w:val="22"/>
        </w:rPr>
        <w:t xml:space="preserve"> </w:t>
      </w:r>
      <w:r w:rsidRPr="002E2555">
        <w:rPr>
          <w:rFonts w:ascii="Times New Roman" w:hAnsi="Times New Roman" w:cs="Times New Roman"/>
          <w:i/>
          <w:iCs/>
          <w:sz w:val="22"/>
          <w:szCs w:val="22"/>
        </w:rPr>
        <w:t>Josef-Armand-Bombardier</w:t>
      </w:r>
      <w:r w:rsidRPr="002E2555">
        <w:rPr>
          <w:rFonts w:ascii="Times New Roman" w:hAnsi="Times New Roman" w:cs="Times New Roman"/>
          <w:sz w:val="22"/>
          <w:szCs w:val="22"/>
        </w:rPr>
        <w:t xml:space="preserve"> Prize for Technological Innovation in Canada (1999);      </w:t>
      </w:r>
      <w:r w:rsidRPr="002E2555">
        <w:rPr>
          <w:rFonts w:ascii="Times New Roman" w:hAnsi="Times New Roman" w:cs="Times New Roman"/>
          <w:i/>
          <w:iCs/>
          <w:sz w:val="22"/>
          <w:szCs w:val="22"/>
        </w:rPr>
        <w:t>Prize Venezia</w:t>
      </w:r>
      <w:r w:rsidRPr="002E2555">
        <w:rPr>
          <w:rFonts w:ascii="Times New Roman" w:hAnsi="Times New Roman" w:cs="Times New Roman"/>
          <w:sz w:val="22"/>
          <w:szCs w:val="22"/>
        </w:rPr>
        <w:t xml:space="preserve">: Italian Chamber of Commerce for major contributions to science and collaboration with </w:t>
      </w:r>
      <w:proofErr w:type="spellStart"/>
      <w:r w:rsidRPr="002E2555">
        <w:rPr>
          <w:rFonts w:ascii="Times New Roman" w:hAnsi="Times New Roman" w:cs="Times New Roman"/>
          <w:sz w:val="22"/>
          <w:szCs w:val="22"/>
        </w:rPr>
        <w:t>italian</w:t>
      </w:r>
      <w:proofErr w:type="spellEnd"/>
      <w:r w:rsidRPr="002E2555">
        <w:rPr>
          <w:rFonts w:ascii="Times New Roman" w:hAnsi="Times New Roman" w:cs="Times New Roman"/>
          <w:sz w:val="22"/>
          <w:szCs w:val="22"/>
        </w:rPr>
        <w:t xml:space="preserve"> universities (2012);      </w:t>
      </w:r>
      <w:r w:rsidRPr="002E2555">
        <w:rPr>
          <w:rFonts w:ascii="Times New Roman" w:hAnsi="Times New Roman" w:cs="Times New Roman"/>
          <w:i/>
          <w:iCs/>
          <w:sz w:val="22"/>
          <w:szCs w:val="22"/>
        </w:rPr>
        <w:t>Prize “Career in research”</w:t>
      </w:r>
      <w:r w:rsidRPr="002E2555">
        <w:rPr>
          <w:rFonts w:ascii="Times New Roman" w:hAnsi="Times New Roman" w:cs="Times New Roman"/>
          <w:sz w:val="22"/>
          <w:szCs w:val="22"/>
        </w:rPr>
        <w:t xml:space="preserve"> Faculty of Sciences – UQAM (2014);     ARA Award of Excellence:  American Romanian Academy of Arts and Sciences, in recognition of "outstanding academic achievements and valuable contributions to the promotion of science, research and development" (2019)  and several others.</w:t>
      </w:r>
      <w:r>
        <w:rPr>
          <w:rFonts w:ascii="Times New Roman" w:hAnsi="Times New Roman" w:cs="Times New Roman"/>
          <w:sz w:val="22"/>
          <w:szCs w:val="22"/>
        </w:rPr>
        <w:t xml:space="preserve"> </w:t>
      </w:r>
      <w:r w:rsidRPr="00EF60CC">
        <w:rPr>
          <w:rFonts w:ascii="Times New Roman" w:hAnsi="Times New Roman" w:cs="Times New Roman"/>
          <w:sz w:val="22"/>
          <w:szCs w:val="22"/>
        </w:rPr>
        <w:t xml:space="preserve">h-index 38 on Scopus. </w:t>
      </w:r>
    </w:p>
    <w:p w14:paraId="7FD26F5D" w14:textId="77777777" w:rsidR="00000B76" w:rsidRPr="00954AAA" w:rsidRDefault="00000B76" w:rsidP="00954AAA">
      <w:pPr>
        <w:widowControl w:val="0"/>
        <w:autoSpaceDE w:val="0"/>
        <w:autoSpaceDN w:val="0"/>
        <w:spacing w:after="0" w:line="240" w:lineRule="auto"/>
        <w:jc w:val="both"/>
        <w:outlineLvl w:val="7"/>
        <w:rPr>
          <w:rFonts w:ascii="Times New Roman" w:eastAsia="Calibri" w:hAnsi="Times New Roman" w:cs="Times New Roman"/>
          <w:b/>
          <w:bCs/>
          <w:color w:val="3366FF"/>
          <w:spacing w:val="-2"/>
          <w:kern w:val="0"/>
          <w:sz w:val="22"/>
          <w:szCs w:val="22"/>
          <w14:ligatures w14:val="none"/>
        </w:rPr>
      </w:pPr>
      <w:r w:rsidRPr="00954AAA">
        <w:rPr>
          <w:rFonts w:ascii="Times New Roman" w:eastAsia="Calibri" w:hAnsi="Times New Roman" w:cs="Times New Roman"/>
          <w:b/>
          <w:bCs/>
          <w:color w:val="3366FF"/>
          <w:kern w:val="0"/>
          <w:sz w:val="22"/>
          <w:szCs w:val="22"/>
          <w14:ligatures w14:val="none"/>
        </w:rPr>
        <w:t>Title</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of</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the</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BIOMMEDD</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 xml:space="preserve">2026 </w:t>
      </w:r>
      <w:r w:rsidRPr="00954AAA">
        <w:rPr>
          <w:rFonts w:ascii="Times New Roman" w:eastAsia="Calibri" w:hAnsi="Times New Roman" w:cs="Times New Roman"/>
          <w:b/>
          <w:bCs/>
          <w:color w:val="3366FF"/>
          <w:spacing w:val="-2"/>
          <w:kern w:val="0"/>
          <w:sz w:val="22"/>
          <w:szCs w:val="22"/>
          <w14:ligatures w14:val="none"/>
        </w:rPr>
        <w:t xml:space="preserve">lecture: </w:t>
      </w:r>
    </w:p>
    <w:p w14:paraId="4354AD8E" w14:textId="2292E659" w:rsidR="00E3382F" w:rsidRDefault="00000B76" w:rsidP="00954AAA">
      <w:pPr>
        <w:widowControl w:val="0"/>
        <w:autoSpaceDE w:val="0"/>
        <w:autoSpaceDN w:val="0"/>
        <w:spacing w:after="0" w:line="240" w:lineRule="auto"/>
        <w:jc w:val="both"/>
        <w:outlineLvl w:val="7"/>
        <w:rPr>
          <w:rFonts w:ascii="Times New Roman" w:hAnsi="Times New Roman" w:cs="Times New Roman"/>
          <w:color w:val="3366FF"/>
          <w:sz w:val="22"/>
          <w:szCs w:val="22"/>
        </w:rPr>
      </w:pPr>
      <w:r w:rsidRPr="00954AAA">
        <w:rPr>
          <w:rFonts w:ascii="Times New Roman" w:hAnsi="Times New Roman" w:cs="Times New Roman"/>
          <w:b/>
          <w:bCs/>
          <w:color w:val="3366FF"/>
          <w:sz w:val="22"/>
          <w:szCs w:val="22"/>
        </w:rPr>
        <w:t xml:space="preserve">Multifunctional self-assembled </w:t>
      </w:r>
      <w:proofErr w:type="spellStart"/>
      <w:r w:rsidRPr="00954AAA">
        <w:rPr>
          <w:rFonts w:ascii="Times New Roman" w:hAnsi="Times New Roman" w:cs="Times New Roman"/>
          <w:b/>
          <w:bCs/>
          <w:color w:val="3366FF"/>
          <w:sz w:val="22"/>
          <w:szCs w:val="22"/>
        </w:rPr>
        <w:t>Polyvinylalcohol</w:t>
      </w:r>
      <w:proofErr w:type="spellEnd"/>
      <w:r w:rsidRPr="00954AAA">
        <w:rPr>
          <w:rFonts w:ascii="Times New Roman" w:hAnsi="Times New Roman" w:cs="Times New Roman"/>
          <w:b/>
          <w:bCs/>
          <w:color w:val="3366FF"/>
          <w:sz w:val="22"/>
          <w:szCs w:val="22"/>
        </w:rPr>
        <w:t xml:space="preserve"> materials for biomedical applications</w:t>
      </w:r>
      <w:r w:rsidRPr="00954AAA">
        <w:rPr>
          <w:rFonts w:ascii="Times New Roman" w:hAnsi="Times New Roman" w:cs="Times New Roman"/>
          <w:color w:val="3366FF"/>
          <w:sz w:val="22"/>
          <w:szCs w:val="22"/>
        </w:rPr>
        <w:t> </w:t>
      </w:r>
    </w:p>
    <w:p w14:paraId="2B2B8189" w14:textId="77777777" w:rsidR="00E3382F" w:rsidRPr="00954AAA" w:rsidRDefault="00E3382F" w:rsidP="00954AAA">
      <w:pPr>
        <w:widowControl w:val="0"/>
        <w:autoSpaceDE w:val="0"/>
        <w:autoSpaceDN w:val="0"/>
        <w:spacing w:after="0" w:line="240" w:lineRule="auto"/>
        <w:jc w:val="both"/>
        <w:outlineLvl w:val="7"/>
        <w:rPr>
          <w:rFonts w:ascii="Times New Roman" w:hAnsi="Times New Roman" w:cs="Times New Roman"/>
          <w:color w:val="3366FF"/>
          <w:sz w:val="22"/>
          <w:szCs w:val="22"/>
        </w:rPr>
      </w:pPr>
    </w:p>
    <w:p w14:paraId="7DC128B9" w14:textId="77777777" w:rsidR="00000B76" w:rsidRPr="00000B76" w:rsidRDefault="00000B76" w:rsidP="00000B76">
      <w:pPr>
        <w:spacing w:after="0" w:line="240" w:lineRule="auto"/>
        <w:jc w:val="both"/>
        <w:rPr>
          <w:rFonts w:ascii="Times New Roman" w:hAnsi="Times New Roman" w:cs="Times New Roman"/>
          <w:b/>
          <w:bCs/>
          <w:sz w:val="36"/>
          <w:szCs w:val="36"/>
          <w:lang w:val="ro-RO"/>
        </w:rPr>
      </w:pPr>
      <w:r w:rsidRPr="00000B76">
        <w:rPr>
          <w:rFonts w:ascii="Times New Roman" w:hAnsi="Times New Roman" w:cs="Times New Roman"/>
          <w:b/>
          <w:bCs/>
          <w:noProof/>
        </w:rPr>
        <w:drawing>
          <wp:anchor distT="0" distB="0" distL="114300" distR="114300" simplePos="0" relativeHeight="251701248" behindDoc="0" locked="0" layoutInCell="1" allowOverlap="1" wp14:anchorId="09B7535F" wp14:editId="5A57A09C">
            <wp:simplePos x="0" y="0"/>
            <wp:positionH relativeFrom="margin">
              <wp:align>left</wp:align>
            </wp:positionH>
            <wp:positionV relativeFrom="paragraph">
              <wp:posOffset>299720</wp:posOffset>
            </wp:positionV>
            <wp:extent cx="1139190" cy="1139190"/>
            <wp:effectExtent l="0" t="0" r="3810" b="3810"/>
            <wp:wrapSquare wrapText="bothSides"/>
            <wp:docPr id="94612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1287" name="Picture 946128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48568" cy="1148568"/>
                    </a:xfrm>
                    <a:prstGeom prst="rect">
                      <a:avLst/>
                    </a:prstGeom>
                  </pic:spPr>
                </pic:pic>
              </a:graphicData>
            </a:graphic>
            <wp14:sizeRelH relativeFrom="margin">
              <wp14:pctWidth>0</wp14:pctWidth>
            </wp14:sizeRelH>
            <wp14:sizeRelV relativeFrom="margin">
              <wp14:pctHeight>0</wp14:pctHeight>
            </wp14:sizeRelV>
          </wp:anchor>
        </w:drawing>
      </w:r>
      <w:r w:rsidRPr="00000B76">
        <w:rPr>
          <w:rFonts w:ascii="Times New Roman" w:hAnsi="Times New Roman" w:cs="Times New Roman"/>
          <w:b/>
          <w:bCs/>
          <w:sz w:val="36"/>
          <w:szCs w:val="36"/>
          <w:lang w:val="ro-RO"/>
        </w:rPr>
        <w:t xml:space="preserve">RAU JULIETTA </w:t>
      </w:r>
    </w:p>
    <w:p w14:paraId="76442B74" w14:textId="77777777" w:rsidR="00000B76" w:rsidRPr="00E905CE" w:rsidRDefault="00000B76" w:rsidP="00000B76">
      <w:pPr>
        <w:spacing w:after="0" w:line="240" w:lineRule="auto"/>
        <w:jc w:val="both"/>
        <w:rPr>
          <w:rFonts w:ascii="Times New Roman" w:hAnsi="Times New Roman" w:cs="Times New Roman"/>
          <w:sz w:val="22"/>
          <w:szCs w:val="22"/>
        </w:rPr>
      </w:pPr>
      <w:r w:rsidRPr="00E905CE">
        <w:rPr>
          <w:rFonts w:ascii="Times New Roman" w:hAnsi="Times New Roman" w:cs="Times New Roman"/>
          <w:b/>
          <w:bCs/>
          <w:sz w:val="22"/>
          <w:szCs w:val="22"/>
        </w:rPr>
        <w:t>Julietta V. Rau,</w:t>
      </w:r>
      <w:r w:rsidRPr="00E905CE">
        <w:rPr>
          <w:rFonts w:ascii="Times New Roman" w:hAnsi="Times New Roman" w:cs="Times New Roman"/>
          <w:sz w:val="22"/>
          <w:szCs w:val="22"/>
        </w:rPr>
        <w:t xml:space="preserve"> PhD, is currently Director of Research and Head of the Laboratory and Research Group at the Institute of the Structure of Matter (ISM) of the Italian National Research Council (CNR).</w:t>
      </w:r>
    </w:p>
    <w:p w14:paraId="3043F0DC" w14:textId="77777777" w:rsidR="00000B76" w:rsidRPr="00E905CE" w:rsidRDefault="00000B76" w:rsidP="00000B76">
      <w:pPr>
        <w:spacing w:after="0" w:line="240" w:lineRule="auto"/>
        <w:jc w:val="both"/>
        <w:rPr>
          <w:rFonts w:ascii="Times New Roman" w:hAnsi="Times New Roman" w:cs="Times New Roman"/>
          <w:sz w:val="22"/>
          <w:szCs w:val="22"/>
        </w:rPr>
      </w:pPr>
      <w:r w:rsidRPr="00E905CE">
        <w:rPr>
          <w:rFonts w:ascii="Times New Roman" w:hAnsi="Times New Roman" w:cs="Times New Roman"/>
          <w:sz w:val="22"/>
          <w:szCs w:val="22"/>
        </w:rPr>
        <w:t>She is the author of more than 250 articles published in international peer-reviewed journals, about 180 conference presentations, and over 60 invited, plenary, and keynote lectures at international conferences. She is also co-inventor of three international patents. Her current H-index is 49, with around 7,000 citations according to Google Scholar.</w:t>
      </w:r>
    </w:p>
    <w:p w14:paraId="397BFB2B" w14:textId="77777777" w:rsidR="00000B76" w:rsidRPr="00E905CE" w:rsidRDefault="00000B76" w:rsidP="00000B76">
      <w:pPr>
        <w:spacing w:after="0" w:line="240" w:lineRule="auto"/>
        <w:jc w:val="both"/>
        <w:rPr>
          <w:rFonts w:ascii="Times New Roman" w:hAnsi="Times New Roman" w:cs="Times New Roman"/>
          <w:sz w:val="22"/>
          <w:szCs w:val="22"/>
        </w:rPr>
      </w:pPr>
      <w:hyperlink r:id="rId25" w:history="1">
        <w:r w:rsidRPr="00E905CE">
          <w:rPr>
            <w:rStyle w:val="Hyperlink"/>
            <w:rFonts w:ascii="Times New Roman" w:hAnsi="Times New Roman" w:cs="Times New Roman"/>
            <w:sz w:val="22"/>
            <w:szCs w:val="22"/>
          </w:rPr>
          <w:t>https://scholar.google.it/citations?user=orvFyq4AAAAJ&amp;hl=it)</w:t>
        </w:r>
      </w:hyperlink>
      <w:r w:rsidRPr="00E905CE">
        <w:rPr>
          <w:rFonts w:ascii="Times New Roman" w:hAnsi="Times New Roman" w:cs="Times New Roman"/>
          <w:sz w:val="22"/>
          <w:szCs w:val="22"/>
        </w:rPr>
        <w:t xml:space="preserve">). </w:t>
      </w:r>
    </w:p>
    <w:p w14:paraId="645F72E4" w14:textId="77777777" w:rsidR="00000B76" w:rsidRPr="00E905CE" w:rsidRDefault="00000B76" w:rsidP="00000B76">
      <w:pPr>
        <w:spacing w:after="0" w:line="240" w:lineRule="auto"/>
        <w:jc w:val="both"/>
        <w:rPr>
          <w:rFonts w:ascii="Times New Roman" w:hAnsi="Times New Roman" w:cs="Times New Roman"/>
          <w:sz w:val="22"/>
          <w:szCs w:val="22"/>
        </w:rPr>
      </w:pPr>
      <w:hyperlink r:id="rId26" w:history="1">
        <w:r w:rsidRPr="00E905CE">
          <w:rPr>
            <w:rStyle w:val="Hyperlink"/>
            <w:rFonts w:ascii="Times New Roman" w:hAnsi="Times New Roman" w:cs="Times New Roman"/>
            <w:sz w:val="22"/>
            <w:szCs w:val="22"/>
          </w:rPr>
          <w:t>https://www.webofscience.com/wos/author/record/E-6598-2017</w:t>
        </w:r>
      </w:hyperlink>
      <w:r w:rsidRPr="00E905CE">
        <w:rPr>
          <w:rFonts w:ascii="Times New Roman" w:hAnsi="Times New Roman" w:cs="Times New Roman"/>
          <w:sz w:val="22"/>
          <w:szCs w:val="22"/>
        </w:rPr>
        <w:t xml:space="preserve"> </w:t>
      </w:r>
      <w:hyperlink r:id="rId27" w:history="1">
        <w:r w:rsidRPr="00E905CE">
          <w:rPr>
            <w:rStyle w:val="Hyperlink"/>
            <w:rFonts w:ascii="Times New Roman" w:hAnsi="Times New Roman" w:cs="Times New Roman"/>
            <w:sz w:val="22"/>
            <w:szCs w:val="22"/>
          </w:rPr>
          <w:t>http://orcid.org/0000-0002-7953-1853</w:t>
        </w:r>
      </w:hyperlink>
      <w:r w:rsidRPr="00E905CE">
        <w:rPr>
          <w:rFonts w:ascii="Times New Roman" w:hAnsi="Times New Roman" w:cs="Times New Roman"/>
          <w:sz w:val="22"/>
          <w:szCs w:val="22"/>
        </w:rPr>
        <w:t xml:space="preserve"> </w:t>
      </w:r>
    </w:p>
    <w:p w14:paraId="4C770A91" w14:textId="1A5C38E8" w:rsidR="00000B76" w:rsidRPr="00E905CE" w:rsidRDefault="00000B76" w:rsidP="00000B76">
      <w:pPr>
        <w:spacing w:after="0" w:line="240" w:lineRule="auto"/>
        <w:jc w:val="both"/>
        <w:rPr>
          <w:rFonts w:ascii="Times New Roman" w:hAnsi="Times New Roman" w:cs="Times New Roman"/>
          <w:sz w:val="22"/>
          <w:szCs w:val="22"/>
        </w:rPr>
      </w:pPr>
      <w:r w:rsidRPr="00E905CE">
        <w:rPr>
          <w:rFonts w:ascii="Times New Roman" w:hAnsi="Times New Roman" w:cs="Times New Roman"/>
          <w:sz w:val="22"/>
          <w:szCs w:val="22"/>
        </w:rPr>
        <w:t xml:space="preserve">Dr. Rau has received several international awards in recognition of her scientific achievements. She is Chair and organizer of the biennial </w:t>
      </w:r>
      <w:proofErr w:type="spellStart"/>
      <w:r w:rsidRPr="00E905CE">
        <w:rPr>
          <w:rFonts w:ascii="Times New Roman" w:hAnsi="Times New Roman" w:cs="Times New Roman"/>
          <w:sz w:val="22"/>
          <w:szCs w:val="22"/>
        </w:rPr>
        <w:t>BioMaH</w:t>
      </w:r>
      <w:proofErr w:type="spellEnd"/>
      <w:r w:rsidRPr="00E905CE">
        <w:rPr>
          <w:rFonts w:ascii="Times New Roman" w:hAnsi="Times New Roman" w:cs="Times New Roman"/>
          <w:sz w:val="22"/>
          <w:szCs w:val="22"/>
        </w:rPr>
        <w:t xml:space="preserve"> – Biomaterials and Novel Technologies for Healthcare International Conference (https://biomah2026.it) and serves as a member of the International Scientific Committees of several conferences in the fields of Materials Science, Nanoscience, Biomaterials, and Medical Devices. She is the Italian Ambassador for the European </w:t>
      </w:r>
      <w:proofErr w:type="spellStart"/>
      <w:r w:rsidRPr="00E905CE">
        <w:rPr>
          <w:rFonts w:ascii="Times New Roman" w:hAnsi="Times New Roman" w:cs="Times New Roman"/>
          <w:sz w:val="22"/>
          <w:szCs w:val="22"/>
        </w:rPr>
        <w:t>Orthopaedic</w:t>
      </w:r>
      <w:proofErr w:type="spellEnd"/>
      <w:r w:rsidRPr="00E905CE">
        <w:rPr>
          <w:rFonts w:ascii="Times New Roman" w:hAnsi="Times New Roman" w:cs="Times New Roman"/>
          <w:sz w:val="22"/>
          <w:szCs w:val="22"/>
        </w:rPr>
        <w:t xml:space="preserve"> Research Society and has been awarded Honorary Membership by the Romanian Society for Biomaterials. Dr. Rau is currently Associate Editor of the journals Bioactive Materials and Frontiers in Biomaterials Science and serves on the Editorial Boards of Frontiers in Bioengineering and Biotechnology, Scientific Reports, Coatings, In Vitro Models, Journal of Advanced Drug Delivery Research, Drug Design, Development and Therapy, EC </w:t>
      </w:r>
      <w:proofErr w:type="spellStart"/>
      <w:r w:rsidRPr="00E905CE">
        <w:rPr>
          <w:rFonts w:ascii="Times New Roman" w:hAnsi="Times New Roman" w:cs="Times New Roman"/>
          <w:sz w:val="22"/>
          <w:szCs w:val="22"/>
        </w:rPr>
        <w:t>Orthopaedics</w:t>
      </w:r>
      <w:proofErr w:type="spellEnd"/>
      <w:r w:rsidRPr="00E905CE">
        <w:rPr>
          <w:rFonts w:ascii="Times New Roman" w:hAnsi="Times New Roman" w:cs="Times New Roman"/>
          <w:sz w:val="22"/>
          <w:szCs w:val="22"/>
        </w:rPr>
        <w:t xml:space="preserve">, and The Open Biomedical Engineering Journal. Her current research interests focus on innovative biomaterials for regenerative medicine, </w:t>
      </w:r>
      <w:proofErr w:type="spellStart"/>
      <w:r w:rsidRPr="00E905CE">
        <w:rPr>
          <w:rFonts w:ascii="Times New Roman" w:hAnsi="Times New Roman" w:cs="Times New Roman"/>
          <w:sz w:val="22"/>
          <w:szCs w:val="22"/>
        </w:rPr>
        <w:t>orthopaedics</w:t>
      </w:r>
      <w:proofErr w:type="spellEnd"/>
      <w:r w:rsidRPr="00E905CE">
        <w:rPr>
          <w:rFonts w:ascii="Times New Roman" w:hAnsi="Times New Roman" w:cs="Times New Roman"/>
          <w:sz w:val="22"/>
          <w:szCs w:val="22"/>
        </w:rPr>
        <w:t xml:space="preserve">, and dentistry, including calcium phosphates and bioactive glasses for tissue engineering applications. She is also developing antibacterial surfaces for </w:t>
      </w:r>
      <w:proofErr w:type="spellStart"/>
      <w:r w:rsidRPr="00E905CE">
        <w:rPr>
          <w:rFonts w:ascii="Times New Roman" w:hAnsi="Times New Roman" w:cs="Times New Roman"/>
          <w:sz w:val="22"/>
          <w:szCs w:val="22"/>
        </w:rPr>
        <w:t>orthopaedic</w:t>
      </w:r>
      <w:proofErr w:type="spellEnd"/>
      <w:r w:rsidRPr="00E905CE">
        <w:rPr>
          <w:rFonts w:ascii="Times New Roman" w:hAnsi="Times New Roman" w:cs="Times New Roman"/>
          <w:sz w:val="22"/>
          <w:szCs w:val="22"/>
        </w:rPr>
        <w:t xml:space="preserve"> and dental implants. In addition, her research activities involve novel imaging approaches for cancer diagnostics, as well as biodegradable alloys and coatings.</w:t>
      </w:r>
    </w:p>
    <w:p w14:paraId="0DDD2B6E" w14:textId="77777777" w:rsidR="00000B76" w:rsidRPr="00954AAA" w:rsidRDefault="00000B76" w:rsidP="00000B76">
      <w:pPr>
        <w:widowControl w:val="0"/>
        <w:autoSpaceDE w:val="0"/>
        <w:autoSpaceDN w:val="0"/>
        <w:spacing w:after="0" w:line="240" w:lineRule="auto"/>
        <w:jc w:val="both"/>
        <w:outlineLvl w:val="7"/>
        <w:rPr>
          <w:rFonts w:ascii="Times New Roman" w:eastAsia="Calibri" w:hAnsi="Times New Roman" w:cs="Times New Roman"/>
          <w:b/>
          <w:bCs/>
          <w:color w:val="3366FF"/>
          <w:spacing w:val="-2"/>
          <w:kern w:val="0"/>
          <w:sz w:val="22"/>
          <w:szCs w:val="22"/>
          <w14:ligatures w14:val="none"/>
        </w:rPr>
      </w:pPr>
      <w:r w:rsidRPr="00954AAA">
        <w:rPr>
          <w:rFonts w:ascii="Times New Roman" w:eastAsia="Calibri" w:hAnsi="Times New Roman" w:cs="Times New Roman"/>
          <w:b/>
          <w:bCs/>
          <w:color w:val="3366FF"/>
          <w:kern w:val="0"/>
          <w:sz w:val="22"/>
          <w:szCs w:val="22"/>
          <w14:ligatures w14:val="none"/>
        </w:rPr>
        <w:t>Title</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of</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the</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BIOMMEDD</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 xml:space="preserve">2026 </w:t>
      </w:r>
      <w:r w:rsidRPr="00954AAA">
        <w:rPr>
          <w:rFonts w:ascii="Times New Roman" w:eastAsia="Calibri" w:hAnsi="Times New Roman" w:cs="Times New Roman"/>
          <w:b/>
          <w:bCs/>
          <w:color w:val="3366FF"/>
          <w:spacing w:val="-2"/>
          <w:kern w:val="0"/>
          <w:sz w:val="22"/>
          <w:szCs w:val="22"/>
          <w14:ligatures w14:val="none"/>
        </w:rPr>
        <w:t xml:space="preserve">lecture: </w:t>
      </w:r>
    </w:p>
    <w:p w14:paraId="098A96B3" w14:textId="2CAED2B5" w:rsidR="00000B76" w:rsidRPr="00E3382F" w:rsidRDefault="00000B76" w:rsidP="00E3382F">
      <w:pPr>
        <w:widowControl w:val="0"/>
        <w:autoSpaceDE w:val="0"/>
        <w:autoSpaceDN w:val="0"/>
        <w:spacing w:after="0" w:line="240" w:lineRule="auto"/>
        <w:jc w:val="both"/>
        <w:outlineLvl w:val="7"/>
        <w:rPr>
          <w:rFonts w:ascii="Times New Roman" w:eastAsia="Calibri" w:hAnsi="Times New Roman" w:cs="Times New Roman"/>
          <w:b/>
          <w:bCs/>
          <w:color w:val="3366FF"/>
          <w:kern w:val="0"/>
          <w:sz w:val="22"/>
          <w:szCs w:val="22"/>
          <w14:ligatures w14:val="none"/>
        </w:rPr>
      </w:pPr>
      <w:r w:rsidRPr="00954AAA">
        <w:rPr>
          <w:rFonts w:ascii="Times New Roman" w:eastAsia="Calibri" w:hAnsi="Times New Roman" w:cs="Times New Roman"/>
          <w:b/>
          <w:bCs/>
          <w:color w:val="3366FF"/>
          <w:spacing w:val="-2"/>
          <w:kern w:val="0"/>
          <w:sz w:val="22"/>
          <w:szCs w:val="22"/>
          <w14:ligatures w14:val="none"/>
        </w:rPr>
        <w:t>Emerging Materials in Biomedicine: Antimicrobial, Bioactive, and Implantable Solutions</w:t>
      </w:r>
    </w:p>
    <w:p w14:paraId="24C40E3F" w14:textId="77777777" w:rsidR="00000B76" w:rsidRPr="00000B76" w:rsidRDefault="00000B76" w:rsidP="00000B76">
      <w:pPr>
        <w:spacing w:after="0"/>
        <w:rPr>
          <w:rFonts w:ascii="Times New Roman" w:hAnsi="Times New Roman" w:cs="Times New Roman"/>
          <w:b/>
          <w:bCs/>
          <w:sz w:val="36"/>
          <w:szCs w:val="36"/>
          <w:lang w:val="ro-RO"/>
        </w:rPr>
      </w:pPr>
      <w:r w:rsidRPr="00000B76">
        <w:rPr>
          <w:rFonts w:ascii="Times New Roman" w:hAnsi="Times New Roman" w:cs="Times New Roman"/>
          <w:b/>
          <w:bCs/>
          <w:noProof/>
          <w:sz w:val="36"/>
          <w:szCs w:val="36"/>
          <w:lang w:val="ro-RO"/>
        </w:rPr>
        <w:lastRenderedPageBreak/>
        <w:drawing>
          <wp:anchor distT="0" distB="0" distL="114300" distR="114300" simplePos="0" relativeHeight="251706368" behindDoc="0" locked="0" layoutInCell="1" allowOverlap="1" wp14:anchorId="58034CB9" wp14:editId="11A32AB4">
            <wp:simplePos x="0" y="0"/>
            <wp:positionH relativeFrom="margin">
              <wp:align>left</wp:align>
            </wp:positionH>
            <wp:positionV relativeFrom="paragraph">
              <wp:posOffset>306705</wp:posOffset>
            </wp:positionV>
            <wp:extent cx="1166495" cy="1162685"/>
            <wp:effectExtent l="0" t="0" r="0" b="0"/>
            <wp:wrapSquare wrapText="bothSides"/>
            <wp:docPr id="169698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93299" cy="1189242"/>
                    </a:xfrm>
                    <a:prstGeom prst="rect">
                      <a:avLst/>
                    </a:prstGeom>
                    <a:noFill/>
                  </pic:spPr>
                </pic:pic>
              </a:graphicData>
            </a:graphic>
            <wp14:sizeRelH relativeFrom="margin">
              <wp14:pctWidth>0</wp14:pctWidth>
            </wp14:sizeRelH>
            <wp14:sizeRelV relativeFrom="margin">
              <wp14:pctHeight>0</wp14:pctHeight>
            </wp14:sizeRelV>
          </wp:anchor>
        </w:drawing>
      </w:r>
      <w:r w:rsidRPr="00000B76">
        <w:rPr>
          <w:rFonts w:ascii="Times New Roman" w:hAnsi="Times New Roman" w:cs="Times New Roman"/>
          <w:b/>
          <w:bCs/>
          <w:sz w:val="36"/>
          <w:szCs w:val="36"/>
          <w:lang w:val="ro-RO"/>
        </w:rPr>
        <w:t xml:space="preserve">GRUIONU GABRIEL </w:t>
      </w:r>
    </w:p>
    <w:p w14:paraId="02F632FB" w14:textId="3A0E87C6" w:rsidR="00374268" w:rsidRPr="00000B76" w:rsidRDefault="00000B76" w:rsidP="00954AAA">
      <w:pPr>
        <w:spacing w:after="0" w:line="240" w:lineRule="auto"/>
        <w:jc w:val="both"/>
        <w:rPr>
          <w:rFonts w:ascii="Times New Roman" w:hAnsi="Times New Roman" w:cs="Times New Roman"/>
          <w:sz w:val="22"/>
          <w:szCs w:val="22"/>
        </w:rPr>
      </w:pPr>
      <w:r w:rsidRPr="00000B76">
        <w:rPr>
          <w:rFonts w:ascii="Times New Roman" w:hAnsi="Times New Roman" w:cs="Times New Roman"/>
          <w:b/>
          <w:bCs/>
          <w:sz w:val="22"/>
          <w:szCs w:val="22"/>
        </w:rPr>
        <w:t>Dr. Gabriel Gruionu</w:t>
      </w:r>
      <w:r w:rsidRPr="00000B76">
        <w:rPr>
          <w:rFonts w:ascii="Times New Roman" w:hAnsi="Times New Roman" w:cs="Times New Roman"/>
          <w:sz w:val="22"/>
          <w:szCs w:val="22"/>
        </w:rPr>
        <w:t xml:space="preserve"> is a versatile professional with a strong scientific background, excelling as a researcher, inventor, entrepreneur, and technology development specialist. Holding an MS Degree in Biomedical Sciences from The University of Missouri-Columbia and a Ph.D. Degree in Biomedical Engineering from the University of Arizona, he further refined his expertise through post-doctoral studies at the Indiana University School of Medicine and Harvard Medical School. Dr. Gruionu’s substantial contributions span various domains, including extensive R&amp;D experience in the medical product industry, collaboration with esteemed institutions and medical professionals, teaching medical device development courses, authoring peer-reviewed publications and book chapters, and involvement in awarded and pending medical device patents. He has also delivered numerous national and international presentations, secured research grants from prominent organizations, and currently serves as a Research Assistant Professor in the Division of Cardiology at the Indiana University School of Medicine, where he focuses on advancing computer-assisted surgical navigation and medical robotics in the field of cardiology. Additionally, he actively mentors and contributes to entrepreneurship programs and think tanks in the field of medical devices.</w:t>
      </w:r>
    </w:p>
    <w:p w14:paraId="5702029B" w14:textId="77777777" w:rsidR="0072308F" w:rsidRPr="00954AAA" w:rsidRDefault="00000B76" w:rsidP="00954AAA">
      <w:pPr>
        <w:spacing w:after="0" w:line="240" w:lineRule="auto"/>
        <w:jc w:val="both"/>
        <w:rPr>
          <w:rFonts w:ascii="Times New Roman" w:eastAsia="Calibri" w:hAnsi="Times New Roman" w:cs="Times New Roman"/>
          <w:b/>
          <w:bCs/>
          <w:color w:val="3366FF"/>
          <w:spacing w:val="-2"/>
          <w:kern w:val="0"/>
          <w:sz w:val="22"/>
          <w:szCs w:val="22"/>
          <w14:ligatures w14:val="none"/>
        </w:rPr>
      </w:pPr>
      <w:r w:rsidRPr="00954AAA">
        <w:rPr>
          <w:rFonts w:ascii="Times New Roman" w:eastAsia="Calibri" w:hAnsi="Times New Roman" w:cs="Times New Roman"/>
          <w:b/>
          <w:bCs/>
          <w:color w:val="3366FF"/>
          <w:kern w:val="0"/>
          <w:sz w:val="22"/>
          <w:szCs w:val="22"/>
          <w14:ligatures w14:val="none"/>
        </w:rPr>
        <w:t>Title</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of</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the</w:t>
      </w:r>
      <w:r w:rsidRPr="00954AAA">
        <w:rPr>
          <w:rFonts w:ascii="Times New Roman" w:eastAsia="Calibri" w:hAnsi="Times New Roman" w:cs="Times New Roman"/>
          <w:b/>
          <w:bCs/>
          <w:color w:val="3366FF"/>
          <w:spacing w:val="-2"/>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BIOMMEDD</w:t>
      </w:r>
      <w:r w:rsidRPr="00954AAA">
        <w:rPr>
          <w:rFonts w:ascii="Times New Roman" w:eastAsia="Calibri" w:hAnsi="Times New Roman" w:cs="Times New Roman"/>
          <w:b/>
          <w:bCs/>
          <w:color w:val="3366FF"/>
          <w:spacing w:val="-3"/>
          <w:kern w:val="0"/>
          <w:sz w:val="22"/>
          <w:szCs w:val="22"/>
          <w14:ligatures w14:val="none"/>
        </w:rPr>
        <w:t xml:space="preserve"> </w:t>
      </w:r>
      <w:r w:rsidRPr="00954AAA">
        <w:rPr>
          <w:rFonts w:ascii="Times New Roman" w:eastAsia="Calibri" w:hAnsi="Times New Roman" w:cs="Times New Roman"/>
          <w:b/>
          <w:bCs/>
          <w:color w:val="3366FF"/>
          <w:kern w:val="0"/>
          <w:sz w:val="22"/>
          <w:szCs w:val="22"/>
          <w14:ligatures w14:val="none"/>
        </w:rPr>
        <w:t xml:space="preserve">2026 </w:t>
      </w:r>
      <w:r w:rsidRPr="00954AAA">
        <w:rPr>
          <w:rFonts w:ascii="Times New Roman" w:eastAsia="Calibri" w:hAnsi="Times New Roman" w:cs="Times New Roman"/>
          <w:b/>
          <w:bCs/>
          <w:color w:val="3366FF"/>
          <w:spacing w:val="-2"/>
          <w:kern w:val="0"/>
          <w:sz w:val="22"/>
          <w:szCs w:val="22"/>
          <w14:ligatures w14:val="none"/>
        </w:rPr>
        <w:t xml:space="preserve">lecture: </w:t>
      </w:r>
    </w:p>
    <w:p w14:paraId="4EFB1A6F" w14:textId="537D3569" w:rsidR="00374268" w:rsidRPr="00954AAA" w:rsidRDefault="0072308F" w:rsidP="00954AAA">
      <w:pPr>
        <w:spacing w:after="0" w:line="240" w:lineRule="auto"/>
        <w:jc w:val="both"/>
        <w:rPr>
          <w:rFonts w:ascii="Times New Roman" w:eastAsia="Calibri" w:hAnsi="Times New Roman" w:cs="Times New Roman"/>
          <w:b/>
          <w:bCs/>
          <w:color w:val="3366FF"/>
          <w:spacing w:val="-2"/>
          <w:kern w:val="0"/>
          <w:sz w:val="22"/>
          <w:szCs w:val="22"/>
          <w14:ligatures w14:val="none"/>
        </w:rPr>
      </w:pPr>
      <w:r w:rsidRPr="00954AAA">
        <w:rPr>
          <w:rFonts w:ascii="Times New Roman" w:eastAsia="Calibri" w:hAnsi="Times New Roman" w:cs="Times New Roman"/>
          <w:b/>
          <w:bCs/>
          <w:color w:val="3366FF"/>
          <w:spacing w:val="-2"/>
          <w:kern w:val="0"/>
          <w:sz w:val="22"/>
          <w:szCs w:val="22"/>
          <w14:ligatures w14:val="none"/>
        </w:rPr>
        <w:t>Vascularized Biomaterial Constructs and Computational Network Models: From Microvascular Fragment Self-Assembly to AI-Powered Clinical Translation</w:t>
      </w:r>
    </w:p>
    <w:p w14:paraId="487940FC" w14:textId="77777777" w:rsidR="00000B76" w:rsidRDefault="00000B76" w:rsidP="00000B76">
      <w:pPr>
        <w:spacing w:after="0" w:line="240" w:lineRule="auto"/>
        <w:rPr>
          <w:rFonts w:ascii="Times New Roman" w:hAnsi="Times New Roman" w:cs="Times New Roman"/>
          <w:b/>
          <w:bCs/>
          <w:sz w:val="36"/>
          <w:szCs w:val="36"/>
          <w:lang w:val="ro-RO"/>
        </w:rPr>
      </w:pPr>
      <w:r w:rsidRPr="00000B76">
        <w:rPr>
          <w:rFonts w:ascii="Times New Roman" w:hAnsi="Times New Roman" w:cs="Times New Roman"/>
          <w:b/>
          <w:bCs/>
          <w:sz w:val="36"/>
          <w:szCs w:val="36"/>
          <w:lang w:val="ro-RO"/>
        </w:rPr>
        <w:t>STEFAN MIHAELA</w:t>
      </w:r>
    </w:p>
    <w:p w14:paraId="774D2EC7" w14:textId="77777777" w:rsidR="0072308F" w:rsidRPr="0072308F" w:rsidRDefault="0072308F" w:rsidP="00000B76">
      <w:pPr>
        <w:spacing w:after="0" w:line="240" w:lineRule="auto"/>
        <w:rPr>
          <w:rFonts w:ascii="Times New Roman" w:hAnsi="Times New Roman" w:cs="Times New Roman"/>
          <w:b/>
          <w:bCs/>
          <w:sz w:val="16"/>
          <w:szCs w:val="16"/>
          <w:lang w:val="ro-RO"/>
        </w:rPr>
      </w:pPr>
    </w:p>
    <w:p w14:paraId="44485BA6" w14:textId="321A58CB" w:rsidR="0072308F" w:rsidRPr="00E905CE" w:rsidRDefault="0072308F" w:rsidP="0072308F">
      <w:pPr>
        <w:spacing w:after="0" w:line="240" w:lineRule="auto"/>
        <w:jc w:val="both"/>
        <w:rPr>
          <w:rFonts w:ascii="Times New Roman" w:hAnsi="Times New Roman" w:cs="Times New Roman"/>
          <w:sz w:val="22"/>
          <w:szCs w:val="22"/>
          <w:lang w:val="ro-RO"/>
        </w:rPr>
      </w:pPr>
      <w:r w:rsidRPr="00E905CE">
        <w:rPr>
          <w:rFonts w:ascii="Times New Roman" w:hAnsi="Times New Roman" w:cs="Times New Roman"/>
          <w:b/>
          <w:bCs/>
          <w:noProof/>
          <w:sz w:val="22"/>
          <w:szCs w:val="22"/>
        </w:rPr>
        <w:drawing>
          <wp:anchor distT="0" distB="0" distL="114300" distR="114300" simplePos="0" relativeHeight="251715584" behindDoc="0" locked="0" layoutInCell="1" allowOverlap="1" wp14:anchorId="0D1CB1FA" wp14:editId="1C0593BB">
            <wp:simplePos x="0" y="0"/>
            <wp:positionH relativeFrom="column">
              <wp:posOffset>0</wp:posOffset>
            </wp:positionH>
            <wp:positionV relativeFrom="paragraph">
              <wp:posOffset>635</wp:posOffset>
            </wp:positionV>
            <wp:extent cx="1252565" cy="1666875"/>
            <wp:effectExtent l="0" t="0" r="5080" b="0"/>
            <wp:wrapSquare wrapText="bothSides"/>
            <wp:docPr id="19326473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52565" cy="1666875"/>
                    </a:xfrm>
                    <a:prstGeom prst="rect">
                      <a:avLst/>
                    </a:prstGeom>
                    <a:noFill/>
                    <a:ln>
                      <a:noFill/>
                    </a:ln>
                  </pic:spPr>
                </pic:pic>
              </a:graphicData>
            </a:graphic>
          </wp:anchor>
        </w:drawing>
      </w:r>
      <w:r w:rsidRPr="00E905CE">
        <w:rPr>
          <w:rFonts w:ascii="Times New Roman" w:hAnsi="Times New Roman" w:cs="Times New Roman"/>
          <w:b/>
          <w:bCs/>
          <w:sz w:val="22"/>
          <w:szCs w:val="22"/>
          <w:lang w:val="ro-RO"/>
        </w:rPr>
        <w:t>Mihaela C. Stefan</w:t>
      </w:r>
      <w:r w:rsidRPr="00E905CE">
        <w:rPr>
          <w:rFonts w:ascii="Times New Roman" w:hAnsi="Times New Roman" w:cs="Times New Roman"/>
          <w:sz w:val="22"/>
          <w:szCs w:val="22"/>
          <w:lang w:val="ro-RO"/>
        </w:rPr>
        <w:t xml:space="preserve"> received her B.S. in Chemical Engineering and Ph.D. in Chemistry from Politehnica University Bucharest, Romania. She worked as a Postdoctoral Researcher in Matyjaszewski’s group at Carnegie Mellon University from 2002 to 2003. She also worked as a research scientist in Richard D. McCullough's group at Carnegie Mellon University, synthesizing block copolymers containing semiconducting polythiophenes.</w:t>
      </w:r>
    </w:p>
    <w:p w14:paraId="26F0B85D" w14:textId="77777777" w:rsidR="0072308F" w:rsidRPr="00E905CE" w:rsidRDefault="0072308F" w:rsidP="0072308F">
      <w:pPr>
        <w:widowControl w:val="0"/>
        <w:autoSpaceDE w:val="0"/>
        <w:autoSpaceDN w:val="0"/>
        <w:spacing w:after="0" w:line="240" w:lineRule="auto"/>
        <w:jc w:val="both"/>
        <w:outlineLvl w:val="7"/>
        <w:rPr>
          <w:rFonts w:ascii="Times New Roman" w:hAnsi="Times New Roman" w:cs="Times New Roman"/>
          <w:sz w:val="22"/>
          <w:szCs w:val="22"/>
          <w:lang w:val="ro-RO"/>
        </w:rPr>
      </w:pPr>
      <w:r w:rsidRPr="00E905CE">
        <w:rPr>
          <w:rFonts w:ascii="Times New Roman" w:hAnsi="Times New Roman" w:cs="Times New Roman"/>
          <w:sz w:val="22"/>
          <w:szCs w:val="22"/>
          <w:lang w:val="ro-RO"/>
        </w:rPr>
        <w:t>She joined the Department of Chemistry and Biochemistry at the University of Texas at Dallas in 2007 and is currently a Eugene McDermott Professor and Department Head. She received the NSF Career Award in 2010, the NS&amp;M Outstanding Teacher Award in 2009 and 2017, the Inclusive Teaching Diversity Award in 2012, the President’s Teaching Excellence Award in 2014, Provost’s Award for Faculty Excellence in Undergraduate Research Mentoring in 2015, and Provost’s Award for Faculty Excellence in Graduate Research Mentoring in 2021. She also received the Wilfred T. Doherty Award from the Dallas Forth Worth Local Section of the American Chemical Society in 2021. She is an Associate Editor for the ACS Applied Polymer Materials.</w:t>
      </w:r>
    </w:p>
    <w:p w14:paraId="58BEE3FA" w14:textId="77777777" w:rsidR="0072308F" w:rsidRDefault="0072308F" w:rsidP="0072308F">
      <w:pPr>
        <w:widowControl w:val="0"/>
        <w:autoSpaceDE w:val="0"/>
        <w:autoSpaceDN w:val="0"/>
        <w:spacing w:after="0" w:line="240" w:lineRule="auto"/>
        <w:jc w:val="both"/>
        <w:outlineLvl w:val="7"/>
        <w:rPr>
          <w:rFonts w:ascii="Times New Roman" w:hAnsi="Times New Roman" w:cs="Times New Roman"/>
          <w:sz w:val="22"/>
          <w:szCs w:val="22"/>
          <w:lang w:val="ro-RO"/>
        </w:rPr>
      </w:pPr>
      <w:r w:rsidRPr="00E905CE">
        <w:rPr>
          <w:rFonts w:ascii="Times New Roman" w:hAnsi="Times New Roman" w:cs="Times New Roman"/>
          <w:sz w:val="22"/>
          <w:szCs w:val="22"/>
          <w:lang w:val="ro-RO"/>
        </w:rPr>
        <w:t xml:space="preserve"> Her research group is developing novel organic semiconductors for organic electronics, biodegradable and biocompatible polymers for drug delivery applications, and rare novel catalysts for polymerization of dienes and cyclic esters. At the University of Texas at Dallas, she supervised 44 graduate students, and 35 Ph.D. students graduated with a Ph.D. in Chemistry under her supervision. She also mentored ~175 undergraduate students who worked in her research lab on various projects.</w:t>
      </w:r>
    </w:p>
    <w:p w14:paraId="7C20E6C3" w14:textId="77777777" w:rsidR="00F57858" w:rsidRPr="002B429D" w:rsidRDefault="00000B76" w:rsidP="0072308F">
      <w:pPr>
        <w:widowControl w:val="0"/>
        <w:autoSpaceDE w:val="0"/>
        <w:autoSpaceDN w:val="0"/>
        <w:spacing w:after="0" w:line="240" w:lineRule="auto"/>
        <w:jc w:val="both"/>
        <w:outlineLvl w:val="7"/>
        <w:rPr>
          <w:rFonts w:ascii="Times New Roman" w:eastAsia="Calibri" w:hAnsi="Times New Roman" w:cs="Times New Roman"/>
          <w:b/>
          <w:bCs/>
          <w:color w:val="3366FF"/>
          <w:spacing w:val="-2"/>
          <w:kern w:val="0"/>
          <w:sz w:val="22"/>
          <w:szCs w:val="22"/>
          <w14:ligatures w14:val="none"/>
        </w:rPr>
      </w:pPr>
      <w:r w:rsidRPr="002B429D">
        <w:rPr>
          <w:rFonts w:ascii="Times New Roman" w:eastAsia="Calibri" w:hAnsi="Times New Roman" w:cs="Times New Roman"/>
          <w:b/>
          <w:bCs/>
          <w:color w:val="3366FF"/>
          <w:kern w:val="0"/>
          <w:sz w:val="22"/>
          <w:szCs w:val="22"/>
          <w14:ligatures w14:val="none"/>
        </w:rPr>
        <w:t>Title</w:t>
      </w:r>
      <w:r w:rsidRPr="002B429D">
        <w:rPr>
          <w:rFonts w:ascii="Times New Roman" w:eastAsia="Calibri" w:hAnsi="Times New Roman" w:cs="Times New Roman"/>
          <w:b/>
          <w:bCs/>
          <w:color w:val="3366FF"/>
          <w:spacing w:val="-3"/>
          <w:kern w:val="0"/>
          <w:sz w:val="22"/>
          <w:szCs w:val="22"/>
          <w14:ligatures w14:val="none"/>
        </w:rPr>
        <w:t xml:space="preserve"> </w:t>
      </w:r>
      <w:r w:rsidRPr="002B429D">
        <w:rPr>
          <w:rFonts w:ascii="Times New Roman" w:eastAsia="Calibri" w:hAnsi="Times New Roman" w:cs="Times New Roman"/>
          <w:b/>
          <w:bCs/>
          <w:color w:val="3366FF"/>
          <w:kern w:val="0"/>
          <w:sz w:val="22"/>
          <w:szCs w:val="22"/>
          <w14:ligatures w14:val="none"/>
        </w:rPr>
        <w:t>of</w:t>
      </w:r>
      <w:r w:rsidRPr="002B429D">
        <w:rPr>
          <w:rFonts w:ascii="Times New Roman" w:eastAsia="Calibri" w:hAnsi="Times New Roman" w:cs="Times New Roman"/>
          <w:b/>
          <w:bCs/>
          <w:color w:val="3366FF"/>
          <w:spacing w:val="-2"/>
          <w:kern w:val="0"/>
          <w:sz w:val="22"/>
          <w:szCs w:val="22"/>
          <w14:ligatures w14:val="none"/>
        </w:rPr>
        <w:t xml:space="preserve"> </w:t>
      </w:r>
      <w:r w:rsidRPr="002B429D">
        <w:rPr>
          <w:rFonts w:ascii="Times New Roman" w:eastAsia="Calibri" w:hAnsi="Times New Roman" w:cs="Times New Roman"/>
          <w:b/>
          <w:bCs/>
          <w:color w:val="3366FF"/>
          <w:kern w:val="0"/>
          <w:sz w:val="22"/>
          <w:szCs w:val="22"/>
          <w14:ligatures w14:val="none"/>
        </w:rPr>
        <w:t>the</w:t>
      </w:r>
      <w:r w:rsidRPr="002B429D">
        <w:rPr>
          <w:rFonts w:ascii="Times New Roman" w:eastAsia="Calibri" w:hAnsi="Times New Roman" w:cs="Times New Roman"/>
          <w:b/>
          <w:bCs/>
          <w:color w:val="3366FF"/>
          <w:spacing w:val="-2"/>
          <w:kern w:val="0"/>
          <w:sz w:val="22"/>
          <w:szCs w:val="22"/>
          <w14:ligatures w14:val="none"/>
        </w:rPr>
        <w:t xml:space="preserve"> </w:t>
      </w:r>
      <w:r w:rsidRPr="002B429D">
        <w:rPr>
          <w:rFonts w:ascii="Times New Roman" w:eastAsia="Calibri" w:hAnsi="Times New Roman" w:cs="Times New Roman"/>
          <w:b/>
          <w:bCs/>
          <w:color w:val="3366FF"/>
          <w:kern w:val="0"/>
          <w:sz w:val="22"/>
          <w:szCs w:val="22"/>
          <w14:ligatures w14:val="none"/>
        </w:rPr>
        <w:t>BIOMMEDD</w:t>
      </w:r>
      <w:r w:rsidRPr="002B429D">
        <w:rPr>
          <w:rFonts w:ascii="Times New Roman" w:eastAsia="Calibri" w:hAnsi="Times New Roman" w:cs="Times New Roman"/>
          <w:b/>
          <w:bCs/>
          <w:color w:val="3366FF"/>
          <w:spacing w:val="-3"/>
          <w:kern w:val="0"/>
          <w:sz w:val="22"/>
          <w:szCs w:val="22"/>
          <w14:ligatures w14:val="none"/>
        </w:rPr>
        <w:t xml:space="preserve"> </w:t>
      </w:r>
      <w:r w:rsidRPr="002B429D">
        <w:rPr>
          <w:rFonts w:ascii="Times New Roman" w:eastAsia="Calibri" w:hAnsi="Times New Roman" w:cs="Times New Roman"/>
          <w:b/>
          <w:bCs/>
          <w:color w:val="3366FF"/>
          <w:kern w:val="0"/>
          <w:sz w:val="22"/>
          <w:szCs w:val="22"/>
          <w14:ligatures w14:val="none"/>
        </w:rPr>
        <w:t xml:space="preserve">2026 </w:t>
      </w:r>
      <w:r w:rsidRPr="002B429D">
        <w:rPr>
          <w:rFonts w:ascii="Times New Roman" w:eastAsia="Calibri" w:hAnsi="Times New Roman" w:cs="Times New Roman"/>
          <w:b/>
          <w:bCs/>
          <w:color w:val="3366FF"/>
          <w:spacing w:val="-2"/>
          <w:kern w:val="0"/>
          <w:sz w:val="22"/>
          <w:szCs w:val="22"/>
          <w14:ligatures w14:val="none"/>
        </w:rPr>
        <w:t>lecture:</w:t>
      </w:r>
      <w:r w:rsidR="0072308F" w:rsidRPr="002B429D">
        <w:rPr>
          <w:rFonts w:ascii="Times New Roman" w:eastAsia="Calibri" w:hAnsi="Times New Roman" w:cs="Times New Roman"/>
          <w:b/>
          <w:bCs/>
          <w:color w:val="3366FF"/>
          <w:spacing w:val="-2"/>
          <w:kern w:val="0"/>
          <w:sz w:val="22"/>
          <w:szCs w:val="22"/>
          <w14:ligatures w14:val="none"/>
        </w:rPr>
        <w:t xml:space="preserve"> </w:t>
      </w:r>
    </w:p>
    <w:p w14:paraId="52B3ADFF" w14:textId="41B29C3F" w:rsidR="00000B76" w:rsidRPr="002B429D" w:rsidRDefault="0072308F" w:rsidP="0072308F">
      <w:pPr>
        <w:widowControl w:val="0"/>
        <w:autoSpaceDE w:val="0"/>
        <w:autoSpaceDN w:val="0"/>
        <w:spacing w:after="0" w:line="240" w:lineRule="auto"/>
        <w:jc w:val="both"/>
        <w:outlineLvl w:val="7"/>
        <w:rPr>
          <w:rFonts w:ascii="Times New Roman" w:eastAsia="Calibri" w:hAnsi="Times New Roman" w:cs="Times New Roman"/>
          <w:b/>
          <w:bCs/>
          <w:color w:val="3366FF"/>
          <w:kern w:val="0"/>
          <w:sz w:val="22"/>
          <w:szCs w:val="22"/>
          <w14:ligatures w14:val="none"/>
        </w:rPr>
      </w:pPr>
      <w:r w:rsidRPr="002B429D">
        <w:rPr>
          <w:rFonts w:ascii="Times New Roman" w:eastAsia="Calibri" w:hAnsi="Times New Roman" w:cs="Times New Roman"/>
          <w:b/>
          <w:bCs/>
          <w:color w:val="3366FF"/>
          <w:spacing w:val="-2"/>
          <w:kern w:val="0"/>
          <w:sz w:val="22"/>
          <w:szCs w:val="22"/>
          <w14:ligatures w14:val="none"/>
        </w:rPr>
        <w:t xml:space="preserve">Amphiphilic Polycaprolactone </w:t>
      </w:r>
      <w:proofErr w:type="spellStart"/>
      <w:r w:rsidRPr="002B429D">
        <w:rPr>
          <w:rFonts w:ascii="Times New Roman" w:eastAsia="Calibri" w:hAnsi="Times New Roman" w:cs="Times New Roman"/>
          <w:b/>
          <w:bCs/>
          <w:color w:val="3366FF"/>
          <w:spacing w:val="-2"/>
          <w:kern w:val="0"/>
          <w:sz w:val="22"/>
          <w:szCs w:val="22"/>
          <w14:ligatures w14:val="none"/>
        </w:rPr>
        <w:t>Diblock</w:t>
      </w:r>
      <w:proofErr w:type="spellEnd"/>
      <w:r w:rsidRPr="002B429D">
        <w:rPr>
          <w:rFonts w:ascii="Times New Roman" w:eastAsia="Calibri" w:hAnsi="Times New Roman" w:cs="Times New Roman"/>
          <w:b/>
          <w:bCs/>
          <w:color w:val="3366FF"/>
          <w:spacing w:val="-2"/>
          <w:kern w:val="0"/>
          <w:sz w:val="22"/>
          <w:szCs w:val="22"/>
          <w14:ligatures w14:val="none"/>
        </w:rPr>
        <w:t xml:space="preserve"> Copolymers for Delivery of Anticancer Drugs</w:t>
      </w:r>
    </w:p>
    <w:p w14:paraId="5226E1E8" w14:textId="77777777" w:rsidR="00000B76" w:rsidRPr="00000B76" w:rsidRDefault="00000B76" w:rsidP="00000B76">
      <w:pPr>
        <w:spacing w:after="0" w:line="240" w:lineRule="auto"/>
        <w:jc w:val="both"/>
        <w:rPr>
          <w:rFonts w:ascii="Times New Roman" w:hAnsi="Times New Roman" w:cs="Times New Roman"/>
          <w:sz w:val="22"/>
          <w:szCs w:val="22"/>
        </w:rPr>
      </w:pPr>
    </w:p>
    <w:p w14:paraId="38B56C0E" w14:textId="77777777" w:rsidR="00000B76" w:rsidRPr="00000B76" w:rsidRDefault="00000B76" w:rsidP="00000B76">
      <w:pPr>
        <w:spacing w:after="0" w:line="240" w:lineRule="auto"/>
        <w:rPr>
          <w:rFonts w:ascii="Times New Roman" w:hAnsi="Times New Roman" w:cs="Times New Roman"/>
          <w:b/>
          <w:bCs/>
          <w:sz w:val="36"/>
          <w:szCs w:val="36"/>
          <w:lang w:val="ro-RO"/>
        </w:rPr>
      </w:pPr>
    </w:p>
    <w:p w14:paraId="4023652E" w14:textId="77777777" w:rsidR="00000B76" w:rsidRPr="00000B76" w:rsidRDefault="00000B76" w:rsidP="00BB35DC">
      <w:pPr>
        <w:jc w:val="both"/>
        <w:rPr>
          <w:rFonts w:ascii="Times New Roman" w:hAnsi="Times New Roman" w:cs="Times New Roman"/>
          <w:b/>
          <w:bCs/>
        </w:rPr>
      </w:pPr>
    </w:p>
    <w:p w14:paraId="37B227D6" w14:textId="77777777" w:rsidR="00000B76" w:rsidRPr="00000B76" w:rsidRDefault="00000B76" w:rsidP="00BB35DC">
      <w:pPr>
        <w:jc w:val="both"/>
        <w:rPr>
          <w:rFonts w:ascii="Times New Roman" w:hAnsi="Times New Roman" w:cs="Times New Roman"/>
          <w:b/>
          <w:bCs/>
        </w:rPr>
      </w:pPr>
    </w:p>
    <w:p w14:paraId="7DB4DE4F" w14:textId="77777777" w:rsidR="00000B76" w:rsidRDefault="00000B76" w:rsidP="00BB35DC">
      <w:pPr>
        <w:jc w:val="both"/>
        <w:rPr>
          <w:rFonts w:ascii="Times New Roman" w:hAnsi="Times New Roman" w:cs="Times New Roman"/>
          <w:b/>
          <w:bCs/>
        </w:rPr>
      </w:pPr>
    </w:p>
    <w:p w14:paraId="0DCB7C00" w14:textId="77777777" w:rsidR="00E905CE" w:rsidRDefault="00E905CE" w:rsidP="00BB35DC">
      <w:pPr>
        <w:jc w:val="both"/>
        <w:rPr>
          <w:rFonts w:ascii="Times New Roman" w:hAnsi="Times New Roman" w:cs="Times New Roman"/>
          <w:b/>
          <w:bCs/>
        </w:rPr>
      </w:pPr>
    </w:p>
    <w:p w14:paraId="6234BD0F" w14:textId="77777777" w:rsidR="00000B76" w:rsidRDefault="00000B76" w:rsidP="00E3382F">
      <w:pPr>
        <w:rPr>
          <w:rFonts w:ascii="Times New Roman" w:hAnsi="Times New Roman" w:cs="Times New Roman"/>
          <w:b/>
          <w:bCs/>
        </w:rPr>
      </w:pPr>
    </w:p>
    <w:p w14:paraId="73DF3F01" w14:textId="77777777" w:rsidR="00E3382F" w:rsidRPr="00000B76" w:rsidRDefault="00E3382F" w:rsidP="00E3382F">
      <w:pPr>
        <w:rPr>
          <w:rFonts w:ascii="Times New Roman" w:hAnsi="Times New Roman" w:cs="Times New Roman"/>
          <w:b/>
          <w:bCs/>
          <w:color w:val="002060"/>
          <w:sz w:val="56"/>
          <w:szCs w:val="56"/>
        </w:rPr>
      </w:pPr>
    </w:p>
    <w:p w14:paraId="43130AE7" w14:textId="77777777" w:rsidR="00954AAA" w:rsidRDefault="00954AAA" w:rsidP="00000B76">
      <w:pPr>
        <w:jc w:val="center"/>
        <w:rPr>
          <w:rFonts w:ascii="Times New Roman" w:eastAsia="Times New Roman" w:hAnsi="Times New Roman" w:cs="Times New Roman"/>
          <w:b/>
          <w:bCs/>
          <w:color w:val="002060"/>
          <w:sz w:val="96"/>
          <w:szCs w:val="96"/>
          <w:bdr w:val="none" w:sz="0" w:space="0" w:color="auto" w:frame="1"/>
        </w:rPr>
      </w:pPr>
    </w:p>
    <w:p w14:paraId="0505405C" w14:textId="2951D2DC" w:rsidR="00000B76" w:rsidRPr="009D4CEE" w:rsidRDefault="00000B76" w:rsidP="00000B76">
      <w:pPr>
        <w:jc w:val="center"/>
        <w:rPr>
          <w:rFonts w:ascii="Times New Roman" w:eastAsia="Times New Roman" w:hAnsi="Times New Roman" w:cs="Times New Roman"/>
          <w:b/>
          <w:bCs/>
          <w:color w:val="002060"/>
          <w:sz w:val="96"/>
          <w:szCs w:val="96"/>
          <w:bdr w:val="none" w:sz="0" w:space="0" w:color="auto" w:frame="1"/>
        </w:rPr>
      </w:pPr>
      <w:r w:rsidRPr="009D4CEE">
        <w:rPr>
          <w:rFonts w:ascii="Times New Roman" w:eastAsia="Times New Roman" w:hAnsi="Times New Roman" w:cs="Times New Roman"/>
          <w:b/>
          <w:bCs/>
          <w:color w:val="002060"/>
          <w:sz w:val="96"/>
          <w:szCs w:val="96"/>
          <w:bdr w:val="none" w:sz="0" w:space="0" w:color="auto" w:frame="1"/>
        </w:rPr>
        <w:t>Keynote</w:t>
      </w:r>
      <w:r>
        <w:rPr>
          <w:rFonts w:ascii="Times New Roman" w:eastAsia="Times New Roman" w:hAnsi="Times New Roman" w:cs="Times New Roman"/>
          <w:b/>
          <w:bCs/>
          <w:color w:val="002060"/>
          <w:sz w:val="96"/>
          <w:szCs w:val="96"/>
          <w:bdr w:val="none" w:sz="0" w:space="0" w:color="auto" w:frame="1"/>
        </w:rPr>
        <w:t xml:space="preserve"> </w:t>
      </w:r>
      <w:r w:rsidRPr="009D4CEE">
        <w:rPr>
          <w:rFonts w:ascii="Times New Roman" w:eastAsia="Times New Roman" w:hAnsi="Times New Roman" w:cs="Times New Roman"/>
          <w:b/>
          <w:bCs/>
          <w:color w:val="002060"/>
          <w:sz w:val="96"/>
          <w:szCs w:val="96"/>
          <w:bdr w:val="none" w:sz="0" w:space="0" w:color="auto" w:frame="1"/>
        </w:rPr>
        <w:t>Speakers</w:t>
      </w:r>
    </w:p>
    <w:p w14:paraId="3582AB71" w14:textId="77777777" w:rsidR="00000B76" w:rsidRDefault="00000B76" w:rsidP="00000B76">
      <w:pPr>
        <w:jc w:val="center"/>
        <w:textAlignment w:val="baseline"/>
        <w:rPr>
          <w:rFonts w:ascii="Times New Roman" w:eastAsia="Times New Roman" w:hAnsi="Times New Roman" w:cs="Times New Roman"/>
          <w:b/>
          <w:bCs/>
          <w:color w:val="002060"/>
          <w:sz w:val="96"/>
          <w:szCs w:val="96"/>
          <w:bdr w:val="none" w:sz="0" w:space="0" w:color="auto" w:frame="1"/>
        </w:rPr>
      </w:pPr>
      <w:r w:rsidRPr="009D4CEE">
        <w:rPr>
          <w:rFonts w:ascii="Times New Roman" w:eastAsia="Times New Roman" w:hAnsi="Times New Roman" w:cs="Times New Roman"/>
          <w:b/>
          <w:bCs/>
          <w:color w:val="002060"/>
          <w:sz w:val="96"/>
          <w:szCs w:val="96"/>
          <w:bdr w:val="none" w:sz="0" w:space="0" w:color="auto" w:frame="1"/>
        </w:rPr>
        <w:t>Biographies</w:t>
      </w:r>
    </w:p>
    <w:p w14:paraId="149C97E6" w14:textId="77777777" w:rsidR="00000B76" w:rsidRPr="00000B76" w:rsidRDefault="00000B76" w:rsidP="00BB35DC">
      <w:pPr>
        <w:jc w:val="both"/>
        <w:rPr>
          <w:rFonts w:ascii="Times New Roman" w:hAnsi="Times New Roman" w:cs="Times New Roman"/>
          <w:b/>
          <w:bCs/>
        </w:rPr>
      </w:pPr>
    </w:p>
    <w:p w14:paraId="6DA1825A" w14:textId="77777777" w:rsidR="00000B76" w:rsidRPr="00000B76" w:rsidRDefault="00000B76" w:rsidP="00BB35DC">
      <w:pPr>
        <w:jc w:val="both"/>
        <w:rPr>
          <w:rFonts w:ascii="Times New Roman" w:hAnsi="Times New Roman" w:cs="Times New Roman"/>
          <w:b/>
          <w:bCs/>
        </w:rPr>
      </w:pPr>
    </w:p>
    <w:p w14:paraId="31896118" w14:textId="77777777" w:rsidR="00000B76" w:rsidRPr="00000B76" w:rsidRDefault="00000B76" w:rsidP="00BB35DC">
      <w:pPr>
        <w:jc w:val="both"/>
        <w:rPr>
          <w:rFonts w:ascii="Times New Roman" w:hAnsi="Times New Roman" w:cs="Times New Roman"/>
          <w:b/>
          <w:bCs/>
        </w:rPr>
      </w:pPr>
    </w:p>
    <w:p w14:paraId="1195F1B8" w14:textId="77777777" w:rsidR="00000B76" w:rsidRPr="00000B76" w:rsidRDefault="00000B76" w:rsidP="00BB35DC">
      <w:pPr>
        <w:jc w:val="both"/>
        <w:rPr>
          <w:rFonts w:ascii="Times New Roman" w:hAnsi="Times New Roman" w:cs="Times New Roman"/>
          <w:b/>
          <w:bCs/>
        </w:rPr>
      </w:pPr>
    </w:p>
    <w:p w14:paraId="452472AF" w14:textId="77777777" w:rsidR="00000B76" w:rsidRPr="00000B76" w:rsidRDefault="00000B76" w:rsidP="00BB35DC">
      <w:pPr>
        <w:jc w:val="both"/>
        <w:rPr>
          <w:rFonts w:ascii="Times New Roman" w:hAnsi="Times New Roman" w:cs="Times New Roman"/>
          <w:b/>
          <w:bCs/>
        </w:rPr>
      </w:pPr>
    </w:p>
    <w:p w14:paraId="043BA4F1" w14:textId="77777777" w:rsidR="00000B76" w:rsidRPr="00000B76" w:rsidRDefault="00000B76" w:rsidP="00BB35DC">
      <w:pPr>
        <w:jc w:val="both"/>
        <w:rPr>
          <w:rFonts w:ascii="Times New Roman" w:hAnsi="Times New Roman" w:cs="Times New Roman"/>
          <w:b/>
          <w:bCs/>
        </w:rPr>
      </w:pPr>
    </w:p>
    <w:p w14:paraId="7435B280" w14:textId="77777777" w:rsidR="00000B76" w:rsidRPr="00000B76" w:rsidRDefault="00000B76" w:rsidP="00BB35DC">
      <w:pPr>
        <w:jc w:val="both"/>
        <w:rPr>
          <w:rFonts w:ascii="Times New Roman" w:hAnsi="Times New Roman" w:cs="Times New Roman"/>
          <w:b/>
          <w:bCs/>
        </w:rPr>
      </w:pPr>
    </w:p>
    <w:p w14:paraId="6E0E39D3" w14:textId="77777777" w:rsidR="00000B76" w:rsidRPr="00000B76" w:rsidRDefault="00000B76" w:rsidP="00BB35DC">
      <w:pPr>
        <w:jc w:val="both"/>
        <w:rPr>
          <w:rFonts w:ascii="Times New Roman" w:hAnsi="Times New Roman" w:cs="Times New Roman"/>
          <w:b/>
          <w:bCs/>
        </w:rPr>
      </w:pPr>
    </w:p>
    <w:p w14:paraId="06D80FC2" w14:textId="77777777" w:rsidR="00000B76" w:rsidRPr="00000B76" w:rsidRDefault="00000B76" w:rsidP="00BB35DC">
      <w:pPr>
        <w:jc w:val="both"/>
        <w:rPr>
          <w:rFonts w:ascii="Times New Roman" w:hAnsi="Times New Roman" w:cs="Times New Roman"/>
          <w:b/>
          <w:bCs/>
        </w:rPr>
      </w:pPr>
    </w:p>
    <w:p w14:paraId="429A400F" w14:textId="77777777" w:rsidR="00000B76" w:rsidRPr="00000B76" w:rsidRDefault="00000B76" w:rsidP="00BB35DC">
      <w:pPr>
        <w:jc w:val="both"/>
        <w:rPr>
          <w:rFonts w:ascii="Times New Roman" w:hAnsi="Times New Roman" w:cs="Times New Roman"/>
          <w:b/>
          <w:bCs/>
        </w:rPr>
      </w:pPr>
    </w:p>
    <w:p w14:paraId="1E87EC0E" w14:textId="77777777" w:rsidR="00000B76" w:rsidRDefault="00000B76" w:rsidP="00BB35DC">
      <w:pPr>
        <w:jc w:val="both"/>
        <w:rPr>
          <w:rFonts w:ascii="Times New Roman" w:hAnsi="Times New Roman" w:cs="Times New Roman"/>
          <w:b/>
          <w:bCs/>
        </w:rPr>
      </w:pPr>
    </w:p>
    <w:p w14:paraId="0DE4384B" w14:textId="34EE3E95" w:rsidR="0072188E" w:rsidRPr="00000B76" w:rsidRDefault="00D44E81" w:rsidP="002B429D">
      <w:pPr>
        <w:spacing w:after="0"/>
        <w:jc w:val="both"/>
        <w:rPr>
          <w:rFonts w:ascii="Times New Roman" w:hAnsi="Times New Roman" w:cs="Times New Roman"/>
          <w:b/>
          <w:bCs/>
        </w:rPr>
      </w:pPr>
      <w:r w:rsidRPr="00D44E81">
        <w:rPr>
          <w:rFonts w:ascii="Times New Roman" w:hAnsi="Times New Roman" w:cs="Times New Roman"/>
          <w:b/>
          <w:bCs/>
          <w:noProof/>
        </w:rPr>
        <w:lastRenderedPageBreak/>
        <w:drawing>
          <wp:anchor distT="0" distB="0" distL="114300" distR="114300" simplePos="0" relativeHeight="251710464" behindDoc="0" locked="0" layoutInCell="1" allowOverlap="1" wp14:anchorId="210F1228" wp14:editId="1A6759AD">
            <wp:simplePos x="0" y="0"/>
            <wp:positionH relativeFrom="margin">
              <wp:align>left</wp:align>
            </wp:positionH>
            <wp:positionV relativeFrom="paragraph">
              <wp:posOffset>303530</wp:posOffset>
            </wp:positionV>
            <wp:extent cx="1788160" cy="1419225"/>
            <wp:effectExtent l="0" t="0" r="2540" b="9525"/>
            <wp:wrapSquare wrapText="bothSides"/>
            <wp:docPr id="755278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8816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AAA" w:rsidRPr="00000B76">
        <w:rPr>
          <w:rFonts w:ascii="Times New Roman" w:hAnsi="Times New Roman" w:cs="Times New Roman"/>
          <w:b/>
          <w:bCs/>
        </w:rPr>
        <w:t>ADAM RAZVAN</w:t>
      </w:r>
    </w:p>
    <w:p w14:paraId="5AEC9495" w14:textId="6BFAF269" w:rsidR="002B429D" w:rsidRPr="002B429D" w:rsidRDefault="002B429D" w:rsidP="002B429D">
      <w:pPr>
        <w:widowControl w:val="0"/>
        <w:autoSpaceDE w:val="0"/>
        <w:autoSpaceDN w:val="0"/>
        <w:spacing w:after="0" w:line="240" w:lineRule="auto"/>
        <w:jc w:val="both"/>
        <w:rPr>
          <w:rFonts w:ascii="Times New Roman" w:hAnsi="Times New Roman" w:cs="Times New Roman"/>
          <w:sz w:val="22"/>
          <w:szCs w:val="22"/>
        </w:rPr>
      </w:pPr>
      <w:r w:rsidRPr="002B429D">
        <w:rPr>
          <w:rFonts w:ascii="Times New Roman" w:hAnsi="Times New Roman" w:cs="Times New Roman"/>
          <w:b/>
          <w:bCs/>
          <w:sz w:val="22"/>
          <w:szCs w:val="22"/>
        </w:rPr>
        <w:t>Dr. Răzvan Adam</w:t>
      </w:r>
      <w:r w:rsidRPr="002B429D">
        <w:rPr>
          <w:rFonts w:ascii="Times New Roman" w:hAnsi="Times New Roman" w:cs="Times New Roman"/>
          <w:sz w:val="22"/>
          <w:szCs w:val="22"/>
        </w:rPr>
        <w:t xml:space="preserve"> is a Primary Physician in Orthopedics and Traumatology, Associate Professor, and Doctor of Medicine with extensive experience in orthopedic surgery, traumatology, and biomaterials research. He currently serves as Associate Professor at Titu </w:t>
      </w:r>
      <w:proofErr w:type="spellStart"/>
      <w:r w:rsidRPr="002B429D">
        <w:rPr>
          <w:rFonts w:ascii="Times New Roman" w:hAnsi="Times New Roman" w:cs="Times New Roman"/>
          <w:sz w:val="22"/>
          <w:szCs w:val="22"/>
        </w:rPr>
        <w:t>Maiorescu</w:t>
      </w:r>
      <w:proofErr w:type="spellEnd"/>
      <w:r w:rsidRPr="002B429D">
        <w:rPr>
          <w:rFonts w:ascii="Times New Roman" w:hAnsi="Times New Roman" w:cs="Times New Roman"/>
          <w:sz w:val="22"/>
          <w:szCs w:val="22"/>
        </w:rPr>
        <w:t xml:space="preserve"> University and as Primary Physician at Elias University Emergency Hospital, Bucharest. He is also the Coordinator of the Orthopedics Department at Memorial Healthcare Hospital.</w:t>
      </w:r>
    </w:p>
    <w:p w14:paraId="2B68E936" w14:textId="153283E2" w:rsidR="002B429D" w:rsidRPr="002B429D" w:rsidRDefault="002B429D" w:rsidP="002B429D">
      <w:pPr>
        <w:widowControl w:val="0"/>
        <w:autoSpaceDE w:val="0"/>
        <w:autoSpaceDN w:val="0"/>
        <w:spacing w:after="0" w:line="240" w:lineRule="auto"/>
        <w:jc w:val="both"/>
        <w:rPr>
          <w:rFonts w:ascii="Times New Roman" w:hAnsi="Times New Roman" w:cs="Times New Roman"/>
          <w:sz w:val="22"/>
          <w:szCs w:val="22"/>
        </w:rPr>
      </w:pPr>
      <w:r w:rsidRPr="002B429D">
        <w:rPr>
          <w:rFonts w:ascii="Times New Roman" w:hAnsi="Times New Roman" w:cs="Times New Roman"/>
          <w:sz w:val="22"/>
          <w:szCs w:val="22"/>
        </w:rPr>
        <w:t>Dr. Adam obtained his PhD in Medicine from Carol Davila University of Medicine and Pharmacy, Bucharest, with a thesis focused on biodegradable Mg-Ca alloys for orthopedic applications. His research interests include biodegradable biomaterials, orthopedic implants, and nanotechnologies. He is the inventor of the OSIM patent “</w:t>
      </w:r>
      <w:proofErr w:type="spellStart"/>
      <w:r w:rsidRPr="002B429D">
        <w:rPr>
          <w:rFonts w:ascii="Times New Roman" w:hAnsi="Times New Roman" w:cs="Times New Roman"/>
          <w:sz w:val="22"/>
          <w:szCs w:val="22"/>
        </w:rPr>
        <w:t>Multimaterial</w:t>
      </w:r>
      <w:proofErr w:type="spellEnd"/>
      <w:r w:rsidRPr="002B429D">
        <w:rPr>
          <w:rFonts w:ascii="Times New Roman" w:hAnsi="Times New Roman" w:cs="Times New Roman"/>
          <w:sz w:val="22"/>
          <w:szCs w:val="22"/>
        </w:rPr>
        <w:t xml:space="preserve"> Rod for External Fixator” and has participated in several national and international research projects.</w:t>
      </w:r>
    </w:p>
    <w:p w14:paraId="3D8DE834" w14:textId="77777777" w:rsidR="002B429D" w:rsidRPr="002B429D" w:rsidRDefault="002B429D" w:rsidP="002B429D">
      <w:pPr>
        <w:widowControl w:val="0"/>
        <w:autoSpaceDE w:val="0"/>
        <w:autoSpaceDN w:val="0"/>
        <w:spacing w:after="0" w:line="240" w:lineRule="auto"/>
        <w:jc w:val="both"/>
        <w:rPr>
          <w:rFonts w:ascii="Times New Roman" w:hAnsi="Times New Roman" w:cs="Times New Roman"/>
          <w:sz w:val="22"/>
          <w:szCs w:val="22"/>
        </w:rPr>
      </w:pPr>
      <w:r w:rsidRPr="002B429D">
        <w:rPr>
          <w:rFonts w:ascii="Times New Roman" w:hAnsi="Times New Roman" w:cs="Times New Roman"/>
          <w:sz w:val="22"/>
          <w:szCs w:val="22"/>
        </w:rPr>
        <w:t xml:space="preserve">He is the President and founding member of the Romanian Orthopedic Society for the Study of Biomaterials and a member of several professional organizations, including SICOT and SOROT. Dr. Adam has authored numerous scientific publications, books, and conference presentations and has received multiple awards for innovation and research, including the EUROINVENT Gold Medal and the Best Oral Presentation Award in Biomaterials in </w:t>
      </w:r>
      <w:proofErr w:type="spellStart"/>
      <w:r w:rsidRPr="002B429D">
        <w:rPr>
          <w:rFonts w:ascii="Times New Roman" w:hAnsi="Times New Roman" w:cs="Times New Roman"/>
          <w:sz w:val="22"/>
          <w:szCs w:val="22"/>
        </w:rPr>
        <w:t>Orthopaedics</w:t>
      </w:r>
      <w:proofErr w:type="spellEnd"/>
      <w:r w:rsidRPr="002B429D">
        <w:rPr>
          <w:rFonts w:ascii="Times New Roman" w:hAnsi="Times New Roman" w:cs="Times New Roman"/>
          <w:sz w:val="22"/>
          <w:szCs w:val="22"/>
        </w:rPr>
        <w:t>.</w:t>
      </w:r>
    </w:p>
    <w:p w14:paraId="5AFB2E10" w14:textId="6C9C26EB" w:rsidR="00FD7E1E" w:rsidRDefault="00FD7E1E" w:rsidP="002B429D">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2026</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spacing w:val="-2"/>
          <w:kern w:val="0"/>
          <w:sz w:val="22"/>
          <w:szCs w:val="22"/>
          <w14:ligatures w14:val="none"/>
        </w:rPr>
        <w:t xml:space="preserve">lecture: </w:t>
      </w:r>
    </w:p>
    <w:p w14:paraId="709A3D90" w14:textId="105654AD" w:rsidR="00FD7E1E" w:rsidRPr="00954AAA" w:rsidRDefault="00FD7E1E" w:rsidP="00FD7E1E">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FD7E1E">
        <w:rPr>
          <w:rFonts w:ascii="Times New Roman" w:eastAsia="Times New Roman" w:hAnsi="Times New Roman" w:cs="Times New Roman"/>
          <w:b/>
          <w:color w:val="3366FF"/>
          <w:spacing w:val="-2"/>
          <w:kern w:val="0"/>
          <w:sz w:val="22"/>
          <w:szCs w:val="22"/>
          <w14:ligatures w14:val="none"/>
        </w:rPr>
        <w:t>Cementation and interface analysis by different microscopically techniques of failure cases after BHR hip-resurfacing arthroplasty</w:t>
      </w:r>
    </w:p>
    <w:p w14:paraId="4D78DAD2" w14:textId="77777777" w:rsidR="00772C96" w:rsidRPr="00000B76" w:rsidRDefault="00772C96" w:rsidP="00BB35DC">
      <w:pPr>
        <w:jc w:val="both"/>
        <w:rPr>
          <w:rFonts w:ascii="Times New Roman" w:hAnsi="Times New Roman" w:cs="Times New Roman"/>
          <w:b/>
          <w:bCs/>
        </w:rPr>
      </w:pPr>
    </w:p>
    <w:p w14:paraId="07503CF6" w14:textId="619C23DF" w:rsidR="0072188E" w:rsidRPr="00000B76" w:rsidRDefault="00954AAA" w:rsidP="00E75437">
      <w:pPr>
        <w:spacing w:after="0"/>
        <w:jc w:val="both"/>
        <w:rPr>
          <w:rFonts w:ascii="Times New Roman" w:hAnsi="Times New Roman" w:cs="Times New Roman"/>
          <w:b/>
          <w:bCs/>
        </w:rPr>
      </w:pPr>
      <w:r w:rsidRPr="00000B76">
        <w:rPr>
          <w:rFonts w:ascii="Times New Roman" w:hAnsi="Times New Roman" w:cs="Times New Roman"/>
          <w:b/>
          <w:bCs/>
        </w:rPr>
        <w:t>BIRU IULIANA</w:t>
      </w:r>
    </w:p>
    <w:p w14:paraId="3130A2F6" w14:textId="1D11AE43" w:rsidR="0072188E" w:rsidRPr="00954AAA" w:rsidRDefault="00E75437" w:rsidP="00954AAA">
      <w:pPr>
        <w:spacing w:after="0" w:line="240" w:lineRule="auto"/>
        <w:jc w:val="both"/>
        <w:rPr>
          <w:rFonts w:ascii="Times New Roman" w:hAnsi="Times New Roman" w:cs="Times New Roman"/>
          <w:sz w:val="22"/>
          <w:szCs w:val="22"/>
        </w:rPr>
      </w:pPr>
      <w:r w:rsidRPr="00954AAA">
        <w:rPr>
          <w:noProof/>
          <w:sz w:val="22"/>
          <w:szCs w:val="22"/>
        </w:rPr>
        <w:drawing>
          <wp:anchor distT="0" distB="0" distL="114300" distR="114300" simplePos="0" relativeHeight="251711488" behindDoc="0" locked="0" layoutInCell="1" allowOverlap="1" wp14:anchorId="12F6E7F8" wp14:editId="0E0FCDBA">
            <wp:simplePos x="0" y="0"/>
            <wp:positionH relativeFrom="column">
              <wp:posOffset>0</wp:posOffset>
            </wp:positionH>
            <wp:positionV relativeFrom="paragraph">
              <wp:posOffset>1905</wp:posOffset>
            </wp:positionV>
            <wp:extent cx="1190625" cy="1371600"/>
            <wp:effectExtent l="0" t="0" r="9525" b="0"/>
            <wp:wrapSquare wrapText="bothSides"/>
            <wp:docPr id="6317640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2174" r="23478" b="37391"/>
                    <a:stretch>
                      <a:fillRect/>
                    </a:stretch>
                  </pic:blipFill>
                  <pic:spPr bwMode="auto">
                    <a:xfrm>
                      <a:off x="0" y="0"/>
                      <a:ext cx="1190625" cy="1371600"/>
                    </a:xfrm>
                    <a:prstGeom prst="rect">
                      <a:avLst/>
                    </a:prstGeom>
                    <a:noFill/>
                    <a:ln>
                      <a:noFill/>
                    </a:ln>
                    <a:extLst>
                      <a:ext uri="{53640926-AAD7-44D8-BBD7-CCE9431645EC}">
                        <a14:shadowObscured xmlns:a14="http://schemas.microsoft.com/office/drawing/2010/main"/>
                      </a:ext>
                    </a:extLst>
                  </pic:spPr>
                </pic:pic>
              </a:graphicData>
            </a:graphic>
          </wp:anchor>
        </w:drawing>
      </w:r>
      <w:r w:rsidRPr="00954AAA">
        <w:rPr>
          <w:rFonts w:ascii="Times New Roman" w:hAnsi="Times New Roman" w:cs="Times New Roman"/>
          <w:b/>
          <w:bCs/>
          <w:sz w:val="22"/>
          <w:szCs w:val="22"/>
        </w:rPr>
        <w:t xml:space="preserve">Dr. Elena Iuliana Bîru </w:t>
      </w:r>
      <w:r w:rsidRPr="00954AAA">
        <w:rPr>
          <w:rFonts w:ascii="Times New Roman" w:hAnsi="Times New Roman" w:cs="Times New Roman"/>
          <w:sz w:val="22"/>
          <w:szCs w:val="22"/>
        </w:rPr>
        <w:t xml:space="preserve">is Associate Professor in the Department of Bioresources and Polymer Science at the Faculty of Chemical Engineering and Biotechnology, National University of Science and Technology </w:t>
      </w:r>
      <w:proofErr w:type="spellStart"/>
      <w:r w:rsidRPr="00954AAA">
        <w:rPr>
          <w:rFonts w:ascii="Times New Roman" w:hAnsi="Times New Roman" w:cs="Times New Roman"/>
          <w:sz w:val="22"/>
          <w:szCs w:val="22"/>
        </w:rPr>
        <w:t>Politehnica</w:t>
      </w:r>
      <w:proofErr w:type="spellEnd"/>
      <w:r w:rsidRPr="00954AAA">
        <w:rPr>
          <w:rFonts w:ascii="Times New Roman" w:hAnsi="Times New Roman" w:cs="Times New Roman"/>
          <w:sz w:val="22"/>
          <w:szCs w:val="22"/>
        </w:rPr>
        <w:t xml:space="preserve"> Bucharest. She received her PhD in Chemical Engineering in 2020. Her academic and research career has been closely connected to advanced polymer science, sustainable materials, and nanotechnology. Dr. </w:t>
      </w:r>
      <w:proofErr w:type="spellStart"/>
      <w:r w:rsidRPr="00954AAA">
        <w:rPr>
          <w:rFonts w:ascii="Times New Roman" w:hAnsi="Times New Roman" w:cs="Times New Roman"/>
          <w:sz w:val="22"/>
          <w:szCs w:val="22"/>
        </w:rPr>
        <w:t>Bîru</w:t>
      </w:r>
      <w:proofErr w:type="spellEnd"/>
      <w:r w:rsidRPr="00954AAA">
        <w:rPr>
          <w:rFonts w:ascii="Times New Roman" w:hAnsi="Times New Roman" w:cs="Times New Roman"/>
          <w:sz w:val="22"/>
          <w:szCs w:val="22"/>
        </w:rPr>
        <w:t xml:space="preserve"> has been actively involved in numerous national and international research projects, serving in roles ranging from research assistant and postdoctoral researcher to project director. Her recent projects include the development of smart hydrogels for cancer therapy, sustainable self-healing polymeric materials for electronics, and polymeric </w:t>
      </w:r>
      <w:proofErr w:type="spellStart"/>
      <w:r w:rsidRPr="00954AAA">
        <w:rPr>
          <w:rFonts w:ascii="Times New Roman" w:hAnsi="Times New Roman" w:cs="Times New Roman"/>
          <w:sz w:val="22"/>
          <w:szCs w:val="22"/>
        </w:rPr>
        <w:t>nanovectors</w:t>
      </w:r>
      <w:proofErr w:type="spellEnd"/>
      <w:r w:rsidRPr="00954AAA">
        <w:rPr>
          <w:rFonts w:ascii="Times New Roman" w:hAnsi="Times New Roman" w:cs="Times New Roman"/>
          <w:sz w:val="22"/>
          <w:szCs w:val="22"/>
        </w:rPr>
        <w:t xml:space="preserve"> for gene therapy applications. She has also contributed to Horizon Europe initiatives in biomedical engineering and advanced functional materials. Her expertise includes polymer synthesis and characterization, graphene functionalization, advanced spectroscopic and microscopic techniques, and the development of multifunctional biomaterials. Dr. </w:t>
      </w:r>
      <w:proofErr w:type="spellStart"/>
      <w:r w:rsidRPr="00954AAA">
        <w:rPr>
          <w:rFonts w:ascii="Times New Roman" w:hAnsi="Times New Roman" w:cs="Times New Roman"/>
          <w:sz w:val="22"/>
          <w:szCs w:val="22"/>
        </w:rPr>
        <w:t>Bîru</w:t>
      </w:r>
      <w:proofErr w:type="spellEnd"/>
      <w:r w:rsidRPr="00954AAA">
        <w:rPr>
          <w:rFonts w:ascii="Times New Roman" w:hAnsi="Times New Roman" w:cs="Times New Roman"/>
          <w:sz w:val="22"/>
          <w:szCs w:val="22"/>
        </w:rPr>
        <w:t xml:space="preserve"> has authored more than 30 scientific publications and presented her research at leading international conferences in Europe and the United States. In addition to her research activities, Dr. </w:t>
      </w:r>
      <w:proofErr w:type="spellStart"/>
      <w:r w:rsidRPr="00954AAA">
        <w:rPr>
          <w:rFonts w:ascii="Times New Roman" w:hAnsi="Times New Roman" w:cs="Times New Roman"/>
          <w:sz w:val="22"/>
          <w:szCs w:val="22"/>
        </w:rPr>
        <w:t>Bîru</w:t>
      </w:r>
      <w:proofErr w:type="spellEnd"/>
      <w:r w:rsidRPr="00954AAA">
        <w:rPr>
          <w:rFonts w:ascii="Times New Roman" w:hAnsi="Times New Roman" w:cs="Times New Roman"/>
          <w:sz w:val="22"/>
          <w:szCs w:val="22"/>
        </w:rPr>
        <w:t xml:space="preserve"> plays an active role in academic leadership and international collaboration. Since 2024, she has served as Director of the Advanced Polymer Materials Group, coordinating the group’s research strategy, human resources, logistics, and scientific visibility.</w:t>
      </w:r>
    </w:p>
    <w:p w14:paraId="1EC0397E" w14:textId="77777777" w:rsidR="00F57858" w:rsidRPr="00954AAA" w:rsidRDefault="002833A6" w:rsidP="00954A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2026</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spacing w:val="-2"/>
          <w:kern w:val="0"/>
          <w:sz w:val="22"/>
          <w:szCs w:val="22"/>
          <w14:ligatures w14:val="none"/>
        </w:rPr>
        <w:t xml:space="preserve">lecture: </w:t>
      </w:r>
    </w:p>
    <w:p w14:paraId="636C2649" w14:textId="25FFD002" w:rsidR="00000B76" w:rsidRPr="00954AAA" w:rsidRDefault="00306180" w:rsidP="00954AAA">
      <w:pPr>
        <w:widowControl w:val="0"/>
        <w:autoSpaceDE w:val="0"/>
        <w:autoSpaceDN w:val="0"/>
        <w:spacing w:after="0" w:line="240" w:lineRule="auto"/>
        <w:jc w:val="both"/>
        <w:rPr>
          <w:rFonts w:ascii="Times New Roman" w:hAnsi="Times New Roman" w:cs="Times New Roman"/>
          <w:b/>
          <w:bCs/>
          <w:color w:val="3366FF"/>
          <w:sz w:val="22"/>
          <w:szCs w:val="22"/>
        </w:rPr>
      </w:pPr>
      <w:r w:rsidRPr="00954AAA">
        <w:rPr>
          <w:rFonts w:ascii="Times New Roman" w:hAnsi="Times New Roman" w:cs="Times New Roman"/>
          <w:b/>
          <w:bCs/>
          <w:color w:val="3366FF"/>
          <w:sz w:val="22"/>
          <w:szCs w:val="22"/>
        </w:rPr>
        <w:t>Ultrafast-Gelling Multifunctional Hydrogels for Integrated Self-Healing and Strain-Sensing Applications</w:t>
      </w:r>
    </w:p>
    <w:p w14:paraId="73934AF2" w14:textId="77777777" w:rsidR="00E905CE" w:rsidRDefault="00E905CE" w:rsidP="00F57858">
      <w:pPr>
        <w:widowControl w:val="0"/>
        <w:autoSpaceDE w:val="0"/>
        <w:autoSpaceDN w:val="0"/>
        <w:spacing w:after="0" w:line="240" w:lineRule="auto"/>
        <w:jc w:val="both"/>
        <w:rPr>
          <w:rFonts w:ascii="Times New Roman" w:hAnsi="Times New Roman" w:cs="Times New Roman"/>
          <w:b/>
          <w:bCs/>
          <w:color w:val="002060"/>
        </w:rPr>
      </w:pPr>
    </w:p>
    <w:p w14:paraId="0D6950C7" w14:textId="77777777" w:rsidR="00954AAA" w:rsidRDefault="00954AAA" w:rsidP="00F57858">
      <w:pPr>
        <w:widowControl w:val="0"/>
        <w:autoSpaceDE w:val="0"/>
        <w:autoSpaceDN w:val="0"/>
        <w:spacing w:after="0" w:line="240" w:lineRule="auto"/>
        <w:jc w:val="both"/>
        <w:rPr>
          <w:rFonts w:ascii="Times New Roman" w:hAnsi="Times New Roman" w:cs="Times New Roman"/>
          <w:b/>
          <w:bCs/>
          <w:color w:val="002060"/>
        </w:rPr>
      </w:pPr>
    </w:p>
    <w:p w14:paraId="2BEC24AD" w14:textId="77777777" w:rsidR="002B429D" w:rsidRDefault="002B429D" w:rsidP="00F57858">
      <w:pPr>
        <w:widowControl w:val="0"/>
        <w:autoSpaceDE w:val="0"/>
        <w:autoSpaceDN w:val="0"/>
        <w:spacing w:after="0" w:line="240" w:lineRule="auto"/>
        <w:jc w:val="both"/>
        <w:rPr>
          <w:rFonts w:ascii="Times New Roman" w:hAnsi="Times New Roman" w:cs="Times New Roman"/>
          <w:b/>
          <w:bCs/>
          <w:color w:val="002060"/>
        </w:rPr>
      </w:pPr>
    </w:p>
    <w:p w14:paraId="17664A4C" w14:textId="4D1290C1" w:rsidR="0072188E" w:rsidRPr="00000B76" w:rsidRDefault="00954AAA" w:rsidP="00BB35DC">
      <w:pPr>
        <w:spacing w:after="0"/>
        <w:jc w:val="both"/>
        <w:rPr>
          <w:rFonts w:ascii="Times New Roman" w:hAnsi="Times New Roman" w:cs="Times New Roman"/>
          <w:b/>
          <w:bCs/>
        </w:rPr>
      </w:pPr>
      <w:r w:rsidRPr="00000B76">
        <w:rPr>
          <w:rFonts w:ascii="Times New Roman" w:hAnsi="Times New Roman" w:cs="Times New Roman"/>
          <w:b/>
          <w:bCs/>
        </w:rPr>
        <w:lastRenderedPageBreak/>
        <w:t>CIMPOESU NICANOR</w:t>
      </w:r>
    </w:p>
    <w:p w14:paraId="67DC5F27" w14:textId="451642DD" w:rsidR="00000B76" w:rsidRPr="00954AAA" w:rsidRDefault="0036023E" w:rsidP="00BB35DC">
      <w:pPr>
        <w:spacing w:after="0" w:line="240" w:lineRule="auto"/>
        <w:jc w:val="both"/>
        <w:rPr>
          <w:rFonts w:ascii="Times New Roman" w:hAnsi="Times New Roman" w:cs="Times New Roman"/>
          <w:sz w:val="22"/>
          <w:szCs w:val="22"/>
        </w:rPr>
      </w:pPr>
      <w:r w:rsidRPr="00954AAA">
        <w:rPr>
          <w:rFonts w:ascii="Times New Roman" w:hAnsi="Times New Roman" w:cs="Times New Roman"/>
          <w:b/>
          <w:bCs/>
          <w:noProof/>
          <w:color w:val="EE0000"/>
          <w:sz w:val="22"/>
          <w:szCs w:val="22"/>
        </w:rPr>
        <w:drawing>
          <wp:anchor distT="0" distB="0" distL="114300" distR="114300" simplePos="0" relativeHeight="251674624" behindDoc="0" locked="0" layoutInCell="1" allowOverlap="1" wp14:anchorId="4FEC72ED" wp14:editId="6900CE71">
            <wp:simplePos x="0" y="0"/>
            <wp:positionH relativeFrom="margin">
              <wp:align>left</wp:align>
            </wp:positionH>
            <wp:positionV relativeFrom="paragraph">
              <wp:posOffset>5080</wp:posOffset>
            </wp:positionV>
            <wp:extent cx="1260000" cy="1260000"/>
            <wp:effectExtent l="0" t="0" r="0" b="0"/>
            <wp:wrapSquare wrapText="bothSides"/>
            <wp:docPr id="17246510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51071" name="Picture 1724651071"/>
                    <pic:cNvPicPr/>
                  </pic:nvPicPr>
                  <pic:blipFill>
                    <a:blip r:embed="rId32">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14:sizeRelH relativeFrom="margin">
              <wp14:pctWidth>0</wp14:pctWidth>
            </wp14:sizeRelH>
            <wp14:sizeRelV relativeFrom="margin">
              <wp14:pctHeight>0</wp14:pctHeight>
            </wp14:sizeRelV>
          </wp:anchor>
        </w:drawing>
      </w:r>
      <w:r w:rsidRPr="00135E2D">
        <w:rPr>
          <w:rFonts w:ascii="Times New Roman" w:hAnsi="Times New Roman" w:cs="Times New Roman"/>
          <w:b/>
          <w:bCs/>
          <w:sz w:val="22"/>
          <w:szCs w:val="22"/>
          <w:lang w:val="es-ES"/>
        </w:rPr>
        <w:t>Nicanor Cimpoesu,</w:t>
      </w:r>
      <w:r w:rsidRPr="00135E2D">
        <w:rPr>
          <w:rFonts w:ascii="Times New Roman" w:hAnsi="Times New Roman" w:cs="Times New Roman"/>
          <w:sz w:val="22"/>
          <w:szCs w:val="22"/>
          <w:lang w:val="es-ES"/>
        </w:rPr>
        <w:t xml:space="preserve"> Ph.D., Habil. </w:t>
      </w:r>
      <w:r w:rsidRPr="00954AAA">
        <w:rPr>
          <w:rFonts w:ascii="Times New Roman" w:hAnsi="Times New Roman" w:cs="Times New Roman"/>
          <w:sz w:val="22"/>
          <w:szCs w:val="22"/>
        </w:rPr>
        <w:t xml:space="preserve">Full Professor, Department of Materials Science, Gheorghe </w:t>
      </w:r>
      <w:proofErr w:type="spellStart"/>
      <w:r w:rsidRPr="00954AAA">
        <w:rPr>
          <w:rFonts w:ascii="Times New Roman" w:hAnsi="Times New Roman" w:cs="Times New Roman"/>
          <w:sz w:val="22"/>
          <w:szCs w:val="22"/>
        </w:rPr>
        <w:t>Asachi</w:t>
      </w:r>
      <w:proofErr w:type="spellEnd"/>
      <w:r w:rsidRPr="00954AAA">
        <w:rPr>
          <w:rFonts w:ascii="Times New Roman" w:hAnsi="Times New Roman" w:cs="Times New Roman"/>
          <w:sz w:val="22"/>
          <w:szCs w:val="22"/>
        </w:rPr>
        <w:t xml:space="preserve"> Technical University of </w:t>
      </w:r>
      <w:proofErr w:type="spellStart"/>
      <w:r w:rsidRPr="00954AAA">
        <w:rPr>
          <w:rFonts w:ascii="Times New Roman" w:hAnsi="Times New Roman" w:cs="Times New Roman"/>
          <w:sz w:val="22"/>
          <w:szCs w:val="22"/>
        </w:rPr>
        <w:t>Iași</w:t>
      </w:r>
      <w:proofErr w:type="spellEnd"/>
      <w:r w:rsidRPr="00954AAA">
        <w:rPr>
          <w:rFonts w:ascii="Times New Roman" w:hAnsi="Times New Roman" w:cs="Times New Roman"/>
          <w:sz w:val="22"/>
          <w:szCs w:val="22"/>
        </w:rPr>
        <w:t xml:space="preserve">. Vice Dean of Materials Science and Engineering Faculty, Technical University Gheorghe </w:t>
      </w:r>
      <w:proofErr w:type="spellStart"/>
      <w:r w:rsidRPr="00954AAA">
        <w:rPr>
          <w:rFonts w:ascii="Times New Roman" w:hAnsi="Times New Roman" w:cs="Times New Roman"/>
          <w:sz w:val="22"/>
          <w:szCs w:val="22"/>
        </w:rPr>
        <w:t>Asachi</w:t>
      </w:r>
      <w:proofErr w:type="spellEnd"/>
      <w:r w:rsidRPr="00954AAA">
        <w:rPr>
          <w:rFonts w:ascii="Times New Roman" w:hAnsi="Times New Roman" w:cs="Times New Roman"/>
          <w:sz w:val="22"/>
          <w:szCs w:val="22"/>
        </w:rPr>
        <w:t xml:space="preserve"> from Iasi, Erasmus coordinator of Materials Science and Engineering Faculty and coordinator of ESIM laboratory (https://esimsim.ro/). Born / Nationality: Romania. Received Ph.D. (Engineering) in 2010, with a thesis investigating the internal friction properties of metallic shape-memory alloys. Achieved habilitation (habilitation degree) in 2018, affirming full professorship, </w:t>
      </w:r>
      <w:proofErr w:type="spellStart"/>
      <w:r w:rsidRPr="00954AAA">
        <w:rPr>
          <w:rFonts w:ascii="Times New Roman" w:hAnsi="Times New Roman" w:cs="Times New Roman"/>
          <w:sz w:val="22"/>
          <w:szCs w:val="22"/>
        </w:rPr>
        <w:t>Phd</w:t>
      </w:r>
      <w:proofErr w:type="spellEnd"/>
      <w:r w:rsidRPr="00954AAA">
        <w:rPr>
          <w:rFonts w:ascii="Times New Roman" w:hAnsi="Times New Roman" w:cs="Times New Roman"/>
          <w:sz w:val="22"/>
          <w:szCs w:val="22"/>
        </w:rPr>
        <w:t xml:space="preserve"> students coordinator since 2019 with 3 doctors confirmed. Authored approximately 235 scientific publications (ResearchGate) garnered about 1412 citations on ResearchGate, and around 1800 citations on Google Scholar.  The author has the H factor 19 in 2025 (</w:t>
      </w:r>
      <w:proofErr w:type="spellStart"/>
      <w:r w:rsidRPr="00954AAA">
        <w:rPr>
          <w:rFonts w:ascii="Times New Roman" w:hAnsi="Times New Roman" w:cs="Times New Roman"/>
          <w:sz w:val="22"/>
          <w:szCs w:val="22"/>
        </w:rPr>
        <w:t>WoS</w:t>
      </w:r>
      <w:proofErr w:type="spellEnd"/>
      <w:r w:rsidRPr="00954AAA">
        <w:rPr>
          <w:rFonts w:ascii="Times New Roman" w:hAnsi="Times New Roman" w:cs="Times New Roman"/>
          <w:sz w:val="22"/>
          <w:szCs w:val="22"/>
        </w:rPr>
        <w:t xml:space="preserve">), 20 (1716 citations on Google Scholars and Scopus. Published more than 10 technical content books (like Active Materials for Medical Applications, Corrosion Resistance Enhancement of Materials Surface, Automotive Brake Disc Materials). Coordinated four national and </w:t>
      </w:r>
      <w:proofErr w:type="gramStart"/>
      <w:r w:rsidRPr="00954AAA">
        <w:rPr>
          <w:rFonts w:ascii="Times New Roman" w:hAnsi="Times New Roman" w:cs="Times New Roman"/>
          <w:sz w:val="22"/>
          <w:szCs w:val="22"/>
        </w:rPr>
        <w:t>International</w:t>
      </w:r>
      <w:proofErr w:type="gramEnd"/>
      <w:r w:rsidRPr="00954AAA">
        <w:rPr>
          <w:rFonts w:ascii="Times New Roman" w:hAnsi="Times New Roman" w:cs="Times New Roman"/>
          <w:sz w:val="22"/>
          <w:szCs w:val="22"/>
        </w:rPr>
        <w:t xml:space="preserve"> research projects like the European Horizon 2020 project </w:t>
      </w:r>
      <w:proofErr w:type="spellStart"/>
      <w:proofErr w:type="gramStart"/>
      <w:r w:rsidRPr="00954AAA">
        <w:rPr>
          <w:rFonts w:ascii="Times New Roman" w:hAnsi="Times New Roman" w:cs="Times New Roman"/>
          <w:sz w:val="22"/>
          <w:szCs w:val="22"/>
        </w:rPr>
        <w:t>CeLaTeBa</w:t>
      </w:r>
      <w:proofErr w:type="spellEnd"/>
      <w:r w:rsidRPr="00954AAA">
        <w:rPr>
          <w:rFonts w:ascii="Times New Roman" w:hAnsi="Times New Roman" w:cs="Times New Roman"/>
          <w:sz w:val="22"/>
          <w:szCs w:val="22"/>
        </w:rPr>
        <w:t>(</w:t>
      </w:r>
      <w:proofErr w:type="gramEnd"/>
      <w:r w:rsidRPr="00954AAA">
        <w:rPr>
          <w:rFonts w:ascii="Times New Roman" w:hAnsi="Times New Roman" w:cs="Times New Roman"/>
          <w:sz w:val="22"/>
          <w:szCs w:val="22"/>
        </w:rPr>
        <w:t>SURPF2301300009), focusing on microstructure of materials, biodegradable metallic materials, corrosion resistance and smart materials. Participated in more than 30 national research projects, including: development of high-entropy alloy-based materials for tooling (PN-II-PT-PCCA-2013-4-1048), fabrication of high-damping thin shape memory films via pulsed laser deposition (PN-II-RU-PD-2011-3-0186). CNATDCU member since 2024, reviewer for different ISI Journals, editor of ASTR journal.</w:t>
      </w:r>
    </w:p>
    <w:p w14:paraId="3DC4E563" w14:textId="77777777" w:rsidR="00954AAA" w:rsidRDefault="0036023E" w:rsidP="002833A6">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2026</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spacing w:val="-2"/>
          <w:kern w:val="0"/>
          <w:sz w:val="22"/>
          <w:szCs w:val="22"/>
          <w14:ligatures w14:val="none"/>
        </w:rPr>
        <w:t>lecture:</w:t>
      </w:r>
      <w:r w:rsidR="00675531" w:rsidRPr="00954AAA">
        <w:rPr>
          <w:rFonts w:ascii="Times New Roman" w:eastAsia="Times New Roman" w:hAnsi="Times New Roman" w:cs="Times New Roman"/>
          <w:b/>
          <w:color w:val="3366FF"/>
          <w:spacing w:val="-2"/>
          <w:kern w:val="0"/>
          <w:sz w:val="22"/>
          <w:szCs w:val="22"/>
          <w14:ligatures w14:val="none"/>
        </w:rPr>
        <w:t xml:space="preserve"> </w:t>
      </w:r>
    </w:p>
    <w:p w14:paraId="35C24D40" w14:textId="3898175C" w:rsidR="00772C96" w:rsidRPr="00954AAA" w:rsidRDefault="00675531" w:rsidP="002833A6">
      <w:pPr>
        <w:widowControl w:val="0"/>
        <w:autoSpaceDE w:val="0"/>
        <w:autoSpaceDN w:val="0"/>
        <w:spacing w:after="0" w:line="240" w:lineRule="auto"/>
        <w:jc w:val="both"/>
        <w:rPr>
          <w:rFonts w:ascii="Times New Roman" w:eastAsia="Times New Roman" w:hAnsi="Times New Roman" w:cs="Times New Roman"/>
          <w:b/>
          <w:color w:val="3366FF"/>
          <w:kern w:val="0"/>
          <w:sz w:val="22"/>
          <w:szCs w:val="22"/>
          <w14:ligatures w14:val="none"/>
        </w:rPr>
      </w:pPr>
      <w:r w:rsidRPr="00954AAA">
        <w:rPr>
          <w:rFonts w:ascii="Times New Roman" w:eastAsia="Times New Roman" w:hAnsi="Times New Roman" w:cs="Times New Roman"/>
          <w:b/>
          <w:color w:val="3366FF"/>
          <w:spacing w:val="-2"/>
          <w:kern w:val="0"/>
          <w:sz w:val="22"/>
          <w:szCs w:val="22"/>
          <w14:ligatures w14:val="none"/>
        </w:rPr>
        <w:t>Electro-chemical corrosion behavior of Zn-based alloys for medical applications</w:t>
      </w:r>
    </w:p>
    <w:p w14:paraId="33BB9D96" w14:textId="77777777" w:rsidR="00C01B0D" w:rsidRPr="00000B76" w:rsidRDefault="00C01B0D" w:rsidP="002833A6">
      <w:pPr>
        <w:spacing w:after="0"/>
        <w:jc w:val="both"/>
        <w:rPr>
          <w:rFonts w:ascii="Times New Roman" w:hAnsi="Times New Roman" w:cs="Times New Roman"/>
          <w:b/>
          <w:bCs/>
        </w:rPr>
      </w:pPr>
    </w:p>
    <w:p w14:paraId="4A3CFF61" w14:textId="235FFE32" w:rsidR="0072188E" w:rsidRPr="00000B76" w:rsidRDefault="00954AAA" w:rsidP="002833A6">
      <w:pPr>
        <w:spacing w:after="0"/>
        <w:jc w:val="both"/>
        <w:rPr>
          <w:rFonts w:ascii="Times New Roman" w:hAnsi="Times New Roman" w:cs="Times New Roman"/>
          <w:b/>
          <w:bCs/>
          <w:sz w:val="22"/>
          <w:szCs w:val="22"/>
        </w:rPr>
      </w:pPr>
      <w:r w:rsidRPr="00000B76">
        <w:rPr>
          <w:rFonts w:ascii="Times New Roman" w:hAnsi="Times New Roman" w:cs="Times New Roman"/>
          <w:b/>
          <w:bCs/>
        </w:rPr>
        <w:t>COTRUT COSMIN</w:t>
      </w:r>
    </w:p>
    <w:p w14:paraId="7D853003" w14:textId="67433977" w:rsidR="00772C96" w:rsidRPr="00EF23DE" w:rsidRDefault="002833A6" w:rsidP="00954AAA">
      <w:pPr>
        <w:spacing w:after="0" w:line="240" w:lineRule="auto"/>
        <w:jc w:val="both"/>
        <w:rPr>
          <w:rFonts w:ascii="Times New Roman" w:hAnsi="Times New Roman" w:cs="Times New Roman"/>
          <w:color w:val="EE0000"/>
          <w:sz w:val="22"/>
          <w:szCs w:val="22"/>
        </w:rPr>
      </w:pPr>
      <w:r w:rsidRPr="00EF23DE">
        <w:rPr>
          <w:rFonts w:ascii="Times New Roman" w:hAnsi="Times New Roman" w:cs="Times New Roman"/>
          <w:b/>
          <w:bCs/>
          <w:noProof/>
          <w:color w:val="EE0000"/>
          <w:sz w:val="22"/>
          <w:szCs w:val="22"/>
        </w:rPr>
        <w:drawing>
          <wp:anchor distT="0" distB="0" distL="114300" distR="114300" simplePos="0" relativeHeight="251681792" behindDoc="0" locked="0" layoutInCell="1" allowOverlap="1" wp14:anchorId="2AB6D20F" wp14:editId="3F935ABD">
            <wp:simplePos x="0" y="0"/>
            <wp:positionH relativeFrom="margin">
              <wp:align>left</wp:align>
            </wp:positionH>
            <wp:positionV relativeFrom="paragraph">
              <wp:posOffset>99060</wp:posOffset>
            </wp:positionV>
            <wp:extent cx="1512000" cy="1512000"/>
            <wp:effectExtent l="0" t="0" r="0" b="0"/>
            <wp:wrapSquare wrapText="bothSides"/>
            <wp:docPr id="1902465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12000" cy="1512000"/>
                    </a:xfrm>
                    <a:prstGeom prst="rect">
                      <a:avLst/>
                    </a:prstGeom>
                    <a:noFill/>
                  </pic:spPr>
                </pic:pic>
              </a:graphicData>
            </a:graphic>
            <wp14:sizeRelH relativeFrom="margin">
              <wp14:pctWidth>0</wp14:pctWidth>
            </wp14:sizeRelH>
            <wp14:sizeRelV relativeFrom="margin">
              <wp14:pctHeight>0</wp14:pctHeight>
            </wp14:sizeRelV>
          </wp:anchor>
        </w:drawing>
      </w:r>
      <w:r w:rsidR="00675531" w:rsidRPr="00EF23DE">
        <w:rPr>
          <w:rFonts w:ascii="Times New Roman" w:hAnsi="Times New Roman" w:cs="Times New Roman"/>
          <w:b/>
          <w:bCs/>
          <w:sz w:val="22"/>
          <w:szCs w:val="22"/>
        </w:rPr>
        <w:t xml:space="preserve">Dr. Cosmin M. </w:t>
      </w:r>
      <w:proofErr w:type="spellStart"/>
      <w:r w:rsidR="00675531" w:rsidRPr="00EF23DE">
        <w:rPr>
          <w:rFonts w:ascii="Times New Roman" w:hAnsi="Times New Roman" w:cs="Times New Roman"/>
          <w:b/>
          <w:bCs/>
          <w:sz w:val="22"/>
          <w:szCs w:val="22"/>
        </w:rPr>
        <w:t>Cotrut</w:t>
      </w:r>
      <w:proofErr w:type="spellEnd"/>
      <w:r w:rsidR="00675531" w:rsidRPr="00EF23DE">
        <w:rPr>
          <w:rFonts w:ascii="Times New Roman" w:hAnsi="Times New Roman" w:cs="Times New Roman"/>
          <w:sz w:val="22"/>
          <w:szCs w:val="22"/>
        </w:rPr>
        <w:t xml:space="preserve"> is Associate Professor at the National University of Science and Technology </w:t>
      </w:r>
      <w:proofErr w:type="spellStart"/>
      <w:r w:rsidR="00675531" w:rsidRPr="00EF23DE">
        <w:rPr>
          <w:rFonts w:ascii="Times New Roman" w:hAnsi="Times New Roman" w:cs="Times New Roman"/>
          <w:sz w:val="22"/>
          <w:szCs w:val="22"/>
        </w:rPr>
        <w:t>Politehnica</w:t>
      </w:r>
      <w:proofErr w:type="spellEnd"/>
      <w:r w:rsidR="00675531" w:rsidRPr="00EF23DE">
        <w:rPr>
          <w:rFonts w:ascii="Times New Roman" w:hAnsi="Times New Roman" w:cs="Times New Roman"/>
          <w:sz w:val="22"/>
          <w:szCs w:val="22"/>
        </w:rPr>
        <w:t xml:space="preserve"> Bucharest, within the Faculty of Materials Science and Engineering. He has authored seven books and book chapters (Springer Nature, Elsevier) and has contributed to over 100 peer reviewed scientific papers resulting in an h-index of 24 and accumulating over 1500 citations. Additionally, he was an invited professor in other international universities (Ecole Polytechnique Universitaire de Lille, France and Tomsk Polytechnic University, Russia). The primary research interest is related to degradation and corrosion of biomaterials with outstanding contributions in the domain of surface biofunctionalization methods aimed at enhancing osseointegration and inducing antibacterial properties. This includes the development of biomimetic coatings of hydroxyapatite doped or co-doped with Mg, Sr, Ag, Zn through electrochemical methods. Additionally, efforts are directed towards improving biocompatibility and tribological properties through the application of thin layers based on nitrides, carbides, oxides or metallic glasses utilizing PVD techniques The research also encompasses the control of degradation in biodegradable alloys via polymer-based and PVD coatings, as well as the development of novel Ti-based biocompatible alloys obtained through both traditional methods and additive manufacturing techniques. Furthermore, these alloys undergo biofunctionalization through </w:t>
      </w:r>
      <w:proofErr w:type="spellStart"/>
      <w:r w:rsidR="00675531" w:rsidRPr="00EF23DE">
        <w:rPr>
          <w:rFonts w:ascii="Times New Roman" w:hAnsi="Times New Roman" w:cs="Times New Roman"/>
          <w:sz w:val="22"/>
          <w:szCs w:val="22"/>
        </w:rPr>
        <w:t>nanostructuring</w:t>
      </w:r>
      <w:proofErr w:type="spellEnd"/>
      <w:r w:rsidR="00675531" w:rsidRPr="00EF23DE">
        <w:rPr>
          <w:rFonts w:ascii="Times New Roman" w:hAnsi="Times New Roman" w:cs="Times New Roman"/>
          <w:sz w:val="22"/>
          <w:szCs w:val="22"/>
        </w:rPr>
        <w:t xml:space="preserve"> and/or surface coating. He holds editorial positions at several prestigious publishing houses including serving as an Editorial Board Member for Scientific Reports (Springer Nature), </w:t>
      </w:r>
      <w:proofErr w:type="spellStart"/>
      <w:r w:rsidR="00675531" w:rsidRPr="00EF23DE">
        <w:rPr>
          <w:rFonts w:ascii="Times New Roman" w:hAnsi="Times New Roman" w:cs="Times New Roman"/>
          <w:sz w:val="22"/>
          <w:szCs w:val="22"/>
        </w:rPr>
        <w:t>Heliyon</w:t>
      </w:r>
      <w:proofErr w:type="spellEnd"/>
      <w:r w:rsidR="00675531" w:rsidRPr="00EF23DE">
        <w:rPr>
          <w:rFonts w:ascii="Times New Roman" w:hAnsi="Times New Roman" w:cs="Times New Roman"/>
          <w:sz w:val="22"/>
          <w:szCs w:val="22"/>
        </w:rPr>
        <w:t xml:space="preserve"> (</w:t>
      </w:r>
      <w:proofErr w:type="spellStart"/>
      <w:r w:rsidR="00675531" w:rsidRPr="00EF23DE">
        <w:rPr>
          <w:rFonts w:ascii="Times New Roman" w:hAnsi="Times New Roman" w:cs="Times New Roman"/>
          <w:sz w:val="22"/>
          <w:szCs w:val="22"/>
        </w:rPr>
        <w:t>CellPress</w:t>
      </w:r>
      <w:proofErr w:type="spellEnd"/>
      <w:r w:rsidR="00675531" w:rsidRPr="00EF23DE">
        <w:rPr>
          <w:rFonts w:ascii="Times New Roman" w:hAnsi="Times New Roman" w:cs="Times New Roman"/>
          <w:sz w:val="22"/>
          <w:szCs w:val="22"/>
        </w:rPr>
        <w:t>), and Coatings (MDPI), as well as a Guest Editor for Thin Solid Films (Frontiers in Materials).</w:t>
      </w:r>
    </w:p>
    <w:p w14:paraId="09B9D11E" w14:textId="77777777" w:rsidR="00954AAA" w:rsidRDefault="002833A6" w:rsidP="00954A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2026</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spacing w:val="-2"/>
          <w:kern w:val="0"/>
          <w:sz w:val="22"/>
          <w:szCs w:val="22"/>
          <w14:ligatures w14:val="none"/>
        </w:rPr>
        <w:t>lecture:</w:t>
      </w:r>
      <w:r w:rsidR="00675531" w:rsidRPr="00954AAA">
        <w:rPr>
          <w:rFonts w:ascii="Times New Roman" w:eastAsia="Times New Roman" w:hAnsi="Times New Roman" w:cs="Times New Roman"/>
          <w:b/>
          <w:color w:val="3366FF"/>
          <w:spacing w:val="-2"/>
          <w:kern w:val="0"/>
          <w:sz w:val="22"/>
          <w:szCs w:val="22"/>
          <w14:ligatures w14:val="none"/>
        </w:rPr>
        <w:t xml:space="preserve"> </w:t>
      </w:r>
    </w:p>
    <w:p w14:paraId="4D6740AC" w14:textId="09D9F5DD" w:rsidR="00A14429" w:rsidRDefault="00675531" w:rsidP="00954A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spacing w:val="-2"/>
          <w:kern w:val="0"/>
          <w:sz w:val="22"/>
          <w:szCs w:val="22"/>
          <w14:ligatures w14:val="none"/>
        </w:rPr>
        <w:t>From Surface Engineering to osseointegration: The role of multifunctional coatings</w:t>
      </w:r>
    </w:p>
    <w:p w14:paraId="6B686AFA" w14:textId="77777777" w:rsidR="00954AAA" w:rsidRDefault="00954AAA" w:rsidP="00954A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p>
    <w:p w14:paraId="7972C222" w14:textId="77777777" w:rsidR="00954AAA" w:rsidRPr="00954AAA" w:rsidRDefault="00954AAA" w:rsidP="00954AAA">
      <w:pPr>
        <w:widowControl w:val="0"/>
        <w:autoSpaceDE w:val="0"/>
        <w:autoSpaceDN w:val="0"/>
        <w:spacing w:after="0" w:line="240" w:lineRule="auto"/>
        <w:jc w:val="both"/>
        <w:rPr>
          <w:rFonts w:ascii="Times New Roman" w:eastAsia="Times New Roman" w:hAnsi="Times New Roman" w:cs="Times New Roman"/>
          <w:b/>
          <w:color w:val="3366FF"/>
          <w:kern w:val="0"/>
          <w:sz w:val="22"/>
          <w:szCs w:val="22"/>
          <w14:ligatures w14:val="none"/>
        </w:rPr>
      </w:pPr>
    </w:p>
    <w:p w14:paraId="778C35C7" w14:textId="6FC1F055" w:rsidR="00324751" w:rsidRPr="00324751" w:rsidRDefault="00954AAA" w:rsidP="00BB35DC">
      <w:pPr>
        <w:jc w:val="both"/>
        <w:rPr>
          <w:rFonts w:ascii="Times New Roman" w:hAnsi="Times New Roman" w:cs="Times New Roman"/>
          <w:b/>
          <w:bCs/>
        </w:rPr>
      </w:pPr>
      <w:r>
        <w:rPr>
          <w:rFonts w:ascii="Times New Roman" w:hAnsi="Times New Roman" w:cs="Times New Roman"/>
          <w:b/>
          <w:bCs/>
        </w:rPr>
        <w:lastRenderedPageBreak/>
        <w:t xml:space="preserve">NELE </w:t>
      </w:r>
      <w:r w:rsidRPr="00324751">
        <w:rPr>
          <w:rFonts w:ascii="Times New Roman" w:hAnsi="Times New Roman" w:cs="Times New Roman"/>
          <w:b/>
          <w:bCs/>
        </w:rPr>
        <w:t>P</w:t>
      </w:r>
      <w:r>
        <w:rPr>
          <w:rFonts w:ascii="Times New Roman" w:hAnsi="Times New Roman" w:cs="Times New Roman"/>
          <w:b/>
          <w:bCs/>
        </w:rPr>
        <w:t>IEN</w:t>
      </w:r>
    </w:p>
    <w:p w14:paraId="19A42048" w14:textId="311713EC" w:rsidR="00324751" w:rsidRPr="00954AAA" w:rsidRDefault="00324751" w:rsidP="00954AAA">
      <w:pPr>
        <w:spacing w:after="0" w:line="240" w:lineRule="auto"/>
        <w:jc w:val="both"/>
        <w:rPr>
          <w:rFonts w:ascii="Times New Roman" w:hAnsi="Times New Roman" w:cs="Times New Roman"/>
          <w:sz w:val="22"/>
          <w:szCs w:val="22"/>
        </w:rPr>
      </w:pPr>
      <w:r w:rsidRPr="00954AAA">
        <w:rPr>
          <w:noProof/>
          <w:sz w:val="22"/>
          <w:szCs w:val="22"/>
        </w:rPr>
        <w:drawing>
          <wp:anchor distT="0" distB="0" distL="114300" distR="114300" simplePos="0" relativeHeight="251712512" behindDoc="0" locked="0" layoutInCell="1" allowOverlap="1" wp14:anchorId="7AB4CEE7" wp14:editId="59422A25">
            <wp:simplePos x="0" y="0"/>
            <wp:positionH relativeFrom="column">
              <wp:posOffset>0</wp:posOffset>
            </wp:positionH>
            <wp:positionV relativeFrom="paragraph">
              <wp:posOffset>-1270</wp:posOffset>
            </wp:positionV>
            <wp:extent cx="1379895" cy="1438275"/>
            <wp:effectExtent l="0" t="0" r="0" b="0"/>
            <wp:wrapSquare wrapText="bothSides"/>
            <wp:docPr id="13970252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5641" t="2561" r="32691" b="39607"/>
                    <a:stretch>
                      <a:fillRect/>
                    </a:stretch>
                  </pic:blipFill>
                  <pic:spPr bwMode="auto">
                    <a:xfrm>
                      <a:off x="0" y="0"/>
                      <a:ext cx="1379895" cy="1438275"/>
                    </a:xfrm>
                    <a:prstGeom prst="rect">
                      <a:avLst/>
                    </a:prstGeom>
                    <a:noFill/>
                    <a:ln>
                      <a:noFill/>
                    </a:ln>
                    <a:extLst>
                      <a:ext uri="{53640926-AAD7-44D8-BBD7-CCE9431645EC}">
                        <a14:shadowObscured xmlns:a14="http://schemas.microsoft.com/office/drawing/2010/main"/>
                      </a:ext>
                    </a:extLst>
                  </pic:spPr>
                </pic:pic>
              </a:graphicData>
            </a:graphic>
          </wp:anchor>
        </w:drawing>
      </w:r>
      <w:r w:rsidRPr="00954AAA">
        <w:rPr>
          <w:rFonts w:ascii="Times New Roman" w:hAnsi="Times New Roman" w:cs="Times New Roman"/>
          <w:sz w:val="22"/>
          <w:szCs w:val="22"/>
        </w:rPr>
        <w:t>Polymer Chemistry and Biomaterials (PBM) group, Ghent University.</w:t>
      </w:r>
    </w:p>
    <w:p w14:paraId="5F93426A" w14:textId="4877195C" w:rsidR="00324751" w:rsidRPr="00954AAA" w:rsidRDefault="00324751" w:rsidP="00954AAA">
      <w:pPr>
        <w:spacing w:after="0" w:line="240" w:lineRule="auto"/>
        <w:jc w:val="both"/>
        <w:rPr>
          <w:rFonts w:ascii="Times New Roman" w:hAnsi="Times New Roman" w:cs="Times New Roman"/>
          <w:sz w:val="22"/>
          <w:szCs w:val="22"/>
        </w:rPr>
      </w:pPr>
      <w:r w:rsidRPr="00954AAA">
        <w:rPr>
          <w:rFonts w:ascii="Times New Roman" w:hAnsi="Times New Roman" w:cs="Times New Roman"/>
          <w:b/>
          <w:bCs/>
          <w:sz w:val="22"/>
          <w:szCs w:val="22"/>
        </w:rPr>
        <w:t>Dr. Nele Pien</w:t>
      </w:r>
      <w:r w:rsidRPr="00954AAA">
        <w:rPr>
          <w:rFonts w:ascii="Times New Roman" w:hAnsi="Times New Roman" w:cs="Times New Roman"/>
          <w:sz w:val="22"/>
          <w:szCs w:val="22"/>
        </w:rPr>
        <w:t xml:space="preserve"> is a postdoctoral researcher at Ghent University working at the interface of polymer chemistry, biomaterials, and </w:t>
      </w:r>
      <w:proofErr w:type="spellStart"/>
      <w:r w:rsidRPr="00954AAA">
        <w:rPr>
          <w:rFonts w:ascii="Times New Roman" w:hAnsi="Times New Roman" w:cs="Times New Roman"/>
          <w:sz w:val="22"/>
          <w:szCs w:val="22"/>
        </w:rPr>
        <w:t>biofabrication</w:t>
      </w:r>
      <w:proofErr w:type="spellEnd"/>
      <w:r w:rsidRPr="00954AAA">
        <w:rPr>
          <w:rFonts w:ascii="Times New Roman" w:hAnsi="Times New Roman" w:cs="Times New Roman"/>
          <w:sz w:val="22"/>
          <w:szCs w:val="22"/>
        </w:rPr>
        <w:t>. Her research focuses on photo-</w:t>
      </w:r>
      <w:proofErr w:type="spellStart"/>
      <w:r w:rsidRPr="00954AAA">
        <w:rPr>
          <w:rFonts w:ascii="Times New Roman" w:hAnsi="Times New Roman" w:cs="Times New Roman"/>
          <w:sz w:val="22"/>
          <w:szCs w:val="22"/>
        </w:rPr>
        <w:t>crosslinkable</w:t>
      </w:r>
      <w:proofErr w:type="spellEnd"/>
      <w:r w:rsidRPr="00954AAA">
        <w:rPr>
          <w:rFonts w:ascii="Times New Roman" w:hAnsi="Times New Roman" w:cs="Times New Roman"/>
          <w:sz w:val="22"/>
          <w:szCs w:val="22"/>
        </w:rPr>
        <w:t xml:space="preserve"> natural and synthetic polymers as well as hybrid biomaterial systems for tissue engineering and regenerative medicine. Using light-based manufacturing approaches such as digital light processing (DLP) and volumetric additive manufacturing (VAM), she develops cell-compatible constructs with tunable mechanics and architecture. She has authored more than 30 peer-reviewed publications and has delivered multiple invited lectures at international conferences.</w:t>
      </w:r>
    </w:p>
    <w:p w14:paraId="3D83D5D8" w14:textId="77777777" w:rsidR="00F57858" w:rsidRPr="00954AAA" w:rsidRDefault="00772C96" w:rsidP="00954AAA">
      <w:pPr>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2026</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spacing w:val="-2"/>
          <w:kern w:val="0"/>
          <w:sz w:val="22"/>
          <w:szCs w:val="22"/>
          <w14:ligatures w14:val="none"/>
        </w:rPr>
        <w:t>lecture:</w:t>
      </w:r>
      <w:r w:rsidR="00324751" w:rsidRPr="00954AAA">
        <w:rPr>
          <w:rFonts w:ascii="Times New Roman" w:eastAsia="Times New Roman" w:hAnsi="Times New Roman" w:cs="Times New Roman"/>
          <w:b/>
          <w:color w:val="3366FF"/>
          <w:spacing w:val="-2"/>
          <w:kern w:val="0"/>
          <w:sz w:val="22"/>
          <w:szCs w:val="22"/>
          <w14:ligatures w14:val="none"/>
        </w:rPr>
        <w:t xml:space="preserve"> </w:t>
      </w:r>
    </w:p>
    <w:p w14:paraId="4B7E31D0" w14:textId="4F6A5676" w:rsidR="00772C96" w:rsidRDefault="00324751" w:rsidP="00954AAA">
      <w:pPr>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spacing w:val="-2"/>
          <w:kern w:val="0"/>
          <w:sz w:val="22"/>
          <w:szCs w:val="22"/>
          <w14:ligatures w14:val="none"/>
        </w:rPr>
        <w:t xml:space="preserve">Engineering Regeneration Through Light: Modular Biomaterial Platforms for 3D </w:t>
      </w:r>
      <w:proofErr w:type="spellStart"/>
      <w:r w:rsidRPr="00954AAA">
        <w:rPr>
          <w:rFonts w:ascii="Times New Roman" w:eastAsia="Times New Roman" w:hAnsi="Times New Roman" w:cs="Times New Roman"/>
          <w:b/>
          <w:color w:val="3366FF"/>
          <w:spacing w:val="-2"/>
          <w:kern w:val="0"/>
          <w:sz w:val="22"/>
          <w:szCs w:val="22"/>
          <w14:ligatures w14:val="none"/>
        </w:rPr>
        <w:t>Biofabrication</w:t>
      </w:r>
      <w:proofErr w:type="spellEnd"/>
    </w:p>
    <w:p w14:paraId="12D281B4" w14:textId="77777777" w:rsidR="00954AAA" w:rsidRDefault="00954AAA" w:rsidP="00954AAA">
      <w:pPr>
        <w:spacing w:after="0" w:line="240" w:lineRule="auto"/>
        <w:jc w:val="both"/>
        <w:rPr>
          <w:rFonts w:ascii="Times New Roman" w:eastAsia="Times New Roman" w:hAnsi="Times New Roman" w:cs="Times New Roman"/>
          <w:b/>
          <w:color w:val="3366FF"/>
          <w:spacing w:val="-2"/>
          <w:kern w:val="0"/>
          <w:sz w:val="22"/>
          <w:szCs w:val="22"/>
          <w14:ligatures w14:val="none"/>
        </w:rPr>
      </w:pPr>
    </w:p>
    <w:p w14:paraId="4D6B2DA7" w14:textId="77777777" w:rsidR="00954AAA" w:rsidRPr="00954AAA" w:rsidRDefault="00954AAA" w:rsidP="00954AAA">
      <w:pPr>
        <w:spacing w:after="0" w:line="240" w:lineRule="auto"/>
        <w:jc w:val="both"/>
        <w:rPr>
          <w:rFonts w:ascii="Times New Roman" w:eastAsia="Times New Roman" w:hAnsi="Times New Roman" w:cs="Times New Roman"/>
          <w:b/>
          <w:color w:val="3366FF"/>
          <w:kern w:val="0"/>
          <w:sz w:val="22"/>
          <w:szCs w:val="22"/>
          <w14:ligatures w14:val="none"/>
        </w:rPr>
      </w:pPr>
    </w:p>
    <w:p w14:paraId="5AC90B24" w14:textId="6D61CEAF" w:rsidR="0072188E" w:rsidRPr="00000B76" w:rsidRDefault="00954AAA" w:rsidP="00675531">
      <w:pPr>
        <w:spacing w:after="0"/>
        <w:jc w:val="both"/>
        <w:rPr>
          <w:rFonts w:ascii="Times New Roman" w:hAnsi="Times New Roman" w:cs="Times New Roman"/>
          <w:b/>
          <w:bCs/>
        </w:rPr>
      </w:pPr>
      <w:r w:rsidRPr="00000B76">
        <w:rPr>
          <w:rFonts w:ascii="Times New Roman" w:hAnsi="Times New Roman" w:cs="Times New Roman"/>
          <w:b/>
          <w:bCs/>
        </w:rPr>
        <w:t>DOBRE OANA</w:t>
      </w:r>
    </w:p>
    <w:p w14:paraId="7585B77C" w14:textId="77777777" w:rsidR="00675531" w:rsidRPr="00EF23DE" w:rsidRDefault="00772C96" w:rsidP="00675531">
      <w:pPr>
        <w:spacing w:after="0" w:line="240" w:lineRule="auto"/>
        <w:jc w:val="both"/>
        <w:rPr>
          <w:rFonts w:ascii="Times New Roman" w:hAnsi="Times New Roman" w:cs="Times New Roman"/>
          <w:sz w:val="22"/>
          <w:szCs w:val="22"/>
        </w:rPr>
      </w:pPr>
      <w:r w:rsidRPr="00EF23DE">
        <w:rPr>
          <w:rFonts w:ascii="Times New Roman" w:hAnsi="Times New Roman" w:cs="Times New Roman"/>
          <w:b/>
          <w:bCs/>
          <w:noProof/>
          <w:sz w:val="20"/>
        </w:rPr>
        <w:drawing>
          <wp:anchor distT="0" distB="0" distL="114300" distR="114300" simplePos="0" relativeHeight="251668480" behindDoc="0" locked="0" layoutInCell="1" allowOverlap="1" wp14:anchorId="3CC09475" wp14:editId="2D2E0352">
            <wp:simplePos x="0" y="0"/>
            <wp:positionH relativeFrom="column">
              <wp:posOffset>0</wp:posOffset>
            </wp:positionH>
            <wp:positionV relativeFrom="paragraph">
              <wp:posOffset>3810</wp:posOffset>
            </wp:positionV>
            <wp:extent cx="1485243" cy="1482089"/>
            <wp:effectExtent l="0" t="0" r="1270" b="4445"/>
            <wp:wrapSquare wrapText="bothSides"/>
            <wp:docPr id="57" name="Image 57" descr="O imagine care conține Chip de om, persoană, de interior, perete  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O imagine care conține Chip de om, persoană, de interior, perete  Descriere generată automa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85243" cy="1482089"/>
                    </a:xfrm>
                    <a:prstGeom prst="rect">
                      <a:avLst/>
                    </a:prstGeom>
                  </pic:spPr>
                </pic:pic>
              </a:graphicData>
            </a:graphic>
          </wp:anchor>
        </w:drawing>
      </w:r>
      <w:r w:rsidRPr="00EF23DE">
        <w:rPr>
          <w:rFonts w:ascii="Times New Roman" w:hAnsi="Times New Roman" w:cs="Times New Roman"/>
          <w:b/>
          <w:bCs/>
          <w:sz w:val="22"/>
          <w:szCs w:val="22"/>
        </w:rPr>
        <w:t>Dr. Oana Dobre,</w:t>
      </w:r>
      <w:r w:rsidRPr="00EF23DE">
        <w:rPr>
          <w:rFonts w:ascii="Times New Roman" w:hAnsi="Times New Roman" w:cs="Times New Roman"/>
          <w:sz w:val="22"/>
          <w:szCs w:val="22"/>
        </w:rPr>
        <w:t xml:space="preserve"> Lecturer in Biomedical Engineering, Centre for the Cellular Microenvironment, Advanced Research Centre, University of Glasgow, UK. </w:t>
      </w:r>
      <w:r w:rsidR="00675531" w:rsidRPr="00EF23DE">
        <w:rPr>
          <w:rFonts w:ascii="Times New Roman" w:hAnsi="Times New Roman" w:cs="Times New Roman"/>
          <w:sz w:val="22"/>
          <w:szCs w:val="22"/>
        </w:rPr>
        <w:t>Oana Dobre holds a PhD in Mechanical Engineering (Tribology) from Imperial College London. After her doctoral studies, she worked as a Research Associate at the University of Manchester for two years, where she became fascinated by mechanobiological research and developed an expertise in biology to complement her extensive engineering background. From 2017 to 2022, Oana was a Research Associate at the Centre for the Cellular Microenvironment (</w:t>
      </w:r>
      <w:proofErr w:type="spellStart"/>
      <w:r w:rsidR="00675531" w:rsidRPr="00EF23DE">
        <w:rPr>
          <w:rFonts w:ascii="Times New Roman" w:hAnsi="Times New Roman" w:cs="Times New Roman"/>
          <w:sz w:val="22"/>
          <w:szCs w:val="22"/>
        </w:rPr>
        <w:t>CeMi</w:t>
      </w:r>
      <w:proofErr w:type="spellEnd"/>
      <w:r w:rsidR="00675531" w:rsidRPr="00EF23DE">
        <w:rPr>
          <w:rFonts w:ascii="Times New Roman" w:hAnsi="Times New Roman" w:cs="Times New Roman"/>
          <w:sz w:val="22"/>
          <w:szCs w:val="22"/>
        </w:rPr>
        <w:t xml:space="preserve">) at the University of Glasgow. Her research focused on developing and characterizing full-length protein-based hydrogels for efficient growth factor delivery for tissue engineering applications, with a particular emphasis on bone tissue regeneration, spinal cord injuries, and vascularization. She started a Lecturer in Biomedical Engineering position at the University of Glasgow in 2022. </w:t>
      </w:r>
    </w:p>
    <w:p w14:paraId="5948E895" w14:textId="25DD0277" w:rsidR="00000B76" w:rsidRPr="00EF23DE" w:rsidRDefault="00675531" w:rsidP="00675531">
      <w:pPr>
        <w:spacing w:after="0" w:line="240" w:lineRule="auto"/>
        <w:jc w:val="both"/>
        <w:rPr>
          <w:rFonts w:ascii="Times New Roman" w:hAnsi="Times New Roman" w:cs="Times New Roman"/>
          <w:sz w:val="22"/>
          <w:szCs w:val="22"/>
        </w:rPr>
      </w:pPr>
      <w:r w:rsidRPr="00EF23DE">
        <w:rPr>
          <w:rFonts w:ascii="Times New Roman" w:hAnsi="Times New Roman" w:cs="Times New Roman"/>
          <w:sz w:val="22"/>
          <w:szCs w:val="22"/>
        </w:rPr>
        <w:t>Her current research is focused on the development of a biomaterial platform using piezoelectric constructs for applications in regenerative medicine, particularly muscle regeneration, in vitro tissue models for drug testing, and new therapies using additive manufacturing techniques. Oana’s work combines a strong engineering foundation with deep knowledge of stem cell biology and extracellular matrix dynamics.</w:t>
      </w:r>
    </w:p>
    <w:p w14:paraId="4E220300" w14:textId="77777777" w:rsidR="00954AAA" w:rsidRDefault="00772C96" w:rsidP="00BB35DC">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2026</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spacing w:val="-2"/>
          <w:kern w:val="0"/>
          <w:sz w:val="22"/>
          <w:szCs w:val="22"/>
          <w14:ligatures w14:val="none"/>
        </w:rPr>
        <w:t>lecture:</w:t>
      </w:r>
      <w:r w:rsidR="00675531" w:rsidRPr="00954AAA">
        <w:rPr>
          <w:rFonts w:ascii="Times New Roman" w:eastAsia="Times New Roman" w:hAnsi="Times New Roman" w:cs="Times New Roman"/>
          <w:b/>
          <w:color w:val="3366FF"/>
          <w:spacing w:val="-2"/>
          <w:kern w:val="0"/>
          <w:sz w:val="22"/>
          <w:szCs w:val="22"/>
          <w14:ligatures w14:val="none"/>
        </w:rPr>
        <w:t xml:space="preserve"> </w:t>
      </w:r>
    </w:p>
    <w:p w14:paraId="257F4A0E" w14:textId="4CA76D89" w:rsidR="00772C96" w:rsidRPr="00954AAA" w:rsidRDefault="00675531" w:rsidP="00BB35DC">
      <w:pPr>
        <w:widowControl w:val="0"/>
        <w:autoSpaceDE w:val="0"/>
        <w:autoSpaceDN w:val="0"/>
        <w:spacing w:after="0" w:line="240" w:lineRule="auto"/>
        <w:jc w:val="both"/>
        <w:rPr>
          <w:rFonts w:ascii="Times New Roman" w:eastAsia="Times New Roman" w:hAnsi="Times New Roman" w:cs="Times New Roman"/>
          <w:b/>
          <w:color w:val="3366FF"/>
          <w:kern w:val="0"/>
          <w:sz w:val="22"/>
          <w:szCs w:val="22"/>
          <w14:ligatures w14:val="none"/>
        </w:rPr>
      </w:pPr>
      <w:r w:rsidRPr="00954AAA">
        <w:rPr>
          <w:rFonts w:ascii="Times New Roman" w:eastAsia="Times New Roman" w:hAnsi="Times New Roman" w:cs="Times New Roman"/>
          <w:b/>
          <w:color w:val="3366FF"/>
          <w:spacing w:val="-2"/>
          <w:kern w:val="0"/>
          <w:sz w:val="22"/>
          <w:szCs w:val="22"/>
          <w14:ligatures w14:val="none"/>
        </w:rPr>
        <w:t xml:space="preserve">Engineering the Future Vessel: </w:t>
      </w:r>
      <w:proofErr w:type="spellStart"/>
      <w:r w:rsidRPr="00954AAA">
        <w:rPr>
          <w:rFonts w:ascii="Times New Roman" w:eastAsia="Times New Roman" w:hAnsi="Times New Roman" w:cs="Times New Roman"/>
          <w:b/>
          <w:color w:val="3366FF"/>
          <w:spacing w:val="-2"/>
          <w:kern w:val="0"/>
          <w:sz w:val="22"/>
          <w:szCs w:val="22"/>
          <w14:ligatures w14:val="none"/>
        </w:rPr>
        <w:t>Electrospun</w:t>
      </w:r>
      <w:proofErr w:type="spellEnd"/>
      <w:r w:rsidRPr="00954AAA">
        <w:rPr>
          <w:rFonts w:ascii="Times New Roman" w:eastAsia="Times New Roman" w:hAnsi="Times New Roman" w:cs="Times New Roman"/>
          <w:b/>
          <w:color w:val="3366FF"/>
          <w:spacing w:val="-2"/>
          <w:kern w:val="0"/>
          <w:sz w:val="22"/>
          <w:szCs w:val="22"/>
          <w14:ligatures w14:val="none"/>
        </w:rPr>
        <w:t xml:space="preserve"> Poly(3-hydroxybutyrate-co-3-hydroxyvalerate) Scaffolds for Small-Diameter Vascular Grafts in Bypass Surgery</w:t>
      </w:r>
    </w:p>
    <w:p w14:paraId="2272B465" w14:textId="77777777" w:rsidR="00772C96" w:rsidRDefault="00772C96" w:rsidP="00BB35DC">
      <w:pPr>
        <w:jc w:val="both"/>
        <w:rPr>
          <w:rFonts w:ascii="Times New Roman" w:hAnsi="Times New Roman" w:cs="Times New Roman"/>
          <w:b/>
          <w:bCs/>
        </w:rPr>
      </w:pPr>
    </w:p>
    <w:p w14:paraId="2E0F4DA3" w14:textId="77777777" w:rsidR="00A15654" w:rsidRDefault="00A15654" w:rsidP="00BB35DC">
      <w:pPr>
        <w:jc w:val="both"/>
        <w:rPr>
          <w:rFonts w:ascii="Times New Roman" w:hAnsi="Times New Roman" w:cs="Times New Roman"/>
          <w:b/>
          <w:bCs/>
        </w:rPr>
      </w:pPr>
    </w:p>
    <w:p w14:paraId="686AB17B" w14:textId="77777777" w:rsidR="00A15654" w:rsidRDefault="00A15654" w:rsidP="00BB35DC">
      <w:pPr>
        <w:jc w:val="both"/>
        <w:rPr>
          <w:rFonts w:ascii="Times New Roman" w:hAnsi="Times New Roman" w:cs="Times New Roman"/>
          <w:b/>
          <w:bCs/>
        </w:rPr>
      </w:pPr>
    </w:p>
    <w:p w14:paraId="6CED2154" w14:textId="77777777" w:rsidR="00A15654" w:rsidRDefault="00A15654" w:rsidP="00BB35DC">
      <w:pPr>
        <w:jc w:val="both"/>
        <w:rPr>
          <w:rFonts w:ascii="Times New Roman" w:hAnsi="Times New Roman" w:cs="Times New Roman"/>
          <w:b/>
          <w:bCs/>
        </w:rPr>
      </w:pPr>
    </w:p>
    <w:p w14:paraId="72D9F2E7" w14:textId="77777777" w:rsidR="00A15654" w:rsidRDefault="00A15654" w:rsidP="00BB35DC">
      <w:pPr>
        <w:jc w:val="both"/>
        <w:rPr>
          <w:rFonts w:ascii="Times New Roman" w:hAnsi="Times New Roman" w:cs="Times New Roman"/>
          <w:b/>
          <w:bCs/>
        </w:rPr>
      </w:pPr>
    </w:p>
    <w:p w14:paraId="2E9B0A98" w14:textId="77777777" w:rsidR="00A15654" w:rsidRDefault="00A15654" w:rsidP="00BB35DC">
      <w:pPr>
        <w:jc w:val="both"/>
        <w:rPr>
          <w:rFonts w:ascii="Times New Roman" w:hAnsi="Times New Roman" w:cs="Times New Roman"/>
          <w:b/>
          <w:bCs/>
        </w:rPr>
      </w:pPr>
    </w:p>
    <w:p w14:paraId="44820DF1" w14:textId="77777777" w:rsidR="00A15654" w:rsidRPr="00000B76" w:rsidRDefault="00A15654" w:rsidP="00BB35DC">
      <w:pPr>
        <w:jc w:val="both"/>
        <w:rPr>
          <w:rFonts w:ascii="Times New Roman" w:hAnsi="Times New Roman" w:cs="Times New Roman"/>
          <w:b/>
          <w:bCs/>
        </w:rPr>
      </w:pPr>
    </w:p>
    <w:p w14:paraId="56239A10" w14:textId="4B1701A8" w:rsidR="0072188E" w:rsidRPr="00000B76" w:rsidRDefault="00954AAA" w:rsidP="00F318E0">
      <w:pPr>
        <w:spacing w:after="0"/>
        <w:jc w:val="both"/>
        <w:rPr>
          <w:rFonts w:ascii="Times New Roman" w:hAnsi="Times New Roman" w:cs="Times New Roman"/>
          <w:b/>
          <w:bCs/>
        </w:rPr>
      </w:pPr>
      <w:r w:rsidRPr="00000B76">
        <w:rPr>
          <w:rFonts w:ascii="Times New Roman" w:hAnsi="Times New Roman" w:cs="Times New Roman"/>
          <w:b/>
          <w:bCs/>
        </w:rPr>
        <w:lastRenderedPageBreak/>
        <w:t xml:space="preserve">EARAR KAMEL </w:t>
      </w:r>
    </w:p>
    <w:p w14:paraId="52C1695C" w14:textId="228DD635" w:rsidR="008A7AE4" w:rsidRPr="00954AAA" w:rsidRDefault="00F318E0" w:rsidP="00BB35DC">
      <w:pPr>
        <w:spacing w:after="0" w:line="240" w:lineRule="auto"/>
        <w:jc w:val="both"/>
        <w:rPr>
          <w:rFonts w:ascii="Times New Roman" w:hAnsi="Times New Roman" w:cs="Times New Roman"/>
          <w:sz w:val="22"/>
          <w:szCs w:val="22"/>
        </w:rPr>
      </w:pPr>
      <w:r w:rsidRPr="00954AAA">
        <w:rPr>
          <w:rFonts w:ascii="Times New Roman" w:hAnsi="Times New Roman" w:cs="Times New Roman"/>
          <w:noProof/>
          <w:sz w:val="22"/>
          <w:szCs w:val="22"/>
        </w:rPr>
        <w:drawing>
          <wp:anchor distT="0" distB="0" distL="0" distR="0" simplePos="0" relativeHeight="251670528" behindDoc="0" locked="0" layoutInCell="1" allowOverlap="1" wp14:anchorId="2734B97C" wp14:editId="365F85DF">
            <wp:simplePos x="0" y="0"/>
            <wp:positionH relativeFrom="margin">
              <wp:align>left</wp:align>
            </wp:positionH>
            <wp:positionV relativeFrom="paragraph">
              <wp:posOffset>8890</wp:posOffset>
            </wp:positionV>
            <wp:extent cx="1409700" cy="1485900"/>
            <wp:effectExtent l="0" t="0" r="0" b="0"/>
            <wp:wrapSquare wrapText="bothSides"/>
            <wp:docPr id="65" name="Image 65" descr="O imagine care conține text, Chip de om, persoană, îmbrăcăminte  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O imagine care conține text, Chip de om, persoană, îmbrăcăminte  Descriere generată automat"/>
                    <pic:cNvPicPr/>
                  </pic:nvPicPr>
                  <pic:blipFill>
                    <a:blip r:embed="rId36" cstate="print"/>
                    <a:stretch>
                      <a:fillRect/>
                    </a:stretch>
                  </pic:blipFill>
                  <pic:spPr>
                    <a:xfrm>
                      <a:off x="0" y="0"/>
                      <a:ext cx="1409700" cy="1485900"/>
                    </a:xfrm>
                    <a:prstGeom prst="rect">
                      <a:avLst/>
                    </a:prstGeom>
                  </pic:spPr>
                </pic:pic>
              </a:graphicData>
            </a:graphic>
            <wp14:sizeRelH relativeFrom="margin">
              <wp14:pctWidth>0</wp14:pctWidth>
            </wp14:sizeRelH>
            <wp14:sizeRelV relativeFrom="margin">
              <wp14:pctHeight>0</wp14:pctHeight>
            </wp14:sizeRelV>
          </wp:anchor>
        </w:drawing>
      </w:r>
      <w:r w:rsidR="0072188E" w:rsidRPr="00954AAA">
        <w:rPr>
          <w:rFonts w:ascii="Times New Roman" w:hAnsi="Times New Roman" w:cs="Times New Roman"/>
          <w:b/>
          <w:bCs/>
          <w:sz w:val="22"/>
          <w:szCs w:val="22"/>
        </w:rPr>
        <w:t>Professor Earar Kamel,</w:t>
      </w:r>
      <w:r w:rsidR="0072188E" w:rsidRPr="00954AAA">
        <w:rPr>
          <w:rFonts w:ascii="Times New Roman" w:hAnsi="Times New Roman" w:cs="Times New Roman"/>
          <w:sz w:val="22"/>
          <w:szCs w:val="22"/>
        </w:rPr>
        <w:t xml:space="preserve"> University „</w:t>
      </w:r>
      <w:proofErr w:type="spellStart"/>
      <w:r w:rsidR="0072188E" w:rsidRPr="00954AAA">
        <w:rPr>
          <w:rFonts w:ascii="Times New Roman" w:hAnsi="Times New Roman" w:cs="Times New Roman"/>
          <w:sz w:val="22"/>
          <w:szCs w:val="22"/>
        </w:rPr>
        <w:t>Dunarea</w:t>
      </w:r>
      <w:proofErr w:type="spellEnd"/>
      <w:r w:rsidR="0072188E" w:rsidRPr="00954AAA">
        <w:rPr>
          <w:rFonts w:ascii="Times New Roman" w:hAnsi="Times New Roman" w:cs="Times New Roman"/>
          <w:sz w:val="22"/>
          <w:szCs w:val="22"/>
        </w:rPr>
        <w:t xml:space="preserve"> de Jos” Galati, Romania, Medicine and Pharmacy Faculty, Dental Medicine Department, MD Pedodontics - a second specialty, Primary prosthetic dentist - second specialty, Specialist - Periodontology- second specialty, MD General Stomatology, Iasi, Romania, graduated from University of Medicine and Pharmacy „Gr. T. Popa” Iasi – </w:t>
      </w:r>
      <w:proofErr w:type="spellStart"/>
      <w:r w:rsidR="0072188E" w:rsidRPr="00954AAA">
        <w:rPr>
          <w:rFonts w:ascii="Times New Roman" w:hAnsi="Times New Roman" w:cs="Times New Roman"/>
          <w:sz w:val="22"/>
          <w:szCs w:val="22"/>
        </w:rPr>
        <w:t>Stomatological</w:t>
      </w:r>
      <w:proofErr w:type="spellEnd"/>
      <w:r w:rsidR="0072188E" w:rsidRPr="00954AAA">
        <w:rPr>
          <w:rFonts w:ascii="Times New Roman" w:hAnsi="Times New Roman" w:cs="Times New Roman"/>
          <w:sz w:val="22"/>
          <w:szCs w:val="22"/>
        </w:rPr>
        <w:t xml:space="preserve"> Faculty. Member of the EUROINVENT Scientific Committee, Iasi, Romania, May 21, 2016, Member of EUROINVENT Organization Committee, Iasi, Romania, May 21,</w:t>
      </w:r>
      <w:r w:rsidR="008A7AE4" w:rsidRPr="00954AAA">
        <w:rPr>
          <w:rFonts w:ascii="Times New Roman" w:hAnsi="Times New Roman" w:cs="Times New Roman"/>
          <w:sz w:val="22"/>
          <w:szCs w:val="22"/>
        </w:rPr>
        <w:t xml:space="preserve"> </w:t>
      </w:r>
      <w:r w:rsidR="0072188E" w:rsidRPr="00954AAA">
        <w:rPr>
          <w:rFonts w:ascii="Times New Roman" w:hAnsi="Times New Roman" w:cs="Times New Roman"/>
          <w:sz w:val="22"/>
          <w:szCs w:val="22"/>
        </w:rPr>
        <w:t xml:space="preserve">2016, Member of the organizing committee of </w:t>
      </w:r>
      <w:proofErr w:type="spellStart"/>
      <w:r w:rsidR="0072188E" w:rsidRPr="00954AAA">
        <w:rPr>
          <w:rFonts w:ascii="Times New Roman" w:hAnsi="Times New Roman" w:cs="Times New Roman"/>
          <w:sz w:val="22"/>
          <w:szCs w:val="22"/>
        </w:rPr>
        <w:t>EuroInvent</w:t>
      </w:r>
      <w:proofErr w:type="spellEnd"/>
      <w:r w:rsidR="0072188E" w:rsidRPr="00954AAA">
        <w:rPr>
          <w:rFonts w:ascii="Times New Roman" w:hAnsi="Times New Roman" w:cs="Times New Roman"/>
          <w:sz w:val="22"/>
          <w:szCs w:val="22"/>
        </w:rPr>
        <w:t xml:space="preserve"> - European Exhibition of Creativity and Innovation, Iasi, 16 May 2015, Romania, Member of the organizational scientific committee of </w:t>
      </w:r>
      <w:proofErr w:type="spellStart"/>
      <w:r w:rsidR="0072188E" w:rsidRPr="00954AAA">
        <w:rPr>
          <w:rFonts w:ascii="Times New Roman" w:hAnsi="Times New Roman" w:cs="Times New Roman"/>
          <w:sz w:val="22"/>
          <w:szCs w:val="22"/>
        </w:rPr>
        <w:t>EuroInvent</w:t>
      </w:r>
      <w:proofErr w:type="spellEnd"/>
      <w:r w:rsidR="0072188E" w:rsidRPr="00954AAA">
        <w:rPr>
          <w:rFonts w:ascii="Times New Roman" w:hAnsi="Times New Roman" w:cs="Times New Roman"/>
          <w:sz w:val="22"/>
          <w:szCs w:val="22"/>
        </w:rPr>
        <w:t xml:space="preserve"> - European Exhibition of Creativity and Innovation, Iasi, 19-21 May 2016, Romania. Member of professional organizations of CMDR-College of Dental Practitioners in Romania – member, ASRRO - The Romanian Society of Oral Rehabilitation Association, SRP - Romanian Society of Periodontology – member, ANSPR - National Association of Pediatric Dentistry in Romania, UNAS - National Association of Dental Associations – member, ARSW - Romanian Straight Wire Association.</w:t>
      </w:r>
    </w:p>
    <w:p w14:paraId="644634CB" w14:textId="60F3BDB2" w:rsidR="008A7AE4" w:rsidRPr="00954AAA" w:rsidRDefault="0072188E" w:rsidP="00C01B0D">
      <w:pPr>
        <w:widowControl w:val="0"/>
        <w:autoSpaceDE w:val="0"/>
        <w:autoSpaceDN w:val="0"/>
        <w:spacing w:after="0" w:line="240" w:lineRule="auto"/>
        <w:jc w:val="both"/>
        <w:rPr>
          <w:rFonts w:ascii="Times New Roman" w:eastAsia="Times New Roman" w:hAnsi="Times New Roman" w:cs="Times New Roman"/>
          <w:b/>
          <w:color w:val="3366FF"/>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2026</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spacing w:val="-2"/>
          <w:kern w:val="0"/>
          <w:sz w:val="22"/>
          <w:szCs w:val="22"/>
          <w14:ligatures w14:val="none"/>
        </w:rPr>
        <w:t>lecture:</w:t>
      </w:r>
    </w:p>
    <w:p w14:paraId="43E0D70A" w14:textId="4E9C1697" w:rsidR="008A7AE4" w:rsidRPr="00954AAA" w:rsidRDefault="00C01B0D" w:rsidP="00C01B0D">
      <w:pPr>
        <w:spacing w:after="0" w:line="240" w:lineRule="auto"/>
        <w:jc w:val="both"/>
        <w:rPr>
          <w:rFonts w:ascii="Times New Roman" w:hAnsi="Times New Roman" w:cs="Times New Roman"/>
          <w:b/>
          <w:color w:val="3366FF"/>
          <w:sz w:val="22"/>
          <w:szCs w:val="22"/>
        </w:rPr>
      </w:pPr>
      <w:r w:rsidRPr="00954AAA">
        <w:rPr>
          <w:rFonts w:ascii="Times New Roman" w:hAnsi="Times New Roman" w:cs="Times New Roman"/>
          <w:b/>
          <w:color w:val="3366FF"/>
          <w:sz w:val="22"/>
          <w:szCs w:val="22"/>
        </w:rPr>
        <w:t>Ceramic Biomaterials in Dental Prosthetics: From Scientific Foundations to Clinical Applications</w:t>
      </w:r>
    </w:p>
    <w:p w14:paraId="36A6DEDA" w14:textId="77777777" w:rsidR="00A14429" w:rsidRPr="00000B76" w:rsidRDefault="00A14429" w:rsidP="00BB35DC">
      <w:pPr>
        <w:jc w:val="both"/>
        <w:rPr>
          <w:rFonts w:ascii="Times New Roman" w:hAnsi="Times New Roman" w:cs="Times New Roman"/>
          <w:b/>
          <w:bCs/>
          <w:color w:val="EE0000"/>
        </w:rPr>
      </w:pPr>
    </w:p>
    <w:p w14:paraId="2C5331DC" w14:textId="073BF130" w:rsidR="00A14429" w:rsidRPr="00000B76" w:rsidRDefault="00C01B0D" w:rsidP="00F318E0">
      <w:pPr>
        <w:spacing w:after="0"/>
        <w:jc w:val="both"/>
        <w:rPr>
          <w:rFonts w:ascii="Times New Roman" w:hAnsi="Times New Roman" w:cs="Times New Roman"/>
          <w:b/>
          <w:bCs/>
        </w:rPr>
      </w:pPr>
      <w:r w:rsidRPr="00000B76">
        <w:rPr>
          <w:rFonts w:ascii="Times New Roman" w:hAnsi="Times New Roman" w:cs="Times New Roman"/>
          <w:b/>
          <w:noProof/>
          <w:sz w:val="10"/>
        </w:rPr>
        <w:drawing>
          <wp:anchor distT="0" distB="0" distL="0" distR="0" simplePos="0" relativeHeight="251678720" behindDoc="1" locked="0" layoutInCell="1" allowOverlap="1" wp14:anchorId="540F528F" wp14:editId="11329BFC">
            <wp:simplePos x="0" y="0"/>
            <wp:positionH relativeFrom="margin">
              <wp:align>left</wp:align>
            </wp:positionH>
            <wp:positionV relativeFrom="paragraph">
              <wp:posOffset>280670</wp:posOffset>
            </wp:positionV>
            <wp:extent cx="1247775" cy="1276350"/>
            <wp:effectExtent l="0" t="0" r="9525" b="0"/>
            <wp:wrapSquare wrapText="bothSides"/>
            <wp:docPr id="63" name="Image 63" descr="O imagine care conține Chip de om, persoană, zâmbet, om  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O imagine care conține Chip de om, persoană, zâmbet, om  Descriere generată automat"/>
                    <pic:cNvPicPr/>
                  </pic:nvPicPr>
                  <pic:blipFill>
                    <a:blip r:embed="rId37" cstate="print"/>
                    <a:stretch>
                      <a:fillRect/>
                    </a:stretch>
                  </pic:blipFill>
                  <pic:spPr>
                    <a:xfrm>
                      <a:off x="0" y="0"/>
                      <a:ext cx="1247775" cy="1276350"/>
                    </a:xfrm>
                    <a:prstGeom prst="rect">
                      <a:avLst/>
                    </a:prstGeom>
                  </pic:spPr>
                </pic:pic>
              </a:graphicData>
            </a:graphic>
            <wp14:sizeRelH relativeFrom="margin">
              <wp14:pctWidth>0</wp14:pctWidth>
            </wp14:sizeRelH>
            <wp14:sizeRelV relativeFrom="margin">
              <wp14:pctHeight>0</wp14:pctHeight>
            </wp14:sizeRelV>
          </wp:anchor>
        </w:drawing>
      </w:r>
      <w:r w:rsidR="00954AAA" w:rsidRPr="00000B76">
        <w:rPr>
          <w:rFonts w:ascii="Times New Roman" w:hAnsi="Times New Roman" w:cs="Times New Roman"/>
          <w:b/>
          <w:bCs/>
        </w:rPr>
        <w:t>ENE RAZVAN</w:t>
      </w:r>
    </w:p>
    <w:p w14:paraId="006CEEB4" w14:textId="77777777" w:rsidR="00F318E0" w:rsidRPr="00EF23DE" w:rsidRDefault="00F318E0" w:rsidP="00F318E0">
      <w:pPr>
        <w:spacing w:after="0" w:line="240" w:lineRule="auto"/>
        <w:jc w:val="both"/>
        <w:rPr>
          <w:rFonts w:ascii="Times New Roman" w:hAnsi="Times New Roman" w:cs="Times New Roman"/>
          <w:sz w:val="22"/>
          <w:szCs w:val="22"/>
        </w:rPr>
      </w:pPr>
      <w:r w:rsidRPr="00EF23DE">
        <w:rPr>
          <w:rFonts w:ascii="Times New Roman" w:hAnsi="Times New Roman" w:cs="Times New Roman"/>
          <w:b/>
          <w:bCs/>
          <w:sz w:val="22"/>
          <w:szCs w:val="22"/>
        </w:rPr>
        <w:t>Prof. Dr. Razvan Ene</w:t>
      </w:r>
      <w:r w:rsidRPr="00EF23DE">
        <w:rPr>
          <w:rFonts w:ascii="Times New Roman" w:hAnsi="Times New Roman" w:cs="Times New Roman"/>
          <w:sz w:val="22"/>
          <w:szCs w:val="22"/>
        </w:rPr>
        <w:t xml:space="preserve"> got his MD and started working as a Trauma and Orthopedics resident in 2004, when starts working day and sometimes endless on-call nights learning the implications and subtilities of being an Orthopedic surgeon by believing in the developmental and shaping force of breaking out of its own comfort zone, accepting the most challenging medical cases. He activates in the fields of Trauma, Sports and arthroscopic surgery, Primary and Revision Joint Replacement Surgery, Orthopedic Oncology surgery with over 15.000 surgical cases in his credential book. </w:t>
      </w:r>
    </w:p>
    <w:p w14:paraId="2BCADE65" w14:textId="6984DAE2" w:rsidR="00A14429" w:rsidRPr="00EF23DE" w:rsidRDefault="00F318E0" w:rsidP="00F318E0">
      <w:pPr>
        <w:spacing w:after="0" w:line="240" w:lineRule="auto"/>
        <w:jc w:val="both"/>
        <w:rPr>
          <w:rFonts w:ascii="Times New Roman" w:hAnsi="Times New Roman" w:cs="Times New Roman"/>
          <w:sz w:val="22"/>
          <w:szCs w:val="22"/>
        </w:rPr>
      </w:pPr>
      <w:r w:rsidRPr="00EF23DE">
        <w:rPr>
          <w:rFonts w:ascii="Times New Roman" w:hAnsi="Times New Roman" w:cs="Times New Roman"/>
          <w:sz w:val="22"/>
          <w:szCs w:val="22"/>
        </w:rPr>
        <w:t xml:space="preserve">Since that </w:t>
      </w:r>
      <w:proofErr w:type="gramStart"/>
      <w:r w:rsidRPr="00EF23DE">
        <w:rPr>
          <w:rFonts w:ascii="Times New Roman" w:hAnsi="Times New Roman" w:cs="Times New Roman"/>
          <w:sz w:val="22"/>
          <w:szCs w:val="22"/>
        </w:rPr>
        <w:t>time</w:t>
      </w:r>
      <w:proofErr w:type="gramEnd"/>
      <w:r w:rsidRPr="00EF23DE">
        <w:rPr>
          <w:rFonts w:ascii="Times New Roman" w:hAnsi="Times New Roman" w:cs="Times New Roman"/>
          <w:sz w:val="22"/>
          <w:szCs w:val="22"/>
        </w:rPr>
        <w:t xml:space="preserve"> he got his PhD with “Magna Cum Laude” in 2011 and became an Assoc. Prof. in 2017, during all these years also shaping the dreams and minds of </w:t>
      </w:r>
      <w:proofErr w:type="gramStart"/>
      <w:r w:rsidRPr="00EF23DE">
        <w:rPr>
          <w:rFonts w:ascii="Times New Roman" w:hAnsi="Times New Roman" w:cs="Times New Roman"/>
          <w:sz w:val="22"/>
          <w:szCs w:val="22"/>
        </w:rPr>
        <w:t>Medical</w:t>
      </w:r>
      <w:proofErr w:type="gramEnd"/>
      <w:r w:rsidRPr="00EF23DE">
        <w:rPr>
          <w:rFonts w:ascii="Times New Roman" w:hAnsi="Times New Roman" w:cs="Times New Roman"/>
          <w:sz w:val="22"/>
          <w:szCs w:val="22"/>
        </w:rPr>
        <w:t xml:space="preserve"> students and residents. He is currently the Chairman of Orthopedic Department of the biggest Emergency Hospital in Bucharest, Romania and of the Romanian Society of Orthopedics and Traumatology (SOROT), member of various other Orthopedic National and International Societies (SRATS, AOLF, SICOT, EFFORT, ARSD, etc.), European Board of Orthopedics and Traumatology (EBOT) examiner. As a human, doctor and a mentor he always stresses the importance of being empathetic with the patient’s condition but is also passionate and up-to-date regarding the research in the </w:t>
      </w:r>
      <w:proofErr w:type="spellStart"/>
      <w:r w:rsidRPr="00EF23DE">
        <w:rPr>
          <w:rFonts w:ascii="Times New Roman" w:hAnsi="Times New Roman" w:cs="Times New Roman"/>
          <w:sz w:val="22"/>
          <w:szCs w:val="22"/>
        </w:rPr>
        <w:t>physiopathological</w:t>
      </w:r>
      <w:proofErr w:type="spellEnd"/>
      <w:r w:rsidRPr="00EF23DE">
        <w:rPr>
          <w:rFonts w:ascii="Times New Roman" w:hAnsi="Times New Roman" w:cs="Times New Roman"/>
          <w:sz w:val="22"/>
          <w:szCs w:val="22"/>
        </w:rPr>
        <w:t xml:space="preserve"> mechanisms of a disease, biomechanics and biomaterials behavior of orthopedic implants within the human body in order to get the best possible results in any given situation. As a researcher he published hundreds of articles in Medical and Biomedical Journals (Multidisciplinary Digital Publishing Institute - MDPI, Key Engineering Materials-KEM, Romanian Journal of Morphology and Embryology, Journal of Medicine and Life, Journal of Surgical Sciences, etc.), being the sole author and co-author of different chapters published in Medical Textbooks (Clinical exam in Orthopedics, Surgical Treaty – different volumes), coordinating research studies and various Curriculums (National Joint Replacement Program, National Bone and Tendon Procurement and Transplant).</w:t>
      </w:r>
    </w:p>
    <w:p w14:paraId="44E352C7" w14:textId="77777777" w:rsidR="00954AAA" w:rsidRPr="00954AAA" w:rsidRDefault="00A14429" w:rsidP="00BB35DC">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2026</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spacing w:val="-2"/>
          <w:kern w:val="0"/>
          <w:sz w:val="22"/>
          <w:szCs w:val="22"/>
          <w14:ligatures w14:val="none"/>
        </w:rPr>
        <w:t>lecture:</w:t>
      </w:r>
      <w:r w:rsidR="00F318E0" w:rsidRPr="00954AAA">
        <w:rPr>
          <w:rFonts w:ascii="Times New Roman" w:eastAsia="Times New Roman" w:hAnsi="Times New Roman" w:cs="Times New Roman"/>
          <w:b/>
          <w:color w:val="3366FF"/>
          <w:spacing w:val="-2"/>
          <w:kern w:val="0"/>
          <w:sz w:val="22"/>
          <w:szCs w:val="22"/>
          <w14:ligatures w14:val="none"/>
        </w:rPr>
        <w:t xml:space="preserve"> </w:t>
      </w:r>
    </w:p>
    <w:p w14:paraId="20C28E87" w14:textId="45A0CCF3" w:rsidR="00A14429" w:rsidRPr="00954AAA" w:rsidRDefault="00F318E0" w:rsidP="00BB35DC">
      <w:pPr>
        <w:widowControl w:val="0"/>
        <w:autoSpaceDE w:val="0"/>
        <w:autoSpaceDN w:val="0"/>
        <w:spacing w:after="0" w:line="240" w:lineRule="auto"/>
        <w:jc w:val="both"/>
        <w:rPr>
          <w:rFonts w:ascii="Times New Roman" w:eastAsia="Times New Roman" w:hAnsi="Times New Roman" w:cs="Times New Roman"/>
          <w:b/>
          <w:color w:val="3366FF"/>
          <w:kern w:val="0"/>
          <w:sz w:val="22"/>
          <w:szCs w:val="22"/>
          <w14:ligatures w14:val="none"/>
        </w:rPr>
      </w:pPr>
      <w:r w:rsidRPr="00954AAA">
        <w:rPr>
          <w:rFonts w:ascii="Times New Roman" w:eastAsia="Times New Roman" w:hAnsi="Times New Roman" w:cs="Times New Roman"/>
          <w:b/>
          <w:color w:val="3366FF"/>
          <w:spacing w:val="-2"/>
          <w:kern w:val="0"/>
          <w:sz w:val="22"/>
          <w:szCs w:val="22"/>
          <w14:ligatures w14:val="none"/>
        </w:rPr>
        <w:t>Calcium Sulphate as a Biodegradable Antibiotic Carrier Used in Osteomyelitis and Septic Arthritis Treatment</w:t>
      </w:r>
    </w:p>
    <w:p w14:paraId="3AEE0579" w14:textId="19C91D0E" w:rsidR="00A14429" w:rsidRPr="00000B76" w:rsidRDefault="008F44E9" w:rsidP="00BB35DC">
      <w:pPr>
        <w:jc w:val="both"/>
        <w:rPr>
          <w:rFonts w:ascii="Times New Roman" w:hAnsi="Times New Roman" w:cs="Times New Roman"/>
          <w:b/>
          <w:bCs/>
        </w:rPr>
      </w:pPr>
      <w:r w:rsidRPr="00000B76">
        <w:rPr>
          <w:rFonts w:ascii="Times New Roman" w:hAnsi="Times New Roman" w:cs="Times New Roman"/>
          <w:noProof/>
        </w:rPr>
        <w:lastRenderedPageBreak/>
        <w:drawing>
          <wp:anchor distT="0" distB="0" distL="114300" distR="114300" simplePos="0" relativeHeight="251698176" behindDoc="0" locked="0" layoutInCell="1" allowOverlap="1" wp14:anchorId="4CAABD2E" wp14:editId="63E6F9E7">
            <wp:simplePos x="0" y="0"/>
            <wp:positionH relativeFrom="margin">
              <wp:align>left</wp:align>
            </wp:positionH>
            <wp:positionV relativeFrom="paragraph">
              <wp:posOffset>314325</wp:posOffset>
            </wp:positionV>
            <wp:extent cx="1078865" cy="1504950"/>
            <wp:effectExtent l="0" t="0" r="6985" b="0"/>
            <wp:wrapSquare wrapText="bothSides"/>
            <wp:docPr id="225619974" name="Picture 4" descr="Europass 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uropass CV"/>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78865"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4AAA" w:rsidRPr="00000B76">
        <w:rPr>
          <w:rFonts w:ascii="Times New Roman" w:hAnsi="Times New Roman" w:cs="Times New Roman"/>
          <w:b/>
          <w:bCs/>
        </w:rPr>
        <w:t>GHIBAN BRANDUSA</w:t>
      </w:r>
    </w:p>
    <w:p w14:paraId="6BD59015" w14:textId="2A9747B0" w:rsidR="00471D12" w:rsidRPr="00000B76" w:rsidRDefault="00471D12" w:rsidP="00471D12">
      <w:pPr>
        <w:spacing w:after="0" w:line="240" w:lineRule="auto"/>
        <w:jc w:val="both"/>
        <w:rPr>
          <w:rFonts w:ascii="Times New Roman" w:hAnsi="Times New Roman" w:cs="Times New Roman"/>
          <w:sz w:val="22"/>
          <w:szCs w:val="22"/>
        </w:rPr>
      </w:pPr>
      <w:proofErr w:type="spellStart"/>
      <w:r w:rsidRPr="00EF23DE">
        <w:rPr>
          <w:rFonts w:ascii="Times New Roman" w:hAnsi="Times New Roman" w:cs="Times New Roman"/>
          <w:b/>
          <w:bCs/>
          <w:sz w:val="22"/>
          <w:szCs w:val="22"/>
        </w:rPr>
        <w:t>Brânduşa</w:t>
      </w:r>
      <w:proofErr w:type="spellEnd"/>
      <w:r w:rsidRPr="00EF23DE">
        <w:rPr>
          <w:rFonts w:ascii="Times New Roman" w:hAnsi="Times New Roman" w:cs="Times New Roman"/>
          <w:b/>
          <w:bCs/>
          <w:sz w:val="22"/>
          <w:szCs w:val="22"/>
        </w:rPr>
        <w:t xml:space="preserve"> Ghiban</w:t>
      </w:r>
      <w:r w:rsidRPr="00000B76">
        <w:rPr>
          <w:rFonts w:ascii="Times New Roman" w:hAnsi="Times New Roman" w:cs="Times New Roman"/>
          <w:sz w:val="22"/>
          <w:szCs w:val="22"/>
        </w:rPr>
        <w:t xml:space="preserve"> is a renowned Romanian university professor and researcher, internationally recognized for her contributions to materials science, physical metallurgy, and metallic biomaterials. She conducts her academic and research activities at the National University of Science and Technology </w:t>
      </w:r>
      <w:proofErr w:type="spellStart"/>
      <w:r w:rsidRPr="00000B76">
        <w:rPr>
          <w:rFonts w:ascii="Times New Roman" w:hAnsi="Times New Roman" w:cs="Times New Roman"/>
          <w:sz w:val="22"/>
          <w:szCs w:val="22"/>
        </w:rPr>
        <w:t>Politehnica</w:t>
      </w:r>
      <w:proofErr w:type="spellEnd"/>
      <w:r w:rsidRPr="00000B76">
        <w:rPr>
          <w:rFonts w:ascii="Times New Roman" w:hAnsi="Times New Roman" w:cs="Times New Roman"/>
          <w:sz w:val="22"/>
          <w:szCs w:val="22"/>
        </w:rPr>
        <w:t xml:space="preserve"> Bucharest.</w:t>
      </w:r>
    </w:p>
    <w:p w14:paraId="115AB81E" w14:textId="77777777" w:rsidR="00471D12" w:rsidRPr="00000B76" w:rsidRDefault="00471D12" w:rsidP="00471D12">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Areas of Expertise: Physical metallurgy of metallic materials, material failure analysis, metal corrosion, material testing, and advanced processing of biomaterials.</w:t>
      </w:r>
    </w:p>
    <w:p w14:paraId="639E2474" w14:textId="71CF2FB6" w:rsidR="00A14429" w:rsidRPr="00000B76" w:rsidRDefault="00471D12" w:rsidP="008F44E9">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xml:space="preserve">She has served as a researcher and visiting professor at prestigious European universities, including </w:t>
      </w:r>
      <w:proofErr w:type="spellStart"/>
      <w:r w:rsidRPr="00000B76">
        <w:rPr>
          <w:rFonts w:ascii="Times New Roman" w:hAnsi="Times New Roman" w:cs="Times New Roman"/>
          <w:sz w:val="22"/>
          <w:szCs w:val="22"/>
        </w:rPr>
        <w:t>Politecnico</w:t>
      </w:r>
      <w:proofErr w:type="spellEnd"/>
      <w:r w:rsidRPr="00000B76">
        <w:rPr>
          <w:rFonts w:ascii="Times New Roman" w:hAnsi="Times New Roman" w:cs="Times New Roman"/>
          <w:sz w:val="22"/>
          <w:szCs w:val="22"/>
        </w:rPr>
        <w:t xml:space="preserve"> di Torino (Italy, 2000–2011), the University of Patras (Greece), La Sapienza University of Rome (Italy), and École Nationale </w:t>
      </w:r>
      <w:proofErr w:type="spellStart"/>
      <w:r w:rsidRPr="00000B76">
        <w:rPr>
          <w:rFonts w:ascii="Times New Roman" w:hAnsi="Times New Roman" w:cs="Times New Roman"/>
          <w:sz w:val="22"/>
          <w:szCs w:val="22"/>
        </w:rPr>
        <w:t>d'Ingénieurs</w:t>
      </w:r>
      <w:proofErr w:type="spellEnd"/>
      <w:r w:rsidRPr="00000B76">
        <w:rPr>
          <w:rFonts w:ascii="Times New Roman" w:hAnsi="Times New Roman" w:cs="Times New Roman"/>
          <w:sz w:val="22"/>
          <w:szCs w:val="22"/>
        </w:rPr>
        <w:t xml:space="preserve"> de Tarbes (France). She has managed and participated in numerous national and international projects funded by entities such as UEFISCDI, CNMP, MENER, and RELANSIN. She is the author and co-author of over 13 specialized books and scientific guides. She maintains an intense publishing activity, with numerous papers indexed in international databases (visible on profile platforms like ResearchGate), focusing on the microscopic study and mechanical behavior of alloys used in medical and industrial applications.</w:t>
      </w:r>
    </w:p>
    <w:p w14:paraId="02852416" w14:textId="5D98C058" w:rsidR="008F44E9" w:rsidRDefault="008F44E9" w:rsidP="008F44E9">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 xml:space="preserve">2026 </w:t>
      </w:r>
      <w:r w:rsidRPr="00954AAA">
        <w:rPr>
          <w:rFonts w:ascii="Times New Roman" w:eastAsia="Times New Roman" w:hAnsi="Times New Roman" w:cs="Times New Roman"/>
          <w:b/>
          <w:color w:val="3366FF"/>
          <w:spacing w:val="-2"/>
          <w:kern w:val="0"/>
          <w:sz w:val="22"/>
          <w:szCs w:val="22"/>
          <w14:ligatures w14:val="none"/>
        </w:rPr>
        <w:t>lecture:</w:t>
      </w:r>
      <w:r w:rsidR="00954AAA">
        <w:rPr>
          <w:rFonts w:ascii="Times New Roman" w:eastAsia="Times New Roman" w:hAnsi="Times New Roman" w:cs="Times New Roman"/>
          <w:b/>
          <w:color w:val="3366FF"/>
          <w:spacing w:val="-2"/>
          <w:kern w:val="0"/>
          <w:sz w:val="22"/>
          <w:szCs w:val="22"/>
          <w14:ligatures w14:val="none"/>
        </w:rPr>
        <w:t xml:space="preserve"> </w:t>
      </w:r>
    </w:p>
    <w:p w14:paraId="5307C2FC" w14:textId="6354456C" w:rsidR="00954AAA" w:rsidRPr="00954AAA" w:rsidRDefault="00954AAA" w:rsidP="008F44E9">
      <w:pPr>
        <w:widowControl w:val="0"/>
        <w:autoSpaceDE w:val="0"/>
        <w:autoSpaceDN w:val="0"/>
        <w:spacing w:after="0" w:line="240" w:lineRule="auto"/>
        <w:jc w:val="both"/>
        <w:rPr>
          <w:rFonts w:ascii="Times New Roman" w:eastAsia="Times New Roman" w:hAnsi="Times New Roman" w:cs="Times New Roman"/>
          <w:b/>
          <w:color w:val="3366FF"/>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Biodegradation of Zinc Alloys in Different Surface Conditions</w:t>
      </w:r>
    </w:p>
    <w:p w14:paraId="6BB016F9" w14:textId="77777777" w:rsidR="00A14429" w:rsidRPr="00000B76" w:rsidRDefault="00A14429" w:rsidP="00BB35DC">
      <w:pPr>
        <w:jc w:val="both"/>
        <w:rPr>
          <w:rFonts w:ascii="Times New Roman" w:hAnsi="Times New Roman" w:cs="Times New Roman"/>
          <w:b/>
          <w:bCs/>
        </w:rPr>
      </w:pPr>
    </w:p>
    <w:p w14:paraId="5854CB39" w14:textId="006B6C59" w:rsidR="00A14429" w:rsidRPr="00000B76" w:rsidRDefault="00954AAA" w:rsidP="00BB35DC">
      <w:pPr>
        <w:jc w:val="both"/>
        <w:rPr>
          <w:rFonts w:ascii="Times New Roman" w:hAnsi="Times New Roman" w:cs="Times New Roman"/>
          <w:b/>
          <w:bCs/>
        </w:rPr>
      </w:pPr>
      <w:r w:rsidRPr="00000B76">
        <w:rPr>
          <w:rFonts w:ascii="Times New Roman" w:hAnsi="Times New Roman" w:cs="Times New Roman"/>
          <w:b/>
          <w:bCs/>
        </w:rPr>
        <w:t>GRADINARU SEBASTIAN</w:t>
      </w:r>
    </w:p>
    <w:p w14:paraId="6A50EC86" w14:textId="32F835DF" w:rsidR="00A14429" w:rsidRPr="00000B76" w:rsidRDefault="00A14429"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b/>
          <w:bCs/>
          <w:noProof/>
        </w:rPr>
        <w:drawing>
          <wp:anchor distT="0" distB="0" distL="114300" distR="114300" simplePos="0" relativeHeight="251676672" behindDoc="0" locked="0" layoutInCell="1" allowOverlap="1" wp14:anchorId="28C7EC9A" wp14:editId="3BF85AC8">
            <wp:simplePos x="0" y="0"/>
            <wp:positionH relativeFrom="column">
              <wp:posOffset>0</wp:posOffset>
            </wp:positionH>
            <wp:positionV relativeFrom="paragraph">
              <wp:posOffset>-1270</wp:posOffset>
            </wp:positionV>
            <wp:extent cx="1952625" cy="1952625"/>
            <wp:effectExtent l="0" t="0" r="9525" b="9525"/>
            <wp:wrapSquare wrapText="bothSides"/>
            <wp:docPr id="1121979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79992" name="Picture 1121979992"/>
                    <pic:cNvPicPr/>
                  </pic:nvPicPr>
                  <pic:blipFill>
                    <a:blip r:embed="rId39">
                      <a:extLst>
                        <a:ext uri="{28A0092B-C50C-407E-A947-70E740481C1C}">
                          <a14:useLocalDpi xmlns:a14="http://schemas.microsoft.com/office/drawing/2010/main" val="0"/>
                        </a:ext>
                      </a:extLst>
                    </a:blip>
                    <a:stretch>
                      <a:fillRect/>
                    </a:stretch>
                  </pic:blipFill>
                  <pic:spPr>
                    <a:xfrm>
                      <a:off x="0" y="0"/>
                      <a:ext cx="1952625" cy="1952625"/>
                    </a:xfrm>
                    <a:prstGeom prst="rect">
                      <a:avLst/>
                    </a:prstGeom>
                  </pic:spPr>
                </pic:pic>
              </a:graphicData>
            </a:graphic>
          </wp:anchor>
        </w:drawing>
      </w:r>
      <w:r w:rsidRPr="00000B76">
        <w:rPr>
          <w:rFonts w:ascii="Times New Roman" w:hAnsi="Times New Roman" w:cs="Times New Roman"/>
          <w:b/>
          <w:bCs/>
          <w:sz w:val="22"/>
          <w:szCs w:val="22"/>
        </w:rPr>
        <w:t>Dr. Gradinaru Sebastian</w:t>
      </w:r>
      <w:r w:rsidRPr="00000B76">
        <w:rPr>
          <w:rFonts w:ascii="Times New Roman" w:hAnsi="Times New Roman" w:cs="Times New Roman"/>
          <w:sz w:val="22"/>
          <w:szCs w:val="22"/>
        </w:rPr>
        <w:t xml:space="preserve"> is a consulting general surgeon at Ilfov County Emergency Hospital and holds an academic position as an Associate Professor in General Surgery at Titu Maiorescu University, Faculty of Medicine. His specialization in emergency surgery, breast, oncological, upper gastrointestinal, and colorectal surgery has provided him with exposure to innovative technologies and a variety of biomaterials utilized in surgical procedures, such as herniorrhaphy materials, diverse stents for viscera, suture materials, </w:t>
      </w:r>
      <w:proofErr w:type="spellStart"/>
      <w:r w:rsidRPr="00000B76">
        <w:rPr>
          <w:rFonts w:ascii="Times New Roman" w:hAnsi="Times New Roman" w:cs="Times New Roman"/>
          <w:sz w:val="22"/>
          <w:szCs w:val="22"/>
        </w:rPr>
        <w:t>haemostatic</w:t>
      </w:r>
      <w:proofErr w:type="spellEnd"/>
      <w:r w:rsidRPr="00000B76">
        <w:rPr>
          <w:rFonts w:ascii="Times New Roman" w:hAnsi="Times New Roman" w:cs="Times New Roman"/>
          <w:sz w:val="22"/>
          <w:szCs w:val="22"/>
        </w:rPr>
        <w:t xml:space="preserve"> sponges, dyes for mapping and sentinel lymph node biopsies, inks for tattooing, and agents that promote healing.  In addition to publishing numerous papers on both fundamental and clinical research, Mr. Gradinaru has authored books and chapters in surgical textbooks. He is responsible for coordinating graduation and doctoral theses and participates actively in the surgical training program within his department. His training in breast oncoplastic surgery was conducted in Ireland, where he gained experience working with various types of implants, metallic and resorbable clips, cosmetic stitches, and innovative fluorescent dyes.</w:t>
      </w:r>
    </w:p>
    <w:p w14:paraId="4113E1C3" w14:textId="77777777" w:rsidR="00954AAA" w:rsidRDefault="00A14429" w:rsidP="00BB35DC">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2026</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spacing w:val="-2"/>
          <w:kern w:val="0"/>
          <w:sz w:val="22"/>
          <w:szCs w:val="22"/>
          <w14:ligatures w14:val="none"/>
        </w:rPr>
        <w:t>lecture:</w:t>
      </w:r>
      <w:r w:rsidR="003B7B87" w:rsidRPr="00954AAA">
        <w:rPr>
          <w:rFonts w:ascii="Times New Roman" w:eastAsia="Times New Roman" w:hAnsi="Times New Roman" w:cs="Times New Roman"/>
          <w:b/>
          <w:color w:val="3366FF"/>
          <w:spacing w:val="-2"/>
          <w:kern w:val="0"/>
          <w:sz w:val="22"/>
          <w:szCs w:val="22"/>
          <w14:ligatures w14:val="none"/>
        </w:rPr>
        <w:t xml:space="preserve"> </w:t>
      </w:r>
    </w:p>
    <w:p w14:paraId="17618450" w14:textId="3455225C" w:rsidR="00A14429" w:rsidRPr="00954AAA" w:rsidRDefault="003B7B87" w:rsidP="00BB35DC">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spacing w:val="-2"/>
          <w:kern w:val="0"/>
          <w:sz w:val="22"/>
          <w:szCs w:val="22"/>
          <w14:ligatures w14:val="none"/>
        </w:rPr>
        <w:t>Scrotum Nephroptosis Associated With a Bilateral Inguinoscrotal Hernia in an Orthopedic Patient with Bilateral Knee Osteoarthritis - A Multidisciplinary Case Report Proving the Different Biomaterials Used on the Same Patient</w:t>
      </w:r>
    </w:p>
    <w:p w14:paraId="39182588" w14:textId="77777777" w:rsidR="00EF23DE" w:rsidRDefault="00EF23DE" w:rsidP="00BB35DC">
      <w:pPr>
        <w:widowControl w:val="0"/>
        <w:autoSpaceDE w:val="0"/>
        <w:autoSpaceDN w:val="0"/>
        <w:spacing w:after="0" w:line="240" w:lineRule="auto"/>
        <w:jc w:val="both"/>
        <w:rPr>
          <w:rFonts w:ascii="Times New Roman" w:eastAsia="Times New Roman" w:hAnsi="Times New Roman" w:cs="Times New Roman"/>
          <w:b/>
          <w:color w:val="002060"/>
          <w:spacing w:val="-2"/>
          <w:kern w:val="0"/>
          <w:sz w:val="22"/>
          <w:szCs w:val="22"/>
          <w14:ligatures w14:val="none"/>
        </w:rPr>
      </w:pPr>
    </w:p>
    <w:p w14:paraId="154844CC" w14:textId="77777777" w:rsidR="00EF23DE" w:rsidRDefault="00EF23DE" w:rsidP="00BB35DC">
      <w:pPr>
        <w:widowControl w:val="0"/>
        <w:autoSpaceDE w:val="0"/>
        <w:autoSpaceDN w:val="0"/>
        <w:spacing w:after="0" w:line="240" w:lineRule="auto"/>
        <w:jc w:val="both"/>
        <w:rPr>
          <w:rFonts w:ascii="Times New Roman" w:eastAsia="Times New Roman" w:hAnsi="Times New Roman" w:cs="Times New Roman"/>
          <w:b/>
          <w:color w:val="002060"/>
          <w:spacing w:val="-2"/>
          <w:kern w:val="0"/>
          <w:sz w:val="22"/>
          <w:szCs w:val="22"/>
          <w14:ligatures w14:val="none"/>
        </w:rPr>
      </w:pPr>
    </w:p>
    <w:p w14:paraId="34F61F8A" w14:textId="77777777" w:rsidR="00EF23DE" w:rsidRDefault="00EF23DE" w:rsidP="00BB35DC">
      <w:pPr>
        <w:widowControl w:val="0"/>
        <w:autoSpaceDE w:val="0"/>
        <w:autoSpaceDN w:val="0"/>
        <w:spacing w:after="0" w:line="240" w:lineRule="auto"/>
        <w:jc w:val="both"/>
        <w:rPr>
          <w:rFonts w:ascii="Times New Roman" w:eastAsia="Times New Roman" w:hAnsi="Times New Roman" w:cs="Times New Roman"/>
          <w:b/>
          <w:color w:val="002060"/>
          <w:spacing w:val="-2"/>
          <w:kern w:val="0"/>
          <w:sz w:val="22"/>
          <w:szCs w:val="22"/>
          <w14:ligatures w14:val="none"/>
        </w:rPr>
      </w:pPr>
    </w:p>
    <w:p w14:paraId="5BE1C03F" w14:textId="77777777" w:rsidR="00EF23DE" w:rsidRDefault="00EF23DE" w:rsidP="00BB35DC">
      <w:pPr>
        <w:widowControl w:val="0"/>
        <w:autoSpaceDE w:val="0"/>
        <w:autoSpaceDN w:val="0"/>
        <w:spacing w:after="0" w:line="240" w:lineRule="auto"/>
        <w:jc w:val="both"/>
        <w:rPr>
          <w:rFonts w:ascii="Times New Roman" w:eastAsia="Times New Roman" w:hAnsi="Times New Roman" w:cs="Times New Roman"/>
          <w:b/>
          <w:color w:val="002060"/>
          <w:spacing w:val="-2"/>
          <w:kern w:val="0"/>
          <w:sz w:val="22"/>
          <w:szCs w:val="22"/>
          <w14:ligatures w14:val="none"/>
        </w:rPr>
      </w:pPr>
    </w:p>
    <w:p w14:paraId="54A4208C" w14:textId="77777777" w:rsidR="00EF23DE" w:rsidRDefault="00EF23DE" w:rsidP="00BB35DC">
      <w:pPr>
        <w:widowControl w:val="0"/>
        <w:autoSpaceDE w:val="0"/>
        <w:autoSpaceDN w:val="0"/>
        <w:spacing w:after="0" w:line="240" w:lineRule="auto"/>
        <w:jc w:val="both"/>
        <w:rPr>
          <w:rFonts w:ascii="Times New Roman" w:eastAsia="Times New Roman" w:hAnsi="Times New Roman" w:cs="Times New Roman"/>
          <w:b/>
          <w:color w:val="002060"/>
          <w:spacing w:val="-2"/>
          <w:kern w:val="0"/>
          <w:sz w:val="22"/>
          <w:szCs w:val="22"/>
          <w14:ligatures w14:val="none"/>
        </w:rPr>
      </w:pPr>
    </w:p>
    <w:p w14:paraId="7BBA5075" w14:textId="77777777" w:rsidR="00EF23DE" w:rsidRDefault="00EF23DE" w:rsidP="00BB35DC">
      <w:pPr>
        <w:widowControl w:val="0"/>
        <w:autoSpaceDE w:val="0"/>
        <w:autoSpaceDN w:val="0"/>
        <w:spacing w:after="0" w:line="240" w:lineRule="auto"/>
        <w:jc w:val="both"/>
        <w:rPr>
          <w:rFonts w:ascii="Times New Roman" w:eastAsia="Times New Roman" w:hAnsi="Times New Roman" w:cs="Times New Roman"/>
          <w:b/>
          <w:color w:val="002060"/>
          <w:spacing w:val="-2"/>
          <w:kern w:val="0"/>
          <w:sz w:val="22"/>
          <w:szCs w:val="22"/>
          <w14:ligatures w14:val="none"/>
        </w:rPr>
      </w:pPr>
    </w:p>
    <w:p w14:paraId="3EC5D9CA" w14:textId="77777777" w:rsidR="003B7B87" w:rsidRDefault="003B7B87" w:rsidP="00BB35DC">
      <w:pPr>
        <w:widowControl w:val="0"/>
        <w:autoSpaceDE w:val="0"/>
        <w:autoSpaceDN w:val="0"/>
        <w:spacing w:after="0" w:line="240" w:lineRule="auto"/>
        <w:jc w:val="both"/>
        <w:rPr>
          <w:rFonts w:ascii="Times New Roman" w:eastAsia="Times New Roman" w:hAnsi="Times New Roman" w:cs="Times New Roman"/>
          <w:b/>
          <w:color w:val="002060"/>
          <w:spacing w:val="-2"/>
          <w:kern w:val="0"/>
          <w:sz w:val="22"/>
          <w:szCs w:val="22"/>
          <w14:ligatures w14:val="none"/>
        </w:rPr>
      </w:pPr>
    </w:p>
    <w:p w14:paraId="5C868F01" w14:textId="497E5D1A" w:rsidR="00EF23DE" w:rsidRPr="00EF23DE" w:rsidRDefault="00B531AA" w:rsidP="00EF23DE">
      <w:pPr>
        <w:spacing w:after="0"/>
        <w:jc w:val="both"/>
        <w:rPr>
          <w:rFonts w:ascii="Times New Roman" w:hAnsi="Times New Roman" w:cs="Times New Roman"/>
          <w:b/>
          <w:bCs/>
        </w:rPr>
      </w:pPr>
      <w:r w:rsidRPr="00EF23DE">
        <w:rPr>
          <w:rFonts w:ascii="Times New Roman" w:hAnsi="Times New Roman" w:cs="Times New Roman"/>
          <w:b/>
          <w:bCs/>
        </w:rPr>
        <w:lastRenderedPageBreak/>
        <w:t>GRUIONU LUCIAN</w:t>
      </w:r>
    </w:p>
    <w:p w14:paraId="49E2EA46" w14:textId="75D6BCDB" w:rsidR="00352357" w:rsidRPr="00EF23DE" w:rsidRDefault="00EF23DE" w:rsidP="00352357">
      <w:pPr>
        <w:widowControl w:val="0"/>
        <w:autoSpaceDE w:val="0"/>
        <w:autoSpaceDN w:val="0"/>
        <w:spacing w:after="0" w:line="240" w:lineRule="auto"/>
        <w:jc w:val="both"/>
        <w:rPr>
          <w:rFonts w:ascii="Times New Roman" w:eastAsia="Times New Roman" w:hAnsi="Times New Roman" w:cs="Times New Roman"/>
          <w:b/>
          <w:color w:val="002060"/>
          <w:kern w:val="0"/>
          <w:sz w:val="22"/>
          <w:szCs w:val="22"/>
          <w14:ligatures w14:val="none"/>
        </w:rPr>
      </w:pPr>
      <w:r w:rsidRPr="00EF23DE">
        <w:rPr>
          <w:rFonts w:ascii="Times New Roman" w:eastAsia="Times New Roman" w:hAnsi="Times New Roman" w:cs="Times New Roman"/>
          <w:b/>
          <w:noProof/>
          <w:color w:val="002060"/>
          <w:kern w:val="0"/>
          <w:sz w:val="22"/>
          <w:szCs w:val="22"/>
        </w:rPr>
        <w:drawing>
          <wp:anchor distT="0" distB="0" distL="114300" distR="114300" simplePos="0" relativeHeight="251716608" behindDoc="0" locked="0" layoutInCell="1" allowOverlap="1" wp14:anchorId="282DB273" wp14:editId="0C9CD438">
            <wp:simplePos x="0" y="0"/>
            <wp:positionH relativeFrom="column">
              <wp:posOffset>0</wp:posOffset>
            </wp:positionH>
            <wp:positionV relativeFrom="paragraph">
              <wp:posOffset>1952</wp:posOffset>
            </wp:positionV>
            <wp:extent cx="1194179" cy="1307312"/>
            <wp:effectExtent l="0" t="0" r="6350" b="7620"/>
            <wp:wrapSquare wrapText="bothSides"/>
            <wp:docPr id="85337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712" name="Picture 853371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94179" cy="1307312"/>
                    </a:xfrm>
                    <a:prstGeom prst="rect">
                      <a:avLst/>
                    </a:prstGeom>
                  </pic:spPr>
                </pic:pic>
              </a:graphicData>
            </a:graphic>
          </wp:anchor>
        </w:drawing>
      </w:r>
      <w:r w:rsidR="00352357" w:rsidRPr="00EF23DE">
        <w:rPr>
          <w:rFonts w:ascii="Times New Roman" w:hAnsi="Times New Roman" w:cs="Times New Roman"/>
          <w:b/>
          <w:bCs/>
          <w:sz w:val="22"/>
          <w:szCs w:val="22"/>
        </w:rPr>
        <w:t>Lucian Gheorghe Gruionu</w:t>
      </w:r>
      <w:r w:rsidR="00352357" w:rsidRPr="00EF23DE">
        <w:rPr>
          <w:rFonts w:ascii="Times New Roman" w:hAnsi="Times New Roman" w:cs="Times New Roman"/>
          <w:sz w:val="22"/>
          <w:szCs w:val="22"/>
        </w:rPr>
        <w:t xml:space="preserve">, Professor, PhD, Eng., </w:t>
      </w:r>
      <w:proofErr w:type="spellStart"/>
      <w:r w:rsidR="00352357" w:rsidRPr="00EF23DE">
        <w:rPr>
          <w:rFonts w:ascii="Times New Roman" w:hAnsi="Times New Roman" w:cs="Times New Roman"/>
          <w:sz w:val="22"/>
          <w:szCs w:val="22"/>
        </w:rPr>
        <w:t>habil</w:t>
      </w:r>
      <w:proofErr w:type="spellEnd"/>
      <w:r w:rsidR="00352357" w:rsidRPr="00EF23DE">
        <w:rPr>
          <w:rFonts w:ascii="Times New Roman" w:hAnsi="Times New Roman" w:cs="Times New Roman"/>
          <w:sz w:val="22"/>
          <w:szCs w:val="22"/>
        </w:rPr>
        <w:t xml:space="preserve">., is a senior academic and researcher in mechanical and biomedical engineering at the Faculty of Mechanics, University of Craiova, Romania. His research activity over more than two decades has been focused on medical robotics, image-guided interventions, biomechanics, and the development of advanced medical instruments and intelligent diagnostic systems. Professor </w:t>
      </w:r>
      <w:proofErr w:type="spellStart"/>
      <w:r w:rsidR="00352357" w:rsidRPr="00EF23DE">
        <w:rPr>
          <w:rFonts w:ascii="Times New Roman" w:hAnsi="Times New Roman" w:cs="Times New Roman"/>
          <w:sz w:val="22"/>
          <w:szCs w:val="22"/>
        </w:rPr>
        <w:t>Gruionu</w:t>
      </w:r>
      <w:proofErr w:type="spellEnd"/>
      <w:r w:rsidR="00352357" w:rsidRPr="00EF23DE">
        <w:rPr>
          <w:rFonts w:ascii="Times New Roman" w:hAnsi="Times New Roman" w:cs="Times New Roman"/>
          <w:sz w:val="22"/>
          <w:szCs w:val="22"/>
        </w:rPr>
        <w:t xml:space="preserve"> has extensive international research experience, having worked as a researcher and collaborator at prestigious institutions in the United States, including Johns Hopkins University, Georgetown University, and Indiana University School of Medicine. His work has been carried out in close collaboration with clinicians, addressing real clinical needs in minimally invasive procedures, particularly in bronchoscopy, endoscopy, interventional radiology, and oncologic diagnostics. He has served as principal investigator and project director for numerous national and international research grants, including large collaborative projects funded through European and Norwegian mechanisms, focusing on artificial intelligence, robotic navigation, and innovative medical devices. His research has led to the design and validation of novel robotic platforms for flexible instrument navigation, as well as AI-based systems for radiation-free guidance in complex anatomical environments.</w:t>
      </w:r>
    </w:p>
    <w:p w14:paraId="22B619DC" w14:textId="414A28EF" w:rsidR="00352357" w:rsidRPr="00EF23DE" w:rsidRDefault="00352357" w:rsidP="00352357">
      <w:pPr>
        <w:widowControl w:val="0"/>
        <w:autoSpaceDE w:val="0"/>
        <w:autoSpaceDN w:val="0"/>
        <w:spacing w:after="0" w:line="240" w:lineRule="auto"/>
        <w:jc w:val="both"/>
        <w:rPr>
          <w:rFonts w:ascii="Times New Roman" w:hAnsi="Times New Roman" w:cs="Times New Roman"/>
          <w:sz w:val="22"/>
          <w:szCs w:val="22"/>
        </w:rPr>
      </w:pPr>
      <w:r w:rsidRPr="00EF23DE">
        <w:rPr>
          <w:rFonts w:ascii="Times New Roman" w:hAnsi="Times New Roman" w:cs="Times New Roman"/>
          <w:sz w:val="22"/>
          <w:szCs w:val="22"/>
        </w:rPr>
        <w:t xml:space="preserve">Professor </w:t>
      </w:r>
      <w:proofErr w:type="spellStart"/>
      <w:r w:rsidRPr="00EF23DE">
        <w:rPr>
          <w:rFonts w:ascii="Times New Roman" w:hAnsi="Times New Roman" w:cs="Times New Roman"/>
          <w:sz w:val="22"/>
          <w:szCs w:val="22"/>
        </w:rPr>
        <w:t>Gruionu</w:t>
      </w:r>
      <w:proofErr w:type="spellEnd"/>
      <w:r w:rsidRPr="00EF23DE">
        <w:rPr>
          <w:rFonts w:ascii="Times New Roman" w:hAnsi="Times New Roman" w:cs="Times New Roman"/>
          <w:sz w:val="22"/>
          <w:szCs w:val="22"/>
        </w:rPr>
        <w:t xml:space="preserve"> is the author and co-author of over one hundred peer-reviewed journal articles, conference papers, and book chapters, and he is an inventor of patented medical devices in the field of medical robotics and image-guided interventions. In parallel with his academic activity, he is co-founder and CEO of an R&amp;D-oriented company, actively involved in the translation of research results toward clinical and industrial applications. His current research interests lie at the intersection of robotics, sensing technologies, and artificial intelligence, with the objective of developing safer, smarter, and clinically relevant systems that enhance physician capabilities and improve patient outcomes in minimally invasive medicine.</w:t>
      </w:r>
    </w:p>
    <w:p w14:paraId="033E62B1" w14:textId="2F09B6C9" w:rsidR="002833A6" w:rsidRPr="00954AAA" w:rsidRDefault="002833A6" w:rsidP="00352357">
      <w:pPr>
        <w:widowControl w:val="0"/>
        <w:autoSpaceDE w:val="0"/>
        <w:autoSpaceDN w:val="0"/>
        <w:spacing w:after="0" w:line="240" w:lineRule="auto"/>
        <w:jc w:val="both"/>
        <w:rPr>
          <w:rFonts w:ascii="Times New Roman" w:eastAsia="Times New Roman" w:hAnsi="Times New Roman" w:cs="Times New Roman"/>
          <w:b/>
          <w:color w:val="3366FF"/>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 xml:space="preserve">2026 </w:t>
      </w:r>
      <w:r w:rsidRPr="00954AAA">
        <w:rPr>
          <w:rFonts w:ascii="Times New Roman" w:eastAsia="Times New Roman" w:hAnsi="Times New Roman" w:cs="Times New Roman"/>
          <w:b/>
          <w:color w:val="3366FF"/>
          <w:spacing w:val="-2"/>
          <w:kern w:val="0"/>
          <w:sz w:val="22"/>
          <w:szCs w:val="22"/>
          <w14:ligatures w14:val="none"/>
        </w:rPr>
        <w:t>lecture:</w:t>
      </w:r>
    </w:p>
    <w:p w14:paraId="7C76A3F7" w14:textId="3718EB16" w:rsidR="002833A6" w:rsidRPr="00954AAA" w:rsidRDefault="00EC3BE8" w:rsidP="00EC3BE8">
      <w:pPr>
        <w:spacing w:after="0" w:line="240" w:lineRule="auto"/>
        <w:jc w:val="both"/>
        <w:rPr>
          <w:rFonts w:ascii="Times New Roman" w:hAnsi="Times New Roman" w:cs="Times New Roman"/>
          <w:b/>
          <w:bCs/>
          <w:color w:val="3366FF"/>
          <w:sz w:val="22"/>
          <w:szCs w:val="22"/>
        </w:rPr>
      </w:pPr>
      <w:r w:rsidRPr="00954AAA">
        <w:rPr>
          <w:rFonts w:ascii="Times New Roman" w:hAnsi="Times New Roman" w:cs="Times New Roman"/>
          <w:b/>
          <w:bCs/>
          <w:color w:val="3366FF"/>
          <w:sz w:val="22"/>
          <w:szCs w:val="22"/>
        </w:rPr>
        <w:t>An Open-Source AI-Assisted Workflow for Bone Defect Segmentation, Implant Planning and Biomechanical Loading Integration</w:t>
      </w:r>
    </w:p>
    <w:p w14:paraId="52A8F046" w14:textId="77777777" w:rsidR="00000B76" w:rsidRDefault="00000B76" w:rsidP="00EC3BE8">
      <w:pPr>
        <w:spacing w:after="0" w:line="240" w:lineRule="auto"/>
        <w:jc w:val="both"/>
        <w:rPr>
          <w:rFonts w:ascii="Times New Roman" w:hAnsi="Times New Roman" w:cs="Times New Roman"/>
          <w:b/>
          <w:bCs/>
          <w:sz w:val="22"/>
          <w:szCs w:val="22"/>
        </w:rPr>
      </w:pPr>
    </w:p>
    <w:p w14:paraId="19921E8C" w14:textId="296CD5D6" w:rsidR="00000B76" w:rsidRPr="00000B76" w:rsidRDefault="00954AAA" w:rsidP="00000B76">
      <w:pPr>
        <w:spacing w:after="0" w:line="240" w:lineRule="auto"/>
        <w:jc w:val="both"/>
        <w:rPr>
          <w:rFonts w:ascii="Times New Roman" w:hAnsi="Times New Roman" w:cs="Times New Roman"/>
          <w:b/>
          <w:bCs/>
        </w:rPr>
      </w:pPr>
      <w:r w:rsidRPr="00000B76">
        <w:rPr>
          <w:rFonts w:ascii="Times New Roman" w:hAnsi="Times New Roman" w:cs="Times New Roman"/>
          <w:b/>
          <w:bCs/>
        </w:rPr>
        <w:t>MANOLE MARIUS</w:t>
      </w:r>
    </w:p>
    <w:p w14:paraId="745937BC" w14:textId="5EF8E57B" w:rsidR="00000B76" w:rsidRDefault="0048135B" w:rsidP="00000B76">
      <w:pPr>
        <w:spacing w:after="0" w:line="240" w:lineRule="auto"/>
        <w:jc w:val="both"/>
        <w:rPr>
          <w:rFonts w:ascii="Times New Roman" w:hAnsi="Times New Roman" w:cs="Times New Roman"/>
          <w:b/>
          <w:bCs/>
        </w:rPr>
      </w:pPr>
      <w:r w:rsidRPr="00000B76">
        <w:rPr>
          <w:rFonts w:ascii="Times New Roman" w:hAnsi="Times New Roman" w:cs="Times New Roman"/>
          <w:b/>
          <w:bCs/>
          <w:noProof/>
          <w:sz w:val="22"/>
          <w:szCs w:val="22"/>
        </w:rPr>
        <w:drawing>
          <wp:anchor distT="0" distB="0" distL="114300" distR="114300" simplePos="0" relativeHeight="251675648" behindDoc="0" locked="0" layoutInCell="1" allowOverlap="1" wp14:anchorId="1DE8A288" wp14:editId="7E2B425C">
            <wp:simplePos x="0" y="0"/>
            <wp:positionH relativeFrom="margin">
              <wp:align>left</wp:align>
            </wp:positionH>
            <wp:positionV relativeFrom="paragraph">
              <wp:posOffset>174625</wp:posOffset>
            </wp:positionV>
            <wp:extent cx="1714500" cy="1714500"/>
            <wp:effectExtent l="0" t="0" r="0" b="0"/>
            <wp:wrapSquare wrapText="bothSides"/>
            <wp:docPr id="770749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4976" name="Picture 77074976"/>
                    <pic:cNvPicPr/>
                  </pic:nvPicPr>
                  <pic:blipFill>
                    <a:blip r:embed="rId41">
                      <a:extLst>
                        <a:ext uri="{28A0092B-C50C-407E-A947-70E740481C1C}">
                          <a14:useLocalDpi xmlns:a14="http://schemas.microsoft.com/office/drawing/2010/main" val="0"/>
                        </a:ext>
                      </a:extLst>
                    </a:blip>
                    <a:stretch>
                      <a:fillRect/>
                    </a:stretch>
                  </pic:blipFill>
                  <pic:spPr>
                    <a:xfrm>
                      <a:off x="0" y="0"/>
                      <a:ext cx="1714500" cy="1714500"/>
                    </a:xfrm>
                    <a:prstGeom prst="rect">
                      <a:avLst/>
                    </a:prstGeom>
                  </pic:spPr>
                </pic:pic>
              </a:graphicData>
            </a:graphic>
            <wp14:sizeRelH relativeFrom="margin">
              <wp14:pctWidth>0</wp14:pctWidth>
            </wp14:sizeRelH>
            <wp14:sizeRelV relativeFrom="margin">
              <wp14:pctHeight>0</wp14:pctHeight>
            </wp14:sizeRelV>
          </wp:anchor>
        </w:drawing>
      </w:r>
    </w:p>
    <w:p w14:paraId="57F421EA" w14:textId="3D9554C7" w:rsidR="0048135B" w:rsidRPr="00000B76" w:rsidRDefault="0036023E" w:rsidP="00EC3BE8">
      <w:pPr>
        <w:spacing w:after="0" w:line="240" w:lineRule="auto"/>
        <w:jc w:val="both"/>
        <w:rPr>
          <w:rFonts w:ascii="Times New Roman" w:hAnsi="Times New Roman" w:cs="Times New Roman"/>
          <w:sz w:val="22"/>
          <w:szCs w:val="22"/>
        </w:rPr>
      </w:pPr>
      <w:r w:rsidRPr="00000B76">
        <w:rPr>
          <w:rFonts w:ascii="Times New Roman" w:hAnsi="Times New Roman" w:cs="Times New Roman"/>
          <w:b/>
          <w:bCs/>
          <w:sz w:val="22"/>
          <w:szCs w:val="22"/>
        </w:rPr>
        <w:t>Marius Manole</w:t>
      </w:r>
      <w:r w:rsidRPr="00000B76">
        <w:rPr>
          <w:rFonts w:ascii="Times New Roman" w:hAnsi="Times New Roman" w:cs="Times New Roman"/>
          <w:sz w:val="22"/>
          <w:szCs w:val="22"/>
        </w:rPr>
        <w:t xml:space="preserve">, DDS, PhD, Associate Professor of </w:t>
      </w:r>
      <w:proofErr w:type="spellStart"/>
      <w:r w:rsidRPr="00000B76">
        <w:rPr>
          <w:rFonts w:ascii="Times New Roman" w:hAnsi="Times New Roman" w:cs="Times New Roman"/>
          <w:sz w:val="22"/>
          <w:szCs w:val="22"/>
        </w:rPr>
        <w:t>Propedeutic</w:t>
      </w:r>
      <w:proofErr w:type="spellEnd"/>
      <w:r w:rsidRPr="00000B76">
        <w:rPr>
          <w:rFonts w:ascii="Times New Roman" w:hAnsi="Times New Roman" w:cs="Times New Roman"/>
          <w:sz w:val="22"/>
          <w:szCs w:val="22"/>
        </w:rPr>
        <w:t xml:space="preserve"> and Esthetic Dentistry, Department of Prosthetics and Dental Materials, Faculty of Dentistry, University of Medicine and Pharmacy „Iuliu Hatieganu” Cluj-Napoca, Vice Dean – Academic, Management and Development, I graduated the Faculty of Dentistry UMF Cluj-Napoca in 2001, holds a PhD in Medicine and a Master degree in implant supported prosthesis and radio-diagnosis course. More </w:t>
      </w:r>
      <w:proofErr w:type="spellStart"/>
      <w:r w:rsidRPr="00000B76">
        <w:rPr>
          <w:rFonts w:ascii="Times New Roman" w:hAnsi="Times New Roman" w:cs="Times New Roman"/>
          <w:sz w:val="22"/>
          <w:szCs w:val="22"/>
        </w:rPr>
        <w:t>then</w:t>
      </w:r>
      <w:proofErr w:type="spellEnd"/>
      <w:r w:rsidRPr="00000B76">
        <w:rPr>
          <w:rFonts w:ascii="Times New Roman" w:hAnsi="Times New Roman" w:cs="Times New Roman"/>
          <w:sz w:val="22"/>
          <w:szCs w:val="22"/>
        </w:rPr>
        <w:t xml:space="preserve"> 20 </w:t>
      </w:r>
      <w:proofErr w:type="spellStart"/>
      <w:r w:rsidRPr="00000B76">
        <w:rPr>
          <w:rFonts w:ascii="Times New Roman" w:hAnsi="Times New Roman" w:cs="Times New Roman"/>
          <w:sz w:val="22"/>
          <w:szCs w:val="22"/>
        </w:rPr>
        <w:t>years experience</w:t>
      </w:r>
      <w:proofErr w:type="spellEnd"/>
      <w:r w:rsidRPr="00000B76">
        <w:rPr>
          <w:rFonts w:ascii="Times New Roman" w:hAnsi="Times New Roman" w:cs="Times New Roman"/>
          <w:sz w:val="22"/>
          <w:szCs w:val="22"/>
        </w:rPr>
        <w:t xml:space="preserve"> in dental prosthetics, dental esthetics and implant supported prothesis. Professional and Scientific </w:t>
      </w:r>
      <w:proofErr w:type="gramStart"/>
      <w:r w:rsidRPr="00000B76">
        <w:rPr>
          <w:rFonts w:ascii="Times New Roman" w:hAnsi="Times New Roman" w:cs="Times New Roman"/>
          <w:sz w:val="22"/>
          <w:szCs w:val="22"/>
        </w:rPr>
        <w:t>activities :</w:t>
      </w:r>
      <w:proofErr w:type="gramEnd"/>
      <w:r w:rsidRPr="00000B76">
        <w:rPr>
          <w:rFonts w:ascii="Times New Roman" w:hAnsi="Times New Roman" w:cs="Times New Roman"/>
          <w:sz w:val="22"/>
          <w:szCs w:val="22"/>
        </w:rPr>
        <w:t xml:space="preserve"> 1 </w:t>
      </w:r>
      <w:proofErr w:type="gramStart"/>
      <w:r w:rsidRPr="00000B76">
        <w:rPr>
          <w:rFonts w:ascii="Times New Roman" w:hAnsi="Times New Roman" w:cs="Times New Roman"/>
          <w:sz w:val="22"/>
          <w:szCs w:val="22"/>
        </w:rPr>
        <w:t>books</w:t>
      </w:r>
      <w:proofErr w:type="gramEnd"/>
      <w:r w:rsidRPr="00000B76">
        <w:rPr>
          <w:rFonts w:ascii="Times New Roman" w:hAnsi="Times New Roman" w:cs="Times New Roman"/>
          <w:sz w:val="22"/>
          <w:szCs w:val="22"/>
        </w:rPr>
        <w:t xml:space="preserve"> published as co –</w:t>
      </w:r>
      <w:proofErr w:type="spellStart"/>
      <w:r w:rsidRPr="00000B76">
        <w:rPr>
          <w:rFonts w:ascii="Times New Roman" w:hAnsi="Times New Roman" w:cs="Times New Roman"/>
          <w:sz w:val="22"/>
          <w:szCs w:val="22"/>
        </w:rPr>
        <w:t>autor</w:t>
      </w:r>
      <w:proofErr w:type="spellEnd"/>
      <w:r w:rsidRPr="00000B76">
        <w:rPr>
          <w:rFonts w:ascii="Times New Roman" w:hAnsi="Times New Roman" w:cs="Times New Roman"/>
          <w:sz w:val="22"/>
          <w:szCs w:val="22"/>
        </w:rPr>
        <w:t xml:space="preserve">, more </w:t>
      </w:r>
      <w:proofErr w:type="spellStart"/>
      <w:r w:rsidRPr="00000B76">
        <w:rPr>
          <w:rFonts w:ascii="Times New Roman" w:hAnsi="Times New Roman" w:cs="Times New Roman"/>
          <w:sz w:val="22"/>
          <w:szCs w:val="22"/>
        </w:rPr>
        <w:t>then</w:t>
      </w:r>
      <w:proofErr w:type="spellEnd"/>
      <w:r w:rsidRPr="00000B76">
        <w:rPr>
          <w:rFonts w:ascii="Times New Roman" w:hAnsi="Times New Roman" w:cs="Times New Roman"/>
          <w:sz w:val="22"/>
          <w:szCs w:val="22"/>
        </w:rPr>
        <w:t xml:space="preserve"> 40 papers published in extenso, many scientific presentations and paper published as abstract in the proceeding of international conferences, invited speaker at several national scientific meetings, reviewer for several specialty scientific journals. Also, he was involved in various research projects focused on dental biomaterials. Research interest: prosthetic dentistry, prosthetic on implants, esthetic dentistry, dental biomaterials, digital dentistry.</w:t>
      </w:r>
    </w:p>
    <w:p w14:paraId="09C5E797" w14:textId="77777777" w:rsidR="0036023E" w:rsidRPr="00954AAA" w:rsidRDefault="0036023E" w:rsidP="00EC3BE8">
      <w:pPr>
        <w:widowControl w:val="0"/>
        <w:autoSpaceDE w:val="0"/>
        <w:autoSpaceDN w:val="0"/>
        <w:spacing w:after="0" w:line="240" w:lineRule="auto"/>
        <w:jc w:val="both"/>
        <w:rPr>
          <w:rFonts w:ascii="Times New Roman" w:eastAsia="Times New Roman" w:hAnsi="Times New Roman" w:cs="Times New Roman"/>
          <w:b/>
          <w:color w:val="3366FF"/>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 xml:space="preserve">2026 </w:t>
      </w:r>
      <w:r w:rsidRPr="00954AAA">
        <w:rPr>
          <w:rFonts w:ascii="Times New Roman" w:eastAsia="Times New Roman" w:hAnsi="Times New Roman" w:cs="Times New Roman"/>
          <w:b/>
          <w:color w:val="3366FF"/>
          <w:spacing w:val="-2"/>
          <w:kern w:val="0"/>
          <w:sz w:val="22"/>
          <w:szCs w:val="22"/>
          <w14:ligatures w14:val="none"/>
        </w:rPr>
        <w:t>lecture:</w:t>
      </w:r>
    </w:p>
    <w:p w14:paraId="11245F25" w14:textId="28FF9D21" w:rsidR="0048135B" w:rsidRPr="00954AAA" w:rsidRDefault="00EF23DE" w:rsidP="00EC3BE8">
      <w:pPr>
        <w:spacing w:after="0" w:line="240" w:lineRule="auto"/>
        <w:jc w:val="both"/>
        <w:rPr>
          <w:rFonts w:ascii="Times New Roman" w:hAnsi="Times New Roman" w:cs="Times New Roman"/>
          <w:b/>
          <w:bCs/>
          <w:color w:val="3366FF"/>
          <w:sz w:val="22"/>
          <w:szCs w:val="22"/>
        </w:rPr>
      </w:pPr>
      <w:r w:rsidRPr="00954AAA">
        <w:rPr>
          <w:rFonts w:ascii="Times New Roman" w:hAnsi="Times New Roman" w:cs="Times New Roman"/>
          <w:b/>
          <w:bCs/>
          <w:color w:val="3366FF"/>
          <w:sz w:val="22"/>
          <w:szCs w:val="22"/>
        </w:rPr>
        <w:t>Digital versus Conventional Workflows in Prosthodontics and Implant Dentistry: A Comparative Analysis of Accuracy &amp; Time</w:t>
      </w:r>
    </w:p>
    <w:p w14:paraId="1AA67123" w14:textId="77777777" w:rsidR="00EF23DE" w:rsidRPr="0048135B" w:rsidRDefault="00EF23DE" w:rsidP="00EC3BE8">
      <w:pPr>
        <w:spacing w:after="0" w:line="240" w:lineRule="auto"/>
        <w:jc w:val="both"/>
        <w:rPr>
          <w:rFonts w:ascii="Times New Roman" w:hAnsi="Times New Roman" w:cs="Times New Roman"/>
          <w:b/>
          <w:bCs/>
          <w:color w:val="002060"/>
          <w:sz w:val="22"/>
          <w:szCs w:val="22"/>
        </w:rPr>
      </w:pPr>
    </w:p>
    <w:p w14:paraId="3046C636" w14:textId="4EF123FC" w:rsidR="0072188E" w:rsidRPr="00000B76" w:rsidRDefault="00B531AA" w:rsidP="00352357">
      <w:pPr>
        <w:spacing w:after="0"/>
        <w:jc w:val="both"/>
        <w:rPr>
          <w:rFonts w:ascii="Times New Roman" w:hAnsi="Times New Roman" w:cs="Times New Roman"/>
          <w:b/>
          <w:bCs/>
        </w:rPr>
      </w:pPr>
      <w:r w:rsidRPr="00000B76">
        <w:rPr>
          <w:rFonts w:ascii="Times New Roman" w:hAnsi="Times New Roman" w:cs="Times New Roman"/>
          <w:b/>
          <w:bCs/>
        </w:rPr>
        <w:lastRenderedPageBreak/>
        <w:t xml:space="preserve">MANOLEA HORIA </w:t>
      </w:r>
    </w:p>
    <w:p w14:paraId="60228AAF" w14:textId="4F544636" w:rsidR="00393238" w:rsidRPr="00954AAA" w:rsidRDefault="0072188E" w:rsidP="00393238">
      <w:pPr>
        <w:spacing w:after="0" w:line="240" w:lineRule="auto"/>
        <w:jc w:val="both"/>
        <w:rPr>
          <w:rFonts w:ascii="Times New Roman" w:hAnsi="Times New Roman" w:cs="Times New Roman"/>
          <w:sz w:val="22"/>
          <w:szCs w:val="22"/>
        </w:rPr>
      </w:pPr>
      <w:r w:rsidRPr="00954AAA">
        <w:rPr>
          <w:rFonts w:ascii="Times New Roman" w:hAnsi="Times New Roman" w:cs="Times New Roman"/>
          <w:b/>
          <w:bCs/>
          <w:noProof/>
          <w:sz w:val="22"/>
          <w:szCs w:val="22"/>
        </w:rPr>
        <w:drawing>
          <wp:anchor distT="0" distB="0" distL="114300" distR="114300" simplePos="0" relativeHeight="251662336" behindDoc="0" locked="0" layoutInCell="1" allowOverlap="1" wp14:anchorId="1AC89444" wp14:editId="62AF4B6E">
            <wp:simplePos x="0" y="0"/>
            <wp:positionH relativeFrom="column">
              <wp:posOffset>0</wp:posOffset>
            </wp:positionH>
            <wp:positionV relativeFrom="paragraph">
              <wp:posOffset>-2540</wp:posOffset>
            </wp:positionV>
            <wp:extent cx="1304925" cy="1438910"/>
            <wp:effectExtent l="0" t="0" r="9525" b="8890"/>
            <wp:wrapSquare wrapText="bothSides"/>
            <wp:docPr id="1613941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04925" cy="1438910"/>
                    </a:xfrm>
                    <a:prstGeom prst="rect">
                      <a:avLst/>
                    </a:prstGeom>
                    <a:noFill/>
                  </pic:spPr>
                </pic:pic>
              </a:graphicData>
            </a:graphic>
            <wp14:sizeRelH relativeFrom="page">
              <wp14:pctWidth>0</wp14:pctWidth>
            </wp14:sizeRelH>
            <wp14:sizeRelV relativeFrom="page">
              <wp14:pctHeight>0</wp14:pctHeight>
            </wp14:sizeRelV>
          </wp:anchor>
        </w:drawing>
      </w:r>
      <w:r w:rsidRPr="00954AAA">
        <w:rPr>
          <w:rFonts w:ascii="Times New Roman" w:hAnsi="Times New Roman" w:cs="Times New Roman"/>
          <w:b/>
          <w:bCs/>
          <w:sz w:val="22"/>
          <w:szCs w:val="22"/>
        </w:rPr>
        <w:t xml:space="preserve">Horia Octavian </w:t>
      </w:r>
      <w:proofErr w:type="spellStart"/>
      <w:r w:rsidRPr="00954AAA">
        <w:rPr>
          <w:rFonts w:ascii="Times New Roman" w:hAnsi="Times New Roman" w:cs="Times New Roman"/>
          <w:b/>
          <w:bCs/>
          <w:sz w:val="22"/>
          <w:szCs w:val="22"/>
        </w:rPr>
        <w:t>Manolea</w:t>
      </w:r>
      <w:proofErr w:type="spellEnd"/>
      <w:r w:rsidRPr="00954AAA">
        <w:rPr>
          <w:rFonts w:ascii="Times New Roman" w:hAnsi="Times New Roman" w:cs="Times New Roman"/>
          <w:sz w:val="22"/>
          <w:szCs w:val="22"/>
        </w:rPr>
        <w:t xml:space="preserve"> is Professor at the Prostheses Technology and Dental Materials Department and currently Chief of the 1-st Department of the Faculty of Dentistry from the University of Medicine and Pharmacy, Craiova, Romania. He graduated as valedictorian the Faculty of Dentistry in 2001, holds a PhD in Medicine and a Master degree in implant supported prosthesis. Research interests include the bioactive materials study, mainly of bone augmentation materials, restorative materials research, implant supported prosthesis technologies, development of ceramic and metal-ceramic technology, dental and periodontal structures morphology study. His professional and scientific activity comprises 10 textbooks, more than 80 papers published in scientific journals of which 50 were published in ISI journals with impact factor, more than 200 papers published in abstract in the proceedings of international or national conferences, invited speaker at several national and international scientific meetings, reviewer for several specialty scientific journals.</w:t>
      </w:r>
    </w:p>
    <w:p w14:paraId="4B197E8F" w14:textId="77777777" w:rsidR="00954AAA" w:rsidRPr="00954AAA" w:rsidRDefault="00772C96" w:rsidP="00954AAA">
      <w:pPr>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 xml:space="preserve">2026 </w:t>
      </w:r>
      <w:r w:rsidRPr="00954AAA">
        <w:rPr>
          <w:rFonts w:ascii="Times New Roman" w:eastAsia="Times New Roman" w:hAnsi="Times New Roman" w:cs="Times New Roman"/>
          <w:b/>
          <w:color w:val="3366FF"/>
          <w:spacing w:val="-2"/>
          <w:kern w:val="0"/>
          <w:sz w:val="22"/>
          <w:szCs w:val="22"/>
          <w14:ligatures w14:val="none"/>
        </w:rPr>
        <w:t>lecture:</w:t>
      </w:r>
      <w:r w:rsidR="00954AAA" w:rsidRPr="00954AAA">
        <w:rPr>
          <w:rFonts w:ascii="Times New Roman" w:eastAsia="Times New Roman" w:hAnsi="Times New Roman" w:cs="Times New Roman"/>
          <w:b/>
          <w:color w:val="3366FF"/>
          <w:spacing w:val="-2"/>
          <w:kern w:val="0"/>
          <w:sz w:val="22"/>
          <w:szCs w:val="22"/>
          <w14:ligatures w14:val="none"/>
        </w:rPr>
        <w:t xml:space="preserve"> </w:t>
      </w:r>
    </w:p>
    <w:p w14:paraId="5AD9892F" w14:textId="0C559A9F" w:rsidR="00954AAA" w:rsidRPr="00954AAA" w:rsidRDefault="00954AAA" w:rsidP="00954AAA">
      <w:pPr>
        <w:spacing w:after="0" w:line="240" w:lineRule="auto"/>
        <w:jc w:val="both"/>
        <w:rPr>
          <w:rFonts w:ascii="Times New Roman" w:eastAsia="Times New Roman" w:hAnsi="Times New Roman" w:cs="Times New Roman"/>
          <w:b/>
          <w:color w:val="3366FF"/>
          <w:spacing w:val="-2"/>
          <w:kern w:val="0"/>
          <w:sz w:val="22"/>
          <w:szCs w:val="22"/>
          <w14:ligatures w14:val="none"/>
        </w:rPr>
      </w:pPr>
      <w:r w:rsidRPr="00954AAA">
        <w:rPr>
          <w:rFonts w:ascii="Times New Roman" w:eastAsia="Times New Roman" w:hAnsi="Times New Roman" w:cs="Times New Roman"/>
          <w:b/>
          <w:color w:val="3366FF"/>
          <w:spacing w:val="-2"/>
          <w:kern w:val="0"/>
          <w:sz w:val="22"/>
          <w:szCs w:val="22"/>
          <w14:ligatures w14:val="none"/>
        </w:rPr>
        <w:t xml:space="preserve">Artificial Intelligence in Dentistry and Dental Research </w:t>
      </w:r>
    </w:p>
    <w:p w14:paraId="3A8202BE" w14:textId="77777777" w:rsidR="00393238" w:rsidRDefault="00393238" w:rsidP="00BB35DC">
      <w:pPr>
        <w:jc w:val="both"/>
        <w:rPr>
          <w:rFonts w:ascii="Times New Roman" w:hAnsi="Times New Roman" w:cs="Times New Roman"/>
          <w:b/>
          <w:bCs/>
        </w:rPr>
      </w:pPr>
    </w:p>
    <w:p w14:paraId="7F5A0721" w14:textId="77777777" w:rsidR="00B531AA" w:rsidRPr="00000B76" w:rsidRDefault="00B531AA" w:rsidP="00BB35DC">
      <w:pPr>
        <w:jc w:val="both"/>
        <w:rPr>
          <w:rFonts w:ascii="Times New Roman" w:hAnsi="Times New Roman" w:cs="Times New Roman"/>
          <w:b/>
          <w:bCs/>
        </w:rPr>
      </w:pPr>
    </w:p>
    <w:p w14:paraId="42F77844" w14:textId="16434E0B" w:rsidR="008A7AE4" w:rsidRPr="003D548B" w:rsidRDefault="009D6232" w:rsidP="00B531AA">
      <w:pPr>
        <w:spacing w:after="0" w:line="240" w:lineRule="auto"/>
        <w:jc w:val="both"/>
        <w:rPr>
          <w:rFonts w:ascii="Times New Roman" w:hAnsi="Times New Roman" w:cs="Times New Roman"/>
          <w:b/>
          <w:bCs/>
        </w:rPr>
      </w:pPr>
      <w:r w:rsidRPr="003D548B">
        <w:rPr>
          <w:rFonts w:ascii="Times New Roman" w:hAnsi="Times New Roman" w:cs="Times New Roman"/>
          <w:b/>
          <w:bCs/>
          <w:noProof/>
        </w:rPr>
        <w:drawing>
          <wp:anchor distT="0" distB="0" distL="114300" distR="114300" simplePos="0" relativeHeight="251688960" behindDoc="0" locked="0" layoutInCell="1" allowOverlap="1" wp14:anchorId="44B65F7E" wp14:editId="1C434F18">
            <wp:simplePos x="0" y="0"/>
            <wp:positionH relativeFrom="margin">
              <wp:align>left</wp:align>
            </wp:positionH>
            <wp:positionV relativeFrom="paragraph">
              <wp:posOffset>317500</wp:posOffset>
            </wp:positionV>
            <wp:extent cx="1461135" cy="1704975"/>
            <wp:effectExtent l="0" t="0" r="5715" b="9525"/>
            <wp:wrapSquare wrapText="bothSides"/>
            <wp:docPr id="1261760647" name="Picture 1" descr="Epuizarea personalului medical, sindromul de burnout și reacția la stres pe  termen lung - ce știm și ce trebuie să știm - CRED in medic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uizarea personalului medical, sindromul de burnout și reacția la stres pe  termen lung - ce știm și ce trebuie să știm - CRED in medicin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6113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31AA" w:rsidRPr="003D548B">
        <w:rPr>
          <w:rFonts w:ascii="Times New Roman" w:hAnsi="Times New Roman" w:cs="Times New Roman"/>
          <w:b/>
          <w:bCs/>
        </w:rPr>
        <w:t>MICLEA HORATIU</w:t>
      </w:r>
    </w:p>
    <w:p w14:paraId="0AA437FB" w14:textId="77777777" w:rsidR="00352357" w:rsidRPr="003D548B" w:rsidRDefault="00352357" w:rsidP="00B531AA">
      <w:pPr>
        <w:spacing w:after="0" w:line="240" w:lineRule="auto"/>
        <w:jc w:val="both"/>
        <w:rPr>
          <w:rFonts w:ascii="Times New Roman" w:hAnsi="Times New Roman" w:cs="Times New Roman"/>
          <w:sz w:val="22"/>
          <w:szCs w:val="22"/>
        </w:rPr>
      </w:pPr>
      <w:r w:rsidRPr="003D548B">
        <w:rPr>
          <w:rFonts w:ascii="Times New Roman" w:hAnsi="Times New Roman" w:cs="Times New Roman"/>
          <w:b/>
          <w:bCs/>
          <w:sz w:val="22"/>
          <w:szCs w:val="22"/>
        </w:rPr>
        <w:t xml:space="preserve">Dr. Horațiu Miclea </w:t>
      </w:r>
      <w:r w:rsidRPr="003D548B">
        <w:rPr>
          <w:rFonts w:ascii="Times New Roman" w:hAnsi="Times New Roman" w:cs="Times New Roman"/>
          <w:sz w:val="22"/>
          <w:szCs w:val="22"/>
        </w:rPr>
        <w:t>is a psychiatrist with international experience in Romania and France, specializing in clinical psychiatry, forensic psychiatric expertise in criminal and civil cases, bipolar disorder, suicide prevention, and the use of modern technologies in mental health, including virtual reality exposure therapy and neuromodulation. He currently works as a psychiatrist within the NORD Medical Group and as an associate professor at the Carol Davila University of Medicine and Pharmacy in Bucharest. He is also an affiliated lecturer at Babeș-Bolyai University in Cluj-Napoca.</w:t>
      </w:r>
    </w:p>
    <w:p w14:paraId="59044F08" w14:textId="77777777" w:rsidR="00352357" w:rsidRPr="003D548B" w:rsidRDefault="00352357" w:rsidP="00B531AA">
      <w:pPr>
        <w:spacing w:after="0" w:line="240" w:lineRule="auto"/>
        <w:jc w:val="both"/>
        <w:rPr>
          <w:rFonts w:ascii="Times New Roman" w:hAnsi="Times New Roman" w:cs="Times New Roman"/>
          <w:sz w:val="22"/>
          <w:szCs w:val="22"/>
        </w:rPr>
      </w:pPr>
      <w:r w:rsidRPr="003D548B">
        <w:rPr>
          <w:rFonts w:ascii="Times New Roman" w:hAnsi="Times New Roman" w:cs="Times New Roman"/>
          <w:sz w:val="22"/>
          <w:szCs w:val="22"/>
        </w:rPr>
        <w:t xml:space="preserve">With a career spanning more than 25 years in the medical and academic fields, Dr. Miclea has held leadership positions in hospitals and psychiatric centers in France, including at the Centre Hospitalier </w:t>
      </w:r>
      <w:proofErr w:type="spellStart"/>
      <w:r w:rsidRPr="003D548B">
        <w:rPr>
          <w:rFonts w:ascii="Times New Roman" w:hAnsi="Times New Roman" w:cs="Times New Roman"/>
          <w:sz w:val="22"/>
          <w:szCs w:val="22"/>
        </w:rPr>
        <w:t>Spécialisé</w:t>
      </w:r>
      <w:proofErr w:type="spellEnd"/>
      <w:r w:rsidRPr="003D548B">
        <w:rPr>
          <w:rFonts w:ascii="Times New Roman" w:hAnsi="Times New Roman" w:cs="Times New Roman"/>
          <w:sz w:val="22"/>
          <w:szCs w:val="22"/>
        </w:rPr>
        <w:t xml:space="preserve"> de la Savoie, where he served as head physician of community and inpatient psychiatric services. In parallel, he works as a forensic psychiatric expert for the French Ministry of Justice and provides psychiatric teleconsultations through the Qare.fr platform.</w:t>
      </w:r>
    </w:p>
    <w:p w14:paraId="6BC643C6" w14:textId="3022F57F" w:rsidR="00352357" w:rsidRPr="00352357" w:rsidRDefault="00352357" w:rsidP="00B531AA">
      <w:pPr>
        <w:spacing w:after="0" w:line="240" w:lineRule="auto"/>
        <w:jc w:val="both"/>
        <w:rPr>
          <w:rFonts w:ascii="Times New Roman" w:hAnsi="Times New Roman" w:cs="Times New Roman"/>
          <w:sz w:val="22"/>
          <w:szCs w:val="22"/>
        </w:rPr>
      </w:pPr>
      <w:r w:rsidRPr="003D548B">
        <w:rPr>
          <w:rFonts w:ascii="Times New Roman" w:hAnsi="Times New Roman" w:cs="Times New Roman"/>
          <w:sz w:val="22"/>
          <w:szCs w:val="22"/>
        </w:rPr>
        <w:t>Academically, he was a full-time faculty member at Babeș-Bolyai University in Cluj-Napoca, where he taught subjects such as neuropsychology, human genetics, clinical psychodiagnostics, and clinical psychology. He holds a PhD in psychology and is the author of several scientific papers and presentations, with current interests in neuroscience, connectome theory, the use of virtual reality in psychiatry, and lifestyle medicine. Dr. Horațiu Miclea speaks Romanian, French, and English fluently and carries out his professional activities between Romania and France.</w:t>
      </w:r>
    </w:p>
    <w:p w14:paraId="6109167A" w14:textId="77777777" w:rsidR="00C01B0D" w:rsidRPr="00954AAA" w:rsidRDefault="00C01B0D" w:rsidP="00B531AA">
      <w:pPr>
        <w:widowControl w:val="0"/>
        <w:autoSpaceDE w:val="0"/>
        <w:autoSpaceDN w:val="0"/>
        <w:spacing w:after="0" w:line="240" w:lineRule="auto"/>
        <w:jc w:val="both"/>
        <w:rPr>
          <w:rFonts w:ascii="Times New Roman" w:eastAsia="Times New Roman" w:hAnsi="Times New Roman" w:cs="Times New Roman"/>
          <w:b/>
          <w:color w:val="3366FF"/>
          <w:kern w:val="0"/>
          <w:sz w:val="22"/>
          <w:szCs w:val="22"/>
          <w14:ligatures w14:val="none"/>
        </w:rPr>
      </w:pPr>
      <w:r w:rsidRPr="00954AAA">
        <w:rPr>
          <w:rFonts w:ascii="Times New Roman" w:eastAsia="Times New Roman" w:hAnsi="Times New Roman" w:cs="Times New Roman"/>
          <w:b/>
          <w:color w:val="3366FF"/>
          <w:kern w:val="0"/>
          <w:sz w:val="22"/>
          <w:szCs w:val="22"/>
          <w14:ligatures w14:val="none"/>
        </w:rPr>
        <w:t>Title</w:t>
      </w:r>
      <w:r w:rsidRPr="00954AAA">
        <w:rPr>
          <w:rFonts w:ascii="Times New Roman" w:eastAsia="Times New Roman" w:hAnsi="Times New Roman" w:cs="Times New Roman"/>
          <w:b/>
          <w:color w:val="3366FF"/>
          <w:spacing w:val="-8"/>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of</w:t>
      </w:r>
      <w:r w:rsidRPr="00954AAA">
        <w:rPr>
          <w:rFonts w:ascii="Times New Roman" w:eastAsia="Times New Roman" w:hAnsi="Times New Roman" w:cs="Times New Roman"/>
          <w:b/>
          <w:color w:val="3366FF"/>
          <w:spacing w:val="-5"/>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the</w:t>
      </w:r>
      <w:r w:rsidRPr="00954AAA">
        <w:rPr>
          <w:rFonts w:ascii="Times New Roman" w:eastAsia="Times New Roman" w:hAnsi="Times New Roman" w:cs="Times New Roman"/>
          <w:b/>
          <w:color w:val="3366FF"/>
          <w:spacing w:val="-3"/>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BIOMMEDD</w:t>
      </w:r>
      <w:r w:rsidRPr="00954AAA">
        <w:rPr>
          <w:rFonts w:ascii="Times New Roman" w:eastAsia="Times New Roman" w:hAnsi="Times New Roman" w:cs="Times New Roman"/>
          <w:b/>
          <w:color w:val="3366FF"/>
          <w:spacing w:val="-4"/>
          <w:kern w:val="0"/>
          <w:sz w:val="22"/>
          <w:szCs w:val="22"/>
          <w14:ligatures w14:val="none"/>
        </w:rPr>
        <w:t xml:space="preserve"> </w:t>
      </w:r>
      <w:r w:rsidRPr="00954AAA">
        <w:rPr>
          <w:rFonts w:ascii="Times New Roman" w:eastAsia="Times New Roman" w:hAnsi="Times New Roman" w:cs="Times New Roman"/>
          <w:b/>
          <w:color w:val="3366FF"/>
          <w:kern w:val="0"/>
          <w:sz w:val="22"/>
          <w:szCs w:val="22"/>
          <w14:ligatures w14:val="none"/>
        </w:rPr>
        <w:t xml:space="preserve">2026 </w:t>
      </w:r>
      <w:r w:rsidRPr="00954AAA">
        <w:rPr>
          <w:rFonts w:ascii="Times New Roman" w:eastAsia="Times New Roman" w:hAnsi="Times New Roman" w:cs="Times New Roman"/>
          <w:b/>
          <w:color w:val="3366FF"/>
          <w:spacing w:val="-2"/>
          <w:kern w:val="0"/>
          <w:sz w:val="22"/>
          <w:szCs w:val="22"/>
          <w14:ligatures w14:val="none"/>
        </w:rPr>
        <w:t>lecture:</w:t>
      </w:r>
    </w:p>
    <w:p w14:paraId="6AEA7AEF" w14:textId="0FB748B6" w:rsidR="00772C96" w:rsidRPr="00954AAA" w:rsidRDefault="00954AAA" w:rsidP="00B531AA">
      <w:pPr>
        <w:spacing w:after="0" w:line="240" w:lineRule="auto"/>
        <w:jc w:val="both"/>
        <w:rPr>
          <w:rFonts w:ascii="Times New Roman" w:hAnsi="Times New Roman" w:cs="Times New Roman"/>
          <w:b/>
          <w:bCs/>
          <w:color w:val="3366FF"/>
        </w:rPr>
      </w:pPr>
      <w:r w:rsidRPr="00954AAA">
        <w:rPr>
          <w:rFonts w:ascii="Times New Roman" w:hAnsi="Times New Roman" w:cs="Times New Roman"/>
          <w:b/>
          <w:bCs/>
          <w:color w:val="3366FF"/>
          <w:sz w:val="22"/>
          <w:szCs w:val="22"/>
        </w:rPr>
        <w:t>Connectome Theory and Virtual Reality Exposure Therapy: An Integrative Perspective</w:t>
      </w:r>
    </w:p>
    <w:p w14:paraId="705E7898" w14:textId="77777777" w:rsidR="003D548B" w:rsidRDefault="003D548B" w:rsidP="00BB35DC">
      <w:pPr>
        <w:jc w:val="both"/>
        <w:rPr>
          <w:rFonts w:ascii="Times New Roman" w:hAnsi="Times New Roman" w:cs="Times New Roman"/>
          <w:b/>
          <w:bCs/>
        </w:rPr>
      </w:pPr>
    </w:p>
    <w:p w14:paraId="4CDDE491" w14:textId="77777777" w:rsidR="00954AAA" w:rsidRDefault="00954AAA" w:rsidP="00BB35DC">
      <w:pPr>
        <w:jc w:val="both"/>
        <w:rPr>
          <w:rFonts w:ascii="Times New Roman" w:hAnsi="Times New Roman" w:cs="Times New Roman"/>
          <w:b/>
          <w:bCs/>
        </w:rPr>
      </w:pPr>
    </w:p>
    <w:p w14:paraId="6C3988FF" w14:textId="77777777" w:rsidR="00B531AA" w:rsidRDefault="00B531AA" w:rsidP="00BB35DC">
      <w:pPr>
        <w:jc w:val="both"/>
        <w:rPr>
          <w:rFonts w:ascii="Times New Roman" w:hAnsi="Times New Roman" w:cs="Times New Roman"/>
          <w:b/>
          <w:bCs/>
        </w:rPr>
      </w:pPr>
    </w:p>
    <w:p w14:paraId="62790780" w14:textId="77777777" w:rsidR="00954AAA" w:rsidRDefault="00954AAA" w:rsidP="00BB35DC">
      <w:pPr>
        <w:jc w:val="both"/>
        <w:rPr>
          <w:rFonts w:ascii="Times New Roman" w:hAnsi="Times New Roman" w:cs="Times New Roman"/>
          <w:b/>
          <w:bCs/>
        </w:rPr>
      </w:pPr>
    </w:p>
    <w:p w14:paraId="6A65D439" w14:textId="6FEAD041" w:rsidR="009D6232" w:rsidRPr="00000B76" w:rsidRDefault="00B531AA" w:rsidP="009D6232">
      <w:pPr>
        <w:jc w:val="both"/>
        <w:rPr>
          <w:rFonts w:ascii="Times New Roman" w:hAnsi="Times New Roman" w:cs="Times New Roman"/>
          <w:b/>
          <w:bCs/>
        </w:rPr>
      </w:pPr>
      <w:r w:rsidRPr="00000B76">
        <w:rPr>
          <w:rFonts w:ascii="Times New Roman" w:hAnsi="Times New Roman" w:cs="Times New Roman"/>
          <w:b/>
          <w:bCs/>
        </w:rPr>
        <w:lastRenderedPageBreak/>
        <w:t>MOHAN AUREL</w:t>
      </w:r>
    </w:p>
    <w:p w14:paraId="5F8B8372" w14:textId="77777777" w:rsidR="009D6232" w:rsidRPr="00000B76" w:rsidRDefault="009D6232" w:rsidP="00B531AA">
      <w:pPr>
        <w:spacing w:after="0" w:line="240" w:lineRule="auto"/>
        <w:jc w:val="both"/>
        <w:rPr>
          <w:rFonts w:ascii="Times New Roman" w:hAnsi="Times New Roman" w:cs="Times New Roman"/>
          <w:b/>
          <w:bCs/>
        </w:rPr>
      </w:pPr>
      <w:r w:rsidRPr="00000B76">
        <w:rPr>
          <w:rFonts w:ascii="Times New Roman" w:hAnsi="Times New Roman" w:cs="Times New Roman"/>
          <w:b/>
          <w:bCs/>
          <w:noProof/>
        </w:rPr>
        <w:drawing>
          <wp:anchor distT="0" distB="0" distL="114300" distR="114300" simplePos="0" relativeHeight="251691008" behindDoc="0" locked="0" layoutInCell="1" allowOverlap="1" wp14:anchorId="54C2622D" wp14:editId="403D352F">
            <wp:simplePos x="0" y="0"/>
            <wp:positionH relativeFrom="column">
              <wp:posOffset>0</wp:posOffset>
            </wp:positionH>
            <wp:positionV relativeFrom="paragraph">
              <wp:posOffset>1270</wp:posOffset>
            </wp:positionV>
            <wp:extent cx="1694815" cy="1664335"/>
            <wp:effectExtent l="0" t="0" r="635" b="0"/>
            <wp:wrapSquare wrapText="bothSides"/>
            <wp:docPr id="17185723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94815" cy="1664335"/>
                    </a:xfrm>
                    <a:prstGeom prst="rect">
                      <a:avLst/>
                    </a:prstGeom>
                    <a:noFill/>
                  </pic:spPr>
                </pic:pic>
              </a:graphicData>
            </a:graphic>
          </wp:anchor>
        </w:drawing>
      </w:r>
      <w:r w:rsidRPr="00000B76">
        <w:rPr>
          <w:rFonts w:ascii="Times New Roman" w:hAnsi="Times New Roman" w:cs="Times New Roman"/>
          <w:b/>
          <w:bCs/>
          <w:sz w:val="22"/>
          <w:szCs w:val="22"/>
        </w:rPr>
        <w:t>Professor Dr. Mohan Aurel-George</w:t>
      </w:r>
      <w:r w:rsidRPr="00000B76">
        <w:rPr>
          <w:rFonts w:ascii="Times New Roman" w:hAnsi="Times New Roman" w:cs="Times New Roman"/>
          <w:sz w:val="22"/>
          <w:szCs w:val="22"/>
        </w:rPr>
        <w:t xml:space="preserve">, was born in the city of Bucharest on 27.04.1983, graduated from the </w:t>
      </w:r>
      <w:proofErr w:type="spellStart"/>
      <w:r w:rsidRPr="00000B76">
        <w:rPr>
          <w:rFonts w:ascii="Times New Roman" w:hAnsi="Times New Roman" w:cs="Times New Roman"/>
          <w:sz w:val="22"/>
          <w:szCs w:val="22"/>
        </w:rPr>
        <w:t>Oltea</w:t>
      </w:r>
      <w:proofErr w:type="spellEnd"/>
      <w:r w:rsidRPr="00000B76">
        <w:rPr>
          <w:rFonts w:ascii="Times New Roman" w:hAnsi="Times New Roman" w:cs="Times New Roman"/>
          <w:sz w:val="22"/>
          <w:szCs w:val="22"/>
        </w:rPr>
        <w:t xml:space="preserve"> </w:t>
      </w:r>
      <w:proofErr w:type="spellStart"/>
      <w:r w:rsidRPr="00000B76">
        <w:rPr>
          <w:rFonts w:ascii="Times New Roman" w:hAnsi="Times New Roman" w:cs="Times New Roman"/>
          <w:sz w:val="22"/>
          <w:szCs w:val="22"/>
        </w:rPr>
        <w:t>Doamna</w:t>
      </w:r>
      <w:proofErr w:type="spellEnd"/>
      <w:r w:rsidRPr="00000B76">
        <w:rPr>
          <w:rFonts w:ascii="Times New Roman" w:hAnsi="Times New Roman" w:cs="Times New Roman"/>
          <w:sz w:val="22"/>
          <w:szCs w:val="22"/>
        </w:rPr>
        <w:t xml:space="preserve"> General School, after which he graduated from the Mihai Eminescu National College in 2001. He attended the Faculty of Medicine and Pharmacy Oradea, specializing in General Medicine in the period 2002-2008, after which he was a resident doctor in the clinical department of Neurosurgery at the Oradea County Emergency Clinical Hospital between 2009-2015. In 2014, he obtained the title of doctor in medical sciences at the doctoral school of the Carol Davilla University of Medicine and Pharmacy in Bucharest. He began his university career in 2009, obtaining through a competition the position of university trainer in the Department of Surgical Disciplines, Faculty of Medicine and Pharmacy, University of Oradea. In 2016, he took the exam for the position of Lecturer at the University of Oradea - Faculty of Medicine and Pharmacy, and at the same time, from the position of specialist neurosurgeon, he became the head doctor/coordinator of the operating room at the Oradea County Emergency Clinical Hospital. </w:t>
      </w:r>
    </w:p>
    <w:p w14:paraId="063E861B" w14:textId="77777777" w:rsidR="009D6232" w:rsidRPr="00000B76" w:rsidRDefault="009D6232" w:rsidP="00B531AA">
      <w:pPr>
        <w:spacing w:after="0" w:line="240" w:lineRule="auto"/>
        <w:ind w:firstLine="720"/>
        <w:jc w:val="both"/>
        <w:rPr>
          <w:rFonts w:ascii="Times New Roman" w:hAnsi="Times New Roman" w:cs="Times New Roman"/>
          <w:sz w:val="22"/>
          <w:szCs w:val="22"/>
        </w:rPr>
      </w:pPr>
      <w:r w:rsidRPr="00000B76">
        <w:rPr>
          <w:rFonts w:ascii="Times New Roman" w:hAnsi="Times New Roman" w:cs="Times New Roman"/>
          <w:sz w:val="22"/>
          <w:szCs w:val="22"/>
        </w:rPr>
        <w:t>In 2019, he becomes Associate Professor at the University of Oradea, and in 2021 he takes the primary exam, thus becoming a primary neurosurgeon also at the Oradea Neurosurgery Clinic. In 2022, he takes the exam for the position of Full Professor at Oradea University and is appointed Secretary of State at the Bucharest Ministry of Health, where he begins his work between January 2022 until February 2023.</w:t>
      </w:r>
    </w:p>
    <w:p w14:paraId="78FC1F20" w14:textId="642286B4" w:rsidR="009D6232" w:rsidRPr="00000B76" w:rsidRDefault="009D6232" w:rsidP="00B531AA">
      <w:pPr>
        <w:spacing w:after="0" w:line="240" w:lineRule="auto"/>
        <w:ind w:firstLine="720"/>
        <w:jc w:val="both"/>
        <w:rPr>
          <w:rFonts w:ascii="Times New Roman" w:hAnsi="Times New Roman" w:cs="Times New Roman"/>
          <w:b/>
          <w:bCs/>
        </w:rPr>
      </w:pPr>
      <w:r w:rsidRPr="00000B76">
        <w:rPr>
          <w:rFonts w:ascii="Times New Roman" w:hAnsi="Times New Roman" w:cs="Times New Roman"/>
          <w:sz w:val="22"/>
          <w:szCs w:val="22"/>
        </w:rPr>
        <w:t>In October 2023, he is elected in the position of Head of Department of Surgical Disciplines, at the University of Oradea – Faculty of Medicine and Pharmacy. Currently, Dr. Mohan Aurel-George leads the residency program at the Oradea Neurosurgery Clinic, as a University Professor and primary neurosurgeon and is the coordinator of the Oradea County Emergency Clinical Hospital.</w:t>
      </w:r>
    </w:p>
    <w:p w14:paraId="11927719" w14:textId="77777777" w:rsidR="00053B2C" w:rsidRPr="00053B2C" w:rsidRDefault="009D6232" w:rsidP="00B531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053B2C">
        <w:rPr>
          <w:rFonts w:ascii="Times New Roman" w:eastAsia="Times New Roman" w:hAnsi="Times New Roman" w:cs="Times New Roman"/>
          <w:b/>
          <w:color w:val="3366FF"/>
          <w:kern w:val="0"/>
          <w:sz w:val="22"/>
          <w:szCs w:val="22"/>
          <w14:ligatures w14:val="none"/>
        </w:rPr>
        <w:t>Title</w:t>
      </w:r>
      <w:r w:rsidRPr="00053B2C">
        <w:rPr>
          <w:rFonts w:ascii="Times New Roman" w:eastAsia="Times New Roman" w:hAnsi="Times New Roman" w:cs="Times New Roman"/>
          <w:b/>
          <w:color w:val="3366FF"/>
          <w:spacing w:val="-8"/>
          <w:kern w:val="0"/>
          <w:sz w:val="22"/>
          <w:szCs w:val="22"/>
          <w14:ligatures w14:val="none"/>
        </w:rPr>
        <w:t xml:space="preserve"> </w:t>
      </w:r>
      <w:r w:rsidRPr="00053B2C">
        <w:rPr>
          <w:rFonts w:ascii="Times New Roman" w:eastAsia="Times New Roman" w:hAnsi="Times New Roman" w:cs="Times New Roman"/>
          <w:b/>
          <w:color w:val="3366FF"/>
          <w:kern w:val="0"/>
          <w:sz w:val="22"/>
          <w:szCs w:val="22"/>
          <w14:ligatures w14:val="none"/>
        </w:rPr>
        <w:t>of</w:t>
      </w:r>
      <w:r w:rsidRPr="00053B2C">
        <w:rPr>
          <w:rFonts w:ascii="Times New Roman" w:eastAsia="Times New Roman" w:hAnsi="Times New Roman" w:cs="Times New Roman"/>
          <w:b/>
          <w:color w:val="3366FF"/>
          <w:spacing w:val="-5"/>
          <w:kern w:val="0"/>
          <w:sz w:val="22"/>
          <w:szCs w:val="22"/>
          <w14:ligatures w14:val="none"/>
        </w:rPr>
        <w:t xml:space="preserve"> </w:t>
      </w:r>
      <w:r w:rsidRPr="00053B2C">
        <w:rPr>
          <w:rFonts w:ascii="Times New Roman" w:eastAsia="Times New Roman" w:hAnsi="Times New Roman" w:cs="Times New Roman"/>
          <w:b/>
          <w:color w:val="3366FF"/>
          <w:kern w:val="0"/>
          <w:sz w:val="22"/>
          <w:szCs w:val="22"/>
          <w14:ligatures w14:val="none"/>
        </w:rPr>
        <w:t>the</w:t>
      </w:r>
      <w:r w:rsidRPr="00053B2C">
        <w:rPr>
          <w:rFonts w:ascii="Times New Roman" w:eastAsia="Times New Roman" w:hAnsi="Times New Roman" w:cs="Times New Roman"/>
          <w:b/>
          <w:color w:val="3366FF"/>
          <w:spacing w:val="-3"/>
          <w:kern w:val="0"/>
          <w:sz w:val="22"/>
          <w:szCs w:val="22"/>
          <w14:ligatures w14:val="none"/>
        </w:rPr>
        <w:t xml:space="preserve"> </w:t>
      </w:r>
      <w:r w:rsidRPr="00053B2C">
        <w:rPr>
          <w:rFonts w:ascii="Times New Roman" w:eastAsia="Times New Roman" w:hAnsi="Times New Roman" w:cs="Times New Roman"/>
          <w:b/>
          <w:color w:val="3366FF"/>
          <w:kern w:val="0"/>
          <w:sz w:val="22"/>
          <w:szCs w:val="22"/>
          <w14:ligatures w14:val="none"/>
        </w:rPr>
        <w:t>BIOMMEDD</w:t>
      </w:r>
      <w:r w:rsidRPr="00053B2C">
        <w:rPr>
          <w:rFonts w:ascii="Times New Roman" w:eastAsia="Times New Roman" w:hAnsi="Times New Roman" w:cs="Times New Roman"/>
          <w:b/>
          <w:color w:val="3366FF"/>
          <w:spacing w:val="-4"/>
          <w:kern w:val="0"/>
          <w:sz w:val="22"/>
          <w:szCs w:val="22"/>
          <w14:ligatures w14:val="none"/>
        </w:rPr>
        <w:t xml:space="preserve"> </w:t>
      </w:r>
      <w:r w:rsidRPr="00053B2C">
        <w:rPr>
          <w:rFonts w:ascii="Times New Roman" w:eastAsia="Times New Roman" w:hAnsi="Times New Roman" w:cs="Times New Roman"/>
          <w:b/>
          <w:color w:val="3366FF"/>
          <w:kern w:val="0"/>
          <w:sz w:val="22"/>
          <w:szCs w:val="22"/>
          <w14:ligatures w14:val="none"/>
        </w:rPr>
        <w:t xml:space="preserve">2026 </w:t>
      </w:r>
      <w:r w:rsidRPr="00053B2C">
        <w:rPr>
          <w:rFonts w:ascii="Times New Roman" w:eastAsia="Times New Roman" w:hAnsi="Times New Roman" w:cs="Times New Roman"/>
          <w:b/>
          <w:color w:val="3366FF"/>
          <w:spacing w:val="-2"/>
          <w:kern w:val="0"/>
          <w:sz w:val="22"/>
          <w:szCs w:val="22"/>
          <w14:ligatures w14:val="none"/>
        </w:rPr>
        <w:t>lecture:</w:t>
      </w:r>
      <w:r w:rsidR="00053B2C" w:rsidRPr="00053B2C">
        <w:rPr>
          <w:rFonts w:ascii="Times New Roman" w:eastAsia="Times New Roman" w:hAnsi="Times New Roman" w:cs="Times New Roman"/>
          <w:b/>
          <w:color w:val="3366FF"/>
          <w:spacing w:val="-2"/>
          <w:kern w:val="0"/>
          <w:sz w:val="22"/>
          <w:szCs w:val="22"/>
          <w14:ligatures w14:val="none"/>
        </w:rPr>
        <w:t xml:space="preserve"> </w:t>
      </w:r>
    </w:p>
    <w:p w14:paraId="7B430276" w14:textId="13D29B09" w:rsidR="009D6232" w:rsidRPr="00053B2C" w:rsidRDefault="00053B2C" w:rsidP="00B531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053B2C">
        <w:rPr>
          <w:rFonts w:ascii="Times New Roman" w:eastAsia="Times New Roman" w:hAnsi="Times New Roman" w:cs="Times New Roman"/>
          <w:b/>
          <w:color w:val="3366FF"/>
          <w:spacing w:val="-2"/>
          <w:kern w:val="0"/>
          <w:sz w:val="22"/>
          <w:szCs w:val="22"/>
          <w14:ligatures w14:val="none"/>
        </w:rPr>
        <w:t>Customized cranioplasty using cranial repair system implants from biomaterials and recovery for the patients after severe traumatic brain injury - case study and report</w:t>
      </w:r>
    </w:p>
    <w:p w14:paraId="01F76E2A" w14:textId="77777777" w:rsidR="0048135B" w:rsidRDefault="0048135B" w:rsidP="00BB35DC">
      <w:pPr>
        <w:jc w:val="both"/>
        <w:rPr>
          <w:rFonts w:ascii="Times New Roman" w:hAnsi="Times New Roman" w:cs="Times New Roman"/>
          <w:b/>
          <w:bCs/>
        </w:rPr>
      </w:pPr>
    </w:p>
    <w:p w14:paraId="22DF12CE" w14:textId="2A864BD1" w:rsidR="00772C96" w:rsidRPr="00B531AA" w:rsidRDefault="00B531AA" w:rsidP="00B531AA">
      <w:pPr>
        <w:spacing w:after="0" w:line="240" w:lineRule="auto"/>
        <w:jc w:val="both"/>
        <w:rPr>
          <w:rFonts w:ascii="Times New Roman" w:hAnsi="Times New Roman" w:cs="Times New Roman"/>
          <w:b/>
          <w:bCs/>
          <w:sz w:val="22"/>
          <w:szCs w:val="22"/>
        </w:rPr>
      </w:pPr>
      <w:r w:rsidRPr="00000B76">
        <w:rPr>
          <w:rFonts w:ascii="Times New Roman" w:hAnsi="Times New Roman" w:cs="Times New Roman"/>
          <w:b/>
          <w:bCs/>
        </w:rPr>
        <w:t>MICULESCU FLORIN</w:t>
      </w:r>
      <w:r w:rsidR="002833A6" w:rsidRPr="00000B76">
        <w:rPr>
          <w:rFonts w:ascii="Times New Roman" w:hAnsi="Times New Roman" w:cs="Times New Roman"/>
          <w:b/>
          <w:noProof/>
        </w:rPr>
        <w:drawing>
          <wp:anchor distT="0" distB="0" distL="114300" distR="114300" simplePos="0" relativeHeight="251684864" behindDoc="0" locked="0" layoutInCell="1" allowOverlap="1" wp14:anchorId="1AE1250F" wp14:editId="7EA6CF93">
            <wp:simplePos x="0" y="0"/>
            <wp:positionH relativeFrom="column">
              <wp:posOffset>0</wp:posOffset>
            </wp:positionH>
            <wp:positionV relativeFrom="paragraph">
              <wp:posOffset>318135</wp:posOffset>
            </wp:positionV>
            <wp:extent cx="1943735" cy="1943735"/>
            <wp:effectExtent l="0" t="0" r="0" b="0"/>
            <wp:wrapSquare wrapText="bothSides"/>
            <wp:docPr id="22" name="Picture 21" descr="A person wearing glasses and a plaid shirt&#10;&#10;Description automatically generated">
              <a:extLst xmlns:a="http://schemas.openxmlformats.org/drawingml/2006/main">
                <a:ext uri="{FF2B5EF4-FFF2-40B4-BE49-F238E27FC236}">
                  <a16:creationId xmlns:a16="http://schemas.microsoft.com/office/drawing/2014/main" id="{43135F63-F56A-7CC5-AB40-1B9F4BE2F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A person wearing glasses and a plaid shirt&#10;&#10;Description automatically generated">
                      <a:extLst>
                        <a:ext uri="{FF2B5EF4-FFF2-40B4-BE49-F238E27FC236}">
                          <a16:creationId xmlns:a16="http://schemas.microsoft.com/office/drawing/2014/main" id="{43135F63-F56A-7CC5-AB40-1B9F4BE2F7C8}"/>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t="7875" r="1" b="16126"/>
                    <a:stretch/>
                  </pic:blipFill>
                  <pic:spPr bwMode="auto">
                    <a:xfrm>
                      <a:off x="0" y="0"/>
                      <a:ext cx="1943735" cy="1943735"/>
                    </a:xfrm>
                    <a:custGeom>
                      <a:avLst/>
                      <a:gdLst/>
                      <a:ahLst/>
                      <a:cxnLst/>
                      <a:rect l="l" t="t" r="r" b="b"/>
                      <a:pathLst>
                        <a:path w="5518768" h="5518768">
                          <a:moveTo>
                            <a:pt x="2759384" y="0"/>
                          </a:moveTo>
                          <a:cubicBezTo>
                            <a:pt x="4283350" y="0"/>
                            <a:pt x="5518768" y="1235418"/>
                            <a:pt x="5518768" y="2759384"/>
                          </a:cubicBezTo>
                          <a:cubicBezTo>
                            <a:pt x="5518768" y="4283350"/>
                            <a:pt x="4283350" y="5518768"/>
                            <a:pt x="2759384" y="5518768"/>
                          </a:cubicBezTo>
                          <a:cubicBezTo>
                            <a:pt x="1235418" y="5518768"/>
                            <a:pt x="0" y="4283350"/>
                            <a:pt x="0" y="2759384"/>
                          </a:cubicBezTo>
                          <a:cubicBezTo>
                            <a:pt x="0" y="1235418"/>
                            <a:pt x="1235418" y="0"/>
                            <a:pt x="2759384" y="0"/>
                          </a:cubicBezTo>
                          <a:close/>
                        </a:path>
                      </a:pathLst>
                    </a:custGeom>
                    <a:noFill/>
                  </pic:spPr>
                </pic:pic>
              </a:graphicData>
            </a:graphic>
            <wp14:sizeRelH relativeFrom="page">
              <wp14:pctWidth>0</wp14:pctWidth>
            </wp14:sizeRelH>
            <wp14:sizeRelV relativeFrom="page">
              <wp14:pctHeight>0</wp14:pctHeight>
            </wp14:sizeRelV>
          </wp:anchor>
        </w:drawing>
      </w:r>
    </w:p>
    <w:p w14:paraId="38FCFF3D" w14:textId="77777777" w:rsidR="00352357" w:rsidRPr="00B531AA" w:rsidRDefault="00352357" w:rsidP="00B531AA">
      <w:pPr>
        <w:spacing w:after="0" w:line="240" w:lineRule="auto"/>
        <w:jc w:val="both"/>
        <w:rPr>
          <w:rFonts w:ascii="Times New Roman" w:hAnsi="Times New Roman" w:cs="Times New Roman"/>
          <w:b/>
          <w:bCs/>
          <w:sz w:val="22"/>
          <w:szCs w:val="22"/>
        </w:rPr>
      </w:pPr>
      <w:r w:rsidRPr="00B531AA">
        <w:rPr>
          <w:rFonts w:ascii="Times New Roman" w:hAnsi="Times New Roman" w:cs="Times New Roman"/>
          <w:b/>
          <w:bCs/>
          <w:sz w:val="22"/>
          <w:szCs w:val="22"/>
        </w:rPr>
        <w:t xml:space="preserve">Florin Miculescu </w:t>
      </w:r>
      <w:r w:rsidRPr="00B531AA">
        <w:rPr>
          <w:rFonts w:ascii="Times New Roman" w:hAnsi="Times New Roman" w:cs="Times New Roman"/>
          <w:sz w:val="22"/>
          <w:szCs w:val="22"/>
        </w:rPr>
        <w:t xml:space="preserve">is a Full Professor at the Materials Science and Engineering Faculty from National University of Science and Technology </w:t>
      </w:r>
      <w:proofErr w:type="spellStart"/>
      <w:r w:rsidRPr="00B531AA">
        <w:rPr>
          <w:rFonts w:ascii="Times New Roman" w:hAnsi="Times New Roman" w:cs="Times New Roman"/>
          <w:sz w:val="22"/>
          <w:szCs w:val="22"/>
        </w:rPr>
        <w:t>Politehnica</w:t>
      </w:r>
      <w:proofErr w:type="spellEnd"/>
      <w:r w:rsidRPr="00B531AA">
        <w:rPr>
          <w:rFonts w:ascii="Times New Roman" w:hAnsi="Times New Roman" w:cs="Times New Roman"/>
          <w:sz w:val="22"/>
          <w:szCs w:val="22"/>
        </w:rPr>
        <w:t xml:space="preserve"> Bucharest, Romania. He leads a research group working on advanced methods for materials, biomaterials and nanomaterials obtaining, processing and characterization and he coordinates two research laboratories. He has participated in five postdoctoral stages in Europe and USA and applied his expertise in various research projects related to materials science, engineering and technology. His research activities are presented in &gt;160 papers indexed in Web of Science Clarivate Analytics (h Index &gt;30), books and book chapters, edited books and patents. He is an Editorial Board Member and Guest Editor of some </w:t>
      </w:r>
      <w:proofErr w:type="spellStart"/>
      <w:r w:rsidRPr="00B531AA">
        <w:rPr>
          <w:rFonts w:ascii="Times New Roman" w:hAnsi="Times New Roman" w:cs="Times New Roman"/>
          <w:sz w:val="22"/>
          <w:szCs w:val="22"/>
        </w:rPr>
        <w:t>WoS</w:t>
      </w:r>
      <w:proofErr w:type="spellEnd"/>
      <w:r w:rsidRPr="00B531AA">
        <w:rPr>
          <w:rFonts w:ascii="Times New Roman" w:hAnsi="Times New Roman" w:cs="Times New Roman"/>
          <w:sz w:val="22"/>
          <w:szCs w:val="22"/>
        </w:rPr>
        <w:t xml:space="preserve"> indexed journals. He is the Director of the Doctoral School in his Faculty and a former President of the Materials Engineering and Science Committee from CNATDCU – Ministry of Education Romania. He received more than 100 awards for his contribution in science (for published papers, presentations and patents).</w:t>
      </w:r>
    </w:p>
    <w:p w14:paraId="458B3323" w14:textId="77777777" w:rsidR="00B531AA" w:rsidRPr="00B531AA" w:rsidRDefault="002833A6" w:rsidP="00B531AA">
      <w:pPr>
        <w:spacing w:after="0" w:line="240" w:lineRule="auto"/>
        <w:jc w:val="both"/>
        <w:rPr>
          <w:rFonts w:ascii="Times New Roman" w:eastAsia="Times New Roman" w:hAnsi="Times New Roman" w:cs="Times New Roman"/>
          <w:b/>
          <w:color w:val="3366FF"/>
          <w:spacing w:val="-2"/>
          <w:kern w:val="0"/>
          <w:sz w:val="22"/>
          <w:szCs w:val="22"/>
          <w14:ligatures w14:val="none"/>
        </w:rPr>
      </w:pPr>
      <w:r w:rsidRPr="00B531AA">
        <w:rPr>
          <w:rFonts w:ascii="Times New Roman" w:eastAsia="Times New Roman" w:hAnsi="Times New Roman" w:cs="Times New Roman"/>
          <w:b/>
          <w:color w:val="3366FF"/>
          <w:kern w:val="0"/>
          <w:sz w:val="22"/>
          <w:szCs w:val="22"/>
          <w14:ligatures w14:val="none"/>
        </w:rPr>
        <w:t>Title</w:t>
      </w:r>
      <w:r w:rsidRPr="00B531AA">
        <w:rPr>
          <w:rFonts w:ascii="Times New Roman" w:eastAsia="Times New Roman" w:hAnsi="Times New Roman" w:cs="Times New Roman"/>
          <w:b/>
          <w:color w:val="3366FF"/>
          <w:spacing w:val="-8"/>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of</w:t>
      </w:r>
      <w:r w:rsidRPr="00B531AA">
        <w:rPr>
          <w:rFonts w:ascii="Times New Roman" w:eastAsia="Times New Roman" w:hAnsi="Times New Roman" w:cs="Times New Roman"/>
          <w:b/>
          <w:color w:val="3366FF"/>
          <w:spacing w:val="-5"/>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the</w:t>
      </w:r>
      <w:r w:rsidRPr="00B531AA">
        <w:rPr>
          <w:rFonts w:ascii="Times New Roman" w:eastAsia="Times New Roman" w:hAnsi="Times New Roman" w:cs="Times New Roman"/>
          <w:b/>
          <w:color w:val="3366FF"/>
          <w:spacing w:val="-3"/>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BIOMMEDD</w:t>
      </w:r>
      <w:r w:rsidRPr="00B531AA">
        <w:rPr>
          <w:rFonts w:ascii="Times New Roman" w:eastAsia="Times New Roman" w:hAnsi="Times New Roman" w:cs="Times New Roman"/>
          <w:b/>
          <w:color w:val="3366FF"/>
          <w:spacing w:val="-4"/>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 xml:space="preserve">2026 </w:t>
      </w:r>
      <w:r w:rsidRPr="00B531AA">
        <w:rPr>
          <w:rFonts w:ascii="Times New Roman" w:eastAsia="Times New Roman" w:hAnsi="Times New Roman" w:cs="Times New Roman"/>
          <w:b/>
          <w:color w:val="3366FF"/>
          <w:spacing w:val="-2"/>
          <w:kern w:val="0"/>
          <w:sz w:val="22"/>
          <w:szCs w:val="22"/>
          <w14:ligatures w14:val="none"/>
        </w:rPr>
        <w:t>lecture:</w:t>
      </w:r>
      <w:r w:rsidR="00352357" w:rsidRPr="00B531AA">
        <w:rPr>
          <w:rFonts w:ascii="Times New Roman" w:eastAsia="Times New Roman" w:hAnsi="Times New Roman" w:cs="Times New Roman"/>
          <w:b/>
          <w:color w:val="3366FF"/>
          <w:spacing w:val="-2"/>
          <w:kern w:val="0"/>
          <w:sz w:val="22"/>
          <w:szCs w:val="22"/>
          <w14:ligatures w14:val="none"/>
        </w:rPr>
        <w:t xml:space="preserve"> </w:t>
      </w:r>
    </w:p>
    <w:p w14:paraId="5A2F8134" w14:textId="3BD06A4F" w:rsidR="00352357" w:rsidRPr="00B531AA" w:rsidRDefault="00352357" w:rsidP="00B531AA">
      <w:pPr>
        <w:spacing w:after="0" w:line="240" w:lineRule="auto"/>
        <w:jc w:val="both"/>
        <w:rPr>
          <w:rFonts w:ascii="Times New Roman" w:hAnsi="Times New Roman" w:cs="Times New Roman"/>
          <w:b/>
          <w:color w:val="3366FF"/>
          <w:sz w:val="22"/>
          <w:szCs w:val="22"/>
        </w:rPr>
      </w:pPr>
      <w:r w:rsidRPr="00B531AA">
        <w:rPr>
          <w:rFonts w:ascii="Times New Roman" w:hAnsi="Times New Roman" w:cs="Times New Roman"/>
          <w:b/>
          <w:color w:val="3366FF"/>
          <w:sz w:val="22"/>
          <w:szCs w:val="22"/>
        </w:rPr>
        <w:t>Enhanced antibacterial and mechanical performance of 3D printed bone reconstruction implants</w:t>
      </w:r>
    </w:p>
    <w:p w14:paraId="33EFE4A8" w14:textId="77777777" w:rsidR="0048135B" w:rsidRPr="00000B76" w:rsidRDefault="0048135B" w:rsidP="00BB35DC">
      <w:pPr>
        <w:spacing w:after="0"/>
        <w:jc w:val="both"/>
        <w:rPr>
          <w:rFonts w:ascii="Times New Roman" w:hAnsi="Times New Roman" w:cs="Times New Roman"/>
          <w:b/>
          <w:bCs/>
        </w:rPr>
      </w:pPr>
    </w:p>
    <w:p w14:paraId="07E8590F" w14:textId="13177320" w:rsidR="009D6232" w:rsidRPr="00000B76" w:rsidRDefault="00324751" w:rsidP="00B531AA">
      <w:pPr>
        <w:spacing w:after="0" w:line="240" w:lineRule="auto"/>
        <w:jc w:val="both"/>
        <w:rPr>
          <w:rFonts w:ascii="Times New Roman" w:hAnsi="Times New Roman" w:cs="Times New Roman"/>
          <w:b/>
          <w:bCs/>
        </w:rPr>
      </w:pPr>
      <w:r w:rsidRPr="00352357">
        <w:rPr>
          <w:rFonts w:ascii="Times New Roman" w:hAnsi="Times New Roman" w:cs="Times New Roman"/>
          <w:b/>
          <w:bCs/>
          <w:noProof/>
          <w:sz w:val="22"/>
          <w:szCs w:val="22"/>
          <w:highlight w:val="yellow"/>
        </w:rPr>
        <w:lastRenderedPageBreak/>
        <w:drawing>
          <wp:anchor distT="0" distB="0" distL="114300" distR="114300" simplePos="0" relativeHeight="251693056" behindDoc="0" locked="0" layoutInCell="1" allowOverlap="1" wp14:anchorId="18A4E502" wp14:editId="49D62A45">
            <wp:simplePos x="0" y="0"/>
            <wp:positionH relativeFrom="margin">
              <wp:align>left</wp:align>
            </wp:positionH>
            <wp:positionV relativeFrom="paragraph">
              <wp:posOffset>303530</wp:posOffset>
            </wp:positionV>
            <wp:extent cx="1733550" cy="1733550"/>
            <wp:effectExtent l="0" t="0" r="0" b="0"/>
            <wp:wrapSquare wrapText="bothSides"/>
            <wp:docPr id="6891540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pic:spPr>
                </pic:pic>
              </a:graphicData>
            </a:graphic>
            <wp14:sizeRelH relativeFrom="margin">
              <wp14:pctWidth>0</wp14:pctWidth>
            </wp14:sizeRelH>
            <wp14:sizeRelV relativeFrom="margin">
              <wp14:pctHeight>0</wp14:pctHeight>
            </wp14:sizeRelV>
          </wp:anchor>
        </w:drawing>
      </w:r>
      <w:r w:rsidR="00B531AA" w:rsidRPr="00000B76">
        <w:rPr>
          <w:rFonts w:ascii="Times New Roman" w:hAnsi="Times New Roman" w:cs="Times New Roman"/>
          <w:b/>
          <w:bCs/>
        </w:rPr>
        <w:t xml:space="preserve">MOLDOVAN MĂRIOARA </w:t>
      </w:r>
    </w:p>
    <w:p w14:paraId="130ADA87" w14:textId="6C039F51" w:rsidR="00352357" w:rsidRPr="003D548B" w:rsidRDefault="009D6232" w:rsidP="00B531AA">
      <w:pPr>
        <w:spacing w:after="0" w:line="240" w:lineRule="auto"/>
        <w:jc w:val="both"/>
        <w:rPr>
          <w:rFonts w:ascii="Times New Roman" w:hAnsi="Times New Roman" w:cs="Times New Roman"/>
          <w:sz w:val="22"/>
          <w:szCs w:val="22"/>
        </w:rPr>
      </w:pPr>
      <w:r w:rsidRPr="003D548B">
        <w:rPr>
          <w:rFonts w:ascii="Times New Roman" w:hAnsi="Times New Roman" w:cs="Times New Roman"/>
          <w:b/>
          <w:bCs/>
          <w:sz w:val="22"/>
          <w:szCs w:val="22"/>
        </w:rPr>
        <w:t>Mărioara Moldovan,</w:t>
      </w:r>
      <w:r w:rsidR="00352357" w:rsidRPr="003D548B">
        <w:rPr>
          <w:rFonts w:ascii="Times New Roman" w:hAnsi="Times New Roman" w:cs="Times New Roman"/>
          <w:sz w:val="22"/>
          <w:szCs w:val="22"/>
        </w:rPr>
        <w:t xml:space="preserve"> Ph.D., Research Professor, Director of “Raluca Ripan” Chemistry Research Institute, Babes Bolyai University, Cluj-Napoca, Romania. Her research focuses on the development and transfer of innovative technologies for the synthesis of nanostructured powders and advanced precursors for composite materials, as well as on the design of functional hydrogels and biomaterials for applications in dentistry and medicine. She is the first researcher in Romania to introduce graphene into dental materials, particularly in composites, cements, and dentin adhesives, opening new directions in this field.</w:t>
      </w:r>
    </w:p>
    <w:p w14:paraId="78AB3FEA" w14:textId="03E1ADD0" w:rsidR="00352357" w:rsidRPr="003D548B" w:rsidRDefault="00352357" w:rsidP="00B531AA">
      <w:pPr>
        <w:spacing w:after="0" w:line="240" w:lineRule="auto"/>
        <w:jc w:val="both"/>
        <w:rPr>
          <w:rFonts w:ascii="Times New Roman" w:hAnsi="Times New Roman" w:cs="Times New Roman"/>
          <w:sz w:val="22"/>
          <w:szCs w:val="22"/>
        </w:rPr>
      </w:pPr>
      <w:r w:rsidRPr="003D548B">
        <w:rPr>
          <w:rFonts w:ascii="Times New Roman" w:hAnsi="Times New Roman" w:cs="Times New Roman"/>
          <w:sz w:val="22"/>
          <w:szCs w:val="22"/>
        </w:rPr>
        <w:t xml:space="preserve">Her scientific interests include the development of micro- and nanofillers, biomaterials, </w:t>
      </w:r>
      <w:proofErr w:type="spellStart"/>
      <w:r w:rsidRPr="003D548B">
        <w:rPr>
          <w:rFonts w:ascii="Times New Roman" w:hAnsi="Times New Roman" w:cs="Times New Roman"/>
          <w:sz w:val="22"/>
          <w:szCs w:val="22"/>
        </w:rPr>
        <w:t>bioadhesives</w:t>
      </w:r>
      <w:proofErr w:type="spellEnd"/>
      <w:r w:rsidRPr="003D548B">
        <w:rPr>
          <w:rFonts w:ascii="Times New Roman" w:hAnsi="Times New Roman" w:cs="Times New Roman"/>
          <w:sz w:val="22"/>
          <w:szCs w:val="22"/>
        </w:rPr>
        <w:t xml:space="preserve">, and hydrogels for applications in dental caries prevention, dentistry, and medicine. Her work encompasses dental restorative composites, sealants, inorganic fillers such as </w:t>
      </w:r>
      <w:proofErr w:type="spellStart"/>
      <w:r w:rsidRPr="003D548B">
        <w:rPr>
          <w:rFonts w:ascii="Times New Roman" w:hAnsi="Times New Roman" w:cs="Times New Roman"/>
          <w:sz w:val="22"/>
          <w:szCs w:val="22"/>
        </w:rPr>
        <w:t>bioglasses</w:t>
      </w:r>
      <w:proofErr w:type="spellEnd"/>
      <w:r w:rsidRPr="003D548B">
        <w:rPr>
          <w:rFonts w:ascii="Times New Roman" w:hAnsi="Times New Roman" w:cs="Times New Roman"/>
          <w:sz w:val="22"/>
          <w:szCs w:val="22"/>
        </w:rPr>
        <w:t xml:space="preserve"> and nanocrystalline powders, sol–gel-derived nanomaterials, and surface functionalization strategies to enhance compatibility with polymer matrices. She also contributes to the development of biocompatible materials for dental implants and tissue reconstruction, as well as light-curable adhesive systems capable of forming thin functional films.</w:t>
      </w:r>
    </w:p>
    <w:p w14:paraId="4748788F" w14:textId="03D5AA55" w:rsidR="00352357" w:rsidRPr="003D548B" w:rsidRDefault="00352357" w:rsidP="00B531AA">
      <w:pPr>
        <w:spacing w:after="0" w:line="240" w:lineRule="auto"/>
        <w:jc w:val="both"/>
        <w:rPr>
          <w:rFonts w:ascii="Times New Roman" w:hAnsi="Times New Roman" w:cs="Times New Roman"/>
          <w:sz w:val="22"/>
          <w:szCs w:val="22"/>
        </w:rPr>
      </w:pPr>
      <w:r w:rsidRPr="003D548B">
        <w:rPr>
          <w:rFonts w:ascii="Times New Roman" w:hAnsi="Times New Roman" w:cs="Times New Roman"/>
          <w:sz w:val="22"/>
          <w:szCs w:val="22"/>
        </w:rPr>
        <w:t>More recently, her research has expanded toward advanced graphene-based (graphitic carbon nitride) biomaterials integrated with photodynamic therapy for the treatment of oral tissue disorders. These bioactive thin-film systems combine structural performance with light-induced therapeutic effects, offering innovative solutions for oral tissue regeneration.</w:t>
      </w:r>
    </w:p>
    <w:p w14:paraId="4C6E0F20" w14:textId="4245E1A9" w:rsidR="009D6232" w:rsidRPr="003D548B" w:rsidRDefault="00352357" w:rsidP="00B531AA">
      <w:pPr>
        <w:spacing w:after="0" w:line="240" w:lineRule="auto"/>
        <w:jc w:val="both"/>
        <w:rPr>
          <w:rFonts w:ascii="Times New Roman" w:hAnsi="Times New Roman" w:cs="Times New Roman"/>
          <w:sz w:val="22"/>
          <w:szCs w:val="22"/>
        </w:rPr>
      </w:pPr>
      <w:r w:rsidRPr="003D548B">
        <w:rPr>
          <w:rFonts w:ascii="Times New Roman" w:hAnsi="Times New Roman" w:cs="Times New Roman"/>
          <w:sz w:val="22"/>
          <w:szCs w:val="22"/>
        </w:rPr>
        <w:t>Through her contributions, she is recognized as a leading promoter of graphene-based and other advanced nanomaterials in dental applications, significantly contributing to the development of modern strategies for oral tissue restoration and therapy.</w:t>
      </w:r>
    </w:p>
    <w:p w14:paraId="03683569" w14:textId="77777777" w:rsidR="00B531AA" w:rsidRDefault="009D6232" w:rsidP="00B531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B531AA">
        <w:rPr>
          <w:rFonts w:ascii="Times New Roman" w:eastAsia="Times New Roman" w:hAnsi="Times New Roman" w:cs="Times New Roman"/>
          <w:b/>
          <w:color w:val="3366FF"/>
          <w:kern w:val="0"/>
          <w:sz w:val="22"/>
          <w:szCs w:val="22"/>
          <w14:ligatures w14:val="none"/>
        </w:rPr>
        <w:t>Title</w:t>
      </w:r>
      <w:r w:rsidRPr="00B531AA">
        <w:rPr>
          <w:rFonts w:ascii="Times New Roman" w:eastAsia="Times New Roman" w:hAnsi="Times New Roman" w:cs="Times New Roman"/>
          <w:b/>
          <w:color w:val="3366FF"/>
          <w:spacing w:val="-8"/>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of</w:t>
      </w:r>
      <w:r w:rsidRPr="00B531AA">
        <w:rPr>
          <w:rFonts w:ascii="Times New Roman" w:eastAsia="Times New Roman" w:hAnsi="Times New Roman" w:cs="Times New Roman"/>
          <w:b/>
          <w:color w:val="3366FF"/>
          <w:spacing w:val="-5"/>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the</w:t>
      </w:r>
      <w:r w:rsidRPr="00B531AA">
        <w:rPr>
          <w:rFonts w:ascii="Times New Roman" w:eastAsia="Times New Roman" w:hAnsi="Times New Roman" w:cs="Times New Roman"/>
          <w:b/>
          <w:color w:val="3366FF"/>
          <w:spacing w:val="-3"/>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BIOMMEDD</w:t>
      </w:r>
      <w:r w:rsidRPr="00B531AA">
        <w:rPr>
          <w:rFonts w:ascii="Times New Roman" w:eastAsia="Times New Roman" w:hAnsi="Times New Roman" w:cs="Times New Roman"/>
          <w:b/>
          <w:color w:val="3366FF"/>
          <w:spacing w:val="-4"/>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 xml:space="preserve">2026 </w:t>
      </w:r>
      <w:r w:rsidRPr="00B531AA">
        <w:rPr>
          <w:rFonts w:ascii="Times New Roman" w:eastAsia="Times New Roman" w:hAnsi="Times New Roman" w:cs="Times New Roman"/>
          <w:b/>
          <w:color w:val="3366FF"/>
          <w:spacing w:val="-2"/>
          <w:kern w:val="0"/>
          <w:sz w:val="22"/>
          <w:szCs w:val="22"/>
          <w14:ligatures w14:val="none"/>
        </w:rPr>
        <w:t>lecture:</w:t>
      </w:r>
      <w:r w:rsidR="00352357" w:rsidRPr="00B531AA">
        <w:rPr>
          <w:rFonts w:ascii="Times New Roman" w:eastAsia="Times New Roman" w:hAnsi="Times New Roman" w:cs="Times New Roman"/>
          <w:b/>
          <w:color w:val="3366FF"/>
          <w:spacing w:val="-2"/>
          <w:kern w:val="0"/>
          <w:sz w:val="22"/>
          <w:szCs w:val="22"/>
          <w14:ligatures w14:val="none"/>
        </w:rPr>
        <w:t xml:space="preserve"> </w:t>
      </w:r>
    </w:p>
    <w:p w14:paraId="3547152B" w14:textId="7D1756C1" w:rsidR="009D6232" w:rsidRDefault="00352357" w:rsidP="00B531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B531AA">
        <w:rPr>
          <w:rFonts w:ascii="Times New Roman" w:eastAsia="Times New Roman" w:hAnsi="Times New Roman" w:cs="Times New Roman"/>
          <w:b/>
          <w:color w:val="3366FF"/>
          <w:spacing w:val="-2"/>
          <w:kern w:val="0"/>
          <w:sz w:val="22"/>
          <w:szCs w:val="22"/>
          <w14:ligatures w14:val="none"/>
        </w:rPr>
        <w:t>Engineering Smart Hydrogels for Oral Healthcare Applications Combined with Photodynamic Therapy</w:t>
      </w:r>
    </w:p>
    <w:p w14:paraId="5202AB29" w14:textId="77777777" w:rsidR="00B531AA" w:rsidRPr="00B531AA" w:rsidRDefault="00B531AA" w:rsidP="009D6232">
      <w:pPr>
        <w:widowControl w:val="0"/>
        <w:autoSpaceDE w:val="0"/>
        <w:autoSpaceDN w:val="0"/>
        <w:spacing w:after="0" w:line="252" w:lineRule="exact"/>
        <w:jc w:val="both"/>
        <w:rPr>
          <w:rFonts w:ascii="Times New Roman" w:eastAsia="Times New Roman" w:hAnsi="Times New Roman" w:cs="Times New Roman"/>
          <w:b/>
          <w:color w:val="3366FF"/>
          <w:kern w:val="0"/>
          <w:sz w:val="22"/>
          <w:szCs w:val="22"/>
          <w14:ligatures w14:val="none"/>
        </w:rPr>
      </w:pPr>
    </w:p>
    <w:p w14:paraId="18DFB7EA" w14:textId="26ACA18E" w:rsidR="009D6232" w:rsidRPr="00000B76" w:rsidRDefault="00324751" w:rsidP="00B531AA">
      <w:pPr>
        <w:spacing w:after="0" w:line="240" w:lineRule="auto"/>
        <w:jc w:val="both"/>
        <w:rPr>
          <w:rFonts w:ascii="Times New Roman" w:hAnsi="Times New Roman" w:cs="Times New Roman"/>
          <w:b/>
          <w:bCs/>
        </w:rPr>
      </w:pPr>
      <w:r w:rsidRPr="00E75437">
        <w:rPr>
          <w:rFonts w:ascii="Times New Roman" w:hAnsi="Times New Roman" w:cs="Times New Roman"/>
          <w:b/>
          <w:bCs/>
          <w:noProof/>
          <w:sz w:val="22"/>
          <w:szCs w:val="22"/>
          <w:highlight w:val="yellow"/>
        </w:rPr>
        <w:drawing>
          <wp:anchor distT="0" distB="0" distL="114300" distR="114300" simplePos="0" relativeHeight="251697152" behindDoc="0" locked="0" layoutInCell="1" allowOverlap="1" wp14:anchorId="5CD47191" wp14:editId="1C9111CA">
            <wp:simplePos x="0" y="0"/>
            <wp:positionH relativeFrom="margin">
              <wp:align>left</wp:align>
            </wp:positionH>
            <wp:positionV relativeFrom="paragraph">
              <wp:posOffset>203835</wp:posOffset>
            </wp:positionV>
            <wp:extent cx="1209675" cy="1522730"/>
            <wp:effectExtent l="0" t="0" r="0" b="1270"/>
            <wp:wrapSquare wrapText="bothSides"/>
            <wp:docPr id="10935320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10397" cy="1524203"/>
                    </a:xfrm>
                    <a:prstGeom prst="rect">
                      <a:avLst/>
                    </a:prstGeom>
                    <a:noFill/>
                  </pic:spPr>
                </pic:pic>
              </a:graphicData>
            </a:graphic>
            <wp14:sizeRelH relativeFrom="page">
              <wp14:pctWidth>0</wp14:pctWidth>
            </wp14:sizeRelH>
            <wp14:sizeRelV relativeFrom="page">
              <wp14:pctHeight>0</wp14:pctHeight>
            </wp14:sizeRelV>
          </wp:anchor>
        </w:drawing>
      </w:r>
      <w:r w:rsidR="00B531AA" w:rsidRPr="00000B76">
        <w:rPr>
          <w:rFonts w:ascii="Times New Roman" w:hAnsi="Times New Roman" w:cs="Times New Roman"/>
          <w:b/>
          <w:bCs/>
        </w:rPr>
        <w:t>POPA CATALIN</w:t>
      </w:r>
    </w:p>
    <w:p w14:paraId="20AC385A" w14:textId="03DA3799" w:rsidR="00E75437" w:rsidRPr="003B7B87" w:rsidRDefault="009D6232" w:rsidP="00B531AA">
      <w:pPr>
        <w:spacing w:after="0" w:line="240" w:lineRule="auto"/>
        <w:jc w:val="both"/>
        <w:rPr>
          <w:rFonts w:ascii="Times New Roman" w:hAnsi="Times New Roman" w:cs="Times New Roman"/>
          <w:b/>
          <w:bCs/>
          <w:sz w:val="22"/>
          <w:szCs w:val="22"/>
        </w:rPr>
      </w:pPr>
      <w:r w:rsidRPr="003B7B87">
        <w:rPr>
          <w:rFonts w:ascii="Times New Roman" w:hAnsi="Times New Roman" w:cs="Times New Roman"/>
          <w:sz w:val="22"/>
          <w:szCs w:val="22"/>
        </w:rPr>
        <w:t>Head of Biomaterials Research Group; Technical University of Cluj-Napoca, R</w:t>
      </w:r>
      <w:r w:rsidR="00E75437" w:rsidRPr="003B7B87">
        <w:rPr>
          <w:rFonts w:ascii="Times New Roman" w:hAnsi="Times New Roman" w:cs="Times New Roman"/>
          <w:sz w:val="22"/>
          <w:szCs w:val="22"/>
        </w:rPr>
        <w:t xml:space="preserve">omania. </w:t>
      </w:r>
      <w:r w:rsidR="00E75437" w:rsidRPr="003B7B87">
        <w:rPr>
          <w:rFonts w:ascii="Times New Roman" w:hAnsi="Times New Roman" w:cs="Times New Roman"/>
          <w:b/>
          <w:bCs/>
          <w:sz w:val="22"/>
          <w:szCs w:val="22"/>
        </w:rPr>
        <w:t xml:space="preserve">Dr. Cătălin Popa </w:t>
      </w:r>
      <w:r w:rsidR="00E75437" w:rsidRPr="003B7B87">
        <w:rPr>
          <w:rFonts w:ascii="Times New Roman" w:hAnsi="Times New Roman" w:cs="Times New Roman"/>
          <w:sz w:val="22"/>
          <w:szCs w:val="22"/>
        </w:rPr>
        <w:t xml:space="preserve">is a Professor in the Department of Materials Science and Engineering, Head of the Biomaterials Research Group in the Technical University of Cluj-Napoca (TUCN), Academic Vice – Lead of European University of Technology Institute for Nanomaterials and Nanotechnologies (EUTINN). He is an Engineer since 1986 and, after working as a design engineer in several companies, he has become a member of the academic staff of TUCN since 1990. From the very early stages of his career, he worked in the field of Biomaterials and, later, he created the Biomaterials Research Group. Doctor of Engineering since 1997, Professor Popa was awarded a NATO / Royal Society Fellowship in the University of Nottingham (2000). He was a recognized researcher in numerous research projects in the UK, in the IRC in Biomedical Materials, Queen Mary, University of London, and Rutherford Appleton Laboratory, STFC, as well as director in 29 research grants awarded by Romanian public funding bodies. The Biomaterials Research Group he leads focuses on </w:t>
      </w:r>
      <w:proofErr w:type="spellStart"/>
      <w:r w:rsidR="00E75437" w:rsidRPr="003B7B87">
        <w:rPr>
          <w:rFonts w:ascii="Times New Roman" w:hAnsi="Times New Roman" w:cs="Times New Roman"/>
          <w:sz w:val="22"/>
          <w:szCs w:val="22"/>
        </w:rPr>
        <w:t>optimisation</w:t>
      </w:r>
      <w:proofErr w:type="spellEnd"/>
      <w:r w:rsidR="00E75437" w:rsidRPr="003B7B87">
        <w:rPr>
          <w:rFonts w:ascii="Times New Roman" w:hAnsi="Times New Roman" w:cs="Times New Roman"/>
          <w:sz w:val="22"/>
          <w:szCs w:val="22"/>
        </w:rPr>
        <w:t xml:space="preserve"> of medical implants / devices, Tissue Engineering applications, drug delivery systems and Medical Microfluidics. Fundamental or developmental research for industry, in Romania, Germany, UK or Japan is, also, a key topic for the group he leads. Prof. Cătălin Popa is member of the Materials Engineering and Science Commission in The National Commission for the Attestation of Titles, Diplomas and University Certificates (CNATDCU), Romania.</w:t>
      </w:r>
    </w:p>
    <w:p w14:paraId="619ABDA0" w14:textId="77777777" w:rsidR="00FD7E1E" w:rsidRDefault="009D6232" w:rsidP="00B531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B531AA">
        <w:rPr>
          <w:rFonts w:ascii="Times New Roman" w:eastAsia="Times New Roman" w:hAnsi="Times New Roman" w:cs="Times New Roman"/>
          <w:b/>
          <w:color w:val="3366FF"/>
          <w:kern w:val="0"/>
          <w:sz w:val="22"/>
          <w:szCs w:val="22"/>
          <w14:ligatures w14:val="none"/>
        </w:rPr>
        <w:t>Title</w:t>
      </w:r>
      <w:r w:rsidRPr="00B531AA">
        <w:rPr>
          <w:rFonts w:ascii="Times New Roman" w:eastAsia="Times New Roman" w:hAnsi="Times New Roman" w:cs="Times New Roman"/>
          <w:b/>
          <w:color w:val="3366FF"/>
          <w:spacing w:val="-8"/>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of</w:t>
      </w:r>
      <w:r w:rsidRPr="00B531AA">
        <w:rPr>
          <w:rFonts w:ascii="Times New Roman" w:eastAsia="Times New Roman" w:hAnsi="Times New Roman" w:cs="Times New Roman"/>
          <w:b/>
          <w:color w:val="3366FF"/>
          <w:spacing w:val="-5"/>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the</w:t>
      </w:r>
      <w:r w:rsidRPr="00B531AA">
        <w:rPr>
          <w:rFonts w:ascii="Times New Roman" w:eastAsia="Times New Roman" w:hAnsi="Times New Roman" w:cs="Times New Roman"/>
          <w:b/>
          <w:color w:val="3366FF"/>
          <w:spacing w:val="-3"/>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BIOMMEDD</w:t>
      </w:r>
      <w:r w:rsidRPr="00B531AA">
        <w:rPr>
          <w:rFonts w:ascii="Times New Roman" w:eastAsia="Times New Roman" w:hAnsi="Times New Roman" w:cs="Times New Roman"/>
          <w:b/>
          <w:color w:val="3366FF"/>
          <w:spacing w:val="-4"/>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2026</w:t>
      </w:r>
      <w:r w:rsidRPr="00B531AA">
        <w:rPr>
          <w:rFonts w:ascii="Times New Roman" w:eastAsia="Times New Roman" w:hAnsi="Times New Roman" w:cs="Times New Roman"/>
          <w:b/>
          <w:color w:val="3366FF"/>
          <w:spacing w:val="-3"/>
          <w:kern w:val="0"/>
          <w:sz w:val="22"/>
          <w:szCs w:val="22"/>
          <w14:ligatures w14:val="none"/>
        </w:rPr>
        <w:t xml:space="preserve"> </w:t>
      </w:r>
      <w:r w:rsidRPr="00B531AA">
        <w:rPr>
          <w:rFonts w:ascii="Times New Roman" w:eastAsia="Times New Roman" w:hAnsi="Times New Roman" w:cs="Times New Roman"/>
          <w:b/>
          <w:color w:val="3366FF"/>
          <w:spacing w:val="-2"/>
          <w:kern w:val="0"/>
          <w:sz w:val="22"/>
          <w:szCs w:val="22"/>
          <w14:ligatures w14:val="none"/>
        </w:rPr>
        <w:t>lecture:</w:t>
      </w:r>
      <w:r w:rsidR="00E75437" w:rsidRPr="00B531AA">
        <w:rPr>
          <w:rFonts w:ascii="Times New Roman" w:eastAsia="Times New Roman" w:hAnsi="Times New Roman" w:cs="Times New Roman"/>
          <w:b/>
          <w:color w:val="3366FF"/>
          <w:spacing w:val="-2"/>
          <w:kern w:val="0"/>
          <w:sz w:val="22"/>
          <w:szCs w:val="22"/>
          <w14:ligatures w14:val="none"/>
        </w:rPr>
        <w:t xml:space="preserve"> </w:t>
      </w:r>
    </w:p>
    <w:p w14:paraId="01430C94" w14:textId="22A2FB98" w:rsidR="0048135B" w:rsidRPr="00B531AA" w:rsidRDefault="00E75437" w:rsidP="00B531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B531AA">
        <w:rPr>
          <w:rFonts w:ascii="Times New Roman" w:eastAsia="Times New Roman" w:hAnsi="Times New Roman" w:cs="Times New Roman"/>
          <w:b/>
          <w:color w:val="3366FF"/>
          <w:spacing w:val="-2"/>
          <w:kern w:val="0"/>
          <w:sz w:val="22"/>
          <w:szCs w:val="22"/>
          <w14:ligatures w14:val="none"/>
        </w:rPr>
        <w:t>Advances in therapy and diagnostic systems using a microfluidics approach</w:t>
      </w:r>
    </w:p>
    <w:p w14:paraId="41E13D07" w14:textId="77777777" w:rsidR="00B531AA" w:rsidRPr="0048135B" w:rsidRDefault="00B531AA" w:rsidP="009D6232">
      <w:pPr>
        <w:widowControl w:val="0"/>
        <w:autoSpaceDE w:val="0"/>
        <w:autoSpaceDN w:val="0"/>
        <w:spacing w:after="0" w:line="248" w:lineRule="exact"/>
        <w:jc w:val="both"/>
        <w:rPr>
          <w:rFonts w:ascii="Times New Roman" w:eastAsia="Times New Roman" w:hAnsi="Times New Roman" w:cs="Times New Roman"/>
          <w:b/>
          <w:color w:val="002060"/>
          <w:spacing w:val="-2"/>
          <w:kern w:val="0"/>
          <w:sz w:val="22"/>
          <w:szCs w:val="22"/>
          <w14:ligatures w14:val="none"/>
        </w:rPr>
      </w:pPr>
    </w:p>
    <w:p w14:paraId="0FBAB6EB" w14:textId="737E8460" w:rsidR="009D6232" w:rsidRPr="00000B76" w:rsidRDefault="00B531AA" w:rsidP="00B531AA">
      <w:pPr>
        <w:spacing w:after="0" w:line="240" w:lineRule="auto"/>
        <w:jc w:val="both"/>
        <w:rPr>
          <w:rFonts w:ascii="Times New Roman" w:hAnsi="Times New Roman" w:cs="Times New Roman"/>
          <w:b/>
          <w:bCs/>
        </w:rPr>
      </w:pPr>
      <w:r w:rsidRPr="00000B76">
        <w:rPr>
          <w:rFonts w:ascii="Times New Roman" w:hAnsi="Times New Roman" w:cs="Times New Roman"/>
          <w:b/>
          <w:bCs/>
        </w:rPr>
        <w:lastRenderedPageBreak/>
        <w:t>MUNTEANU CORNELIU</w:t>
      </w:r>
    </w:p>
    <w:p w14:paraId="09081A16" w14:textId="77777777" w:rsidR="009D6232" w:rsidRPr="00000B76" w:rsidRDefault="009D6232" w:rsidP="00B531AA">
      <w:pPr>
        <w:spacing w:after="0" w:line="240" w:lineRule="auto"/>
        <w:jc w:val="both"/>
        <w:rPr>
          <w:rFonts w:ascii="Times New Roman" w:hAnsi="Times New Roman" w:cs="Times New Roman"/>
          <w:sz w:val="22"/>
          <w:szCs w:val="22"/>
        </w:rPr>
      </w:pPr>
      <w:r w:rsidRPr="00000B76">
        <w:rPr>
          <w:rFonts w:ascii="Times New Roman" w:hAnsi="Times New Roman" w:cs="Times New Roman"/>
          <w:b/>
          <w:bCs/>
          <w:noProof/>
        </w:rPr>
        <w:drawing>
          <wp:anchor distT="0" distB="0" distL="114300" distR="114300" simplePos="0" relativeHeight="251695104" behindDoc="0" locked="0" layoutInCell="1" allowOverlap="1" wp14:anchorId="0F9455BB" wp14:editId="48A99E61">
            <wp:simplePos x="0" y="0"/>
            <wp:positionH relativeFrom="column">
              <wp:posOffset>0</wp:posOffset>
            </wp:positionH>
            <wp:positionV relativeFrom="paragraph">
              <wp:posOffset>2540</wp:posOffset>
            </wp:positionV>
            <wp:extent cx="1714500" cy="1676400"/>
            <wp:effectExtent l="0" t="0" r="0" b="0"/>
            <wp:wrapSquare wrapText="bothSides"/>
            <wp:docPr id="5753484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14500" cy="1676400"/>
                    </a:xfrm>
                    <a:prstGeom prst="rect">
                      <a:avLst/>
                    </a:prstGeom>
                    <a:noFill/>
                  </pic:spPr>
                </pic:pic>
              </a:graphicData>
            </a:graphic>
          </wp:anchor>
        </w:drawing>
      </w:r>
      <w:r w:rsidRPr="00000B76">
        <w:rPr>
          <w:rFonts w:ascii="Times New Roman" w:hAnsi="Times New Roman" w:cs="Times New Roman"/>
          <w:b/>
          <w:bCs/>
          <w:sz w:val="22"/>
          <w:szCs w:val="22"/>
        </w:rPr>
        <w:t>Prof. Univ. Dr. Ing. Corneliu Munteanu</w:t>
      </w:r>
      <w:r w:rsidRPr="00000B76">
        <w:rPr>
          <w:rFonts w:ascii="Times New Roman" w:hAnsi="Times New Roman" w:cs="Times New Roman"/>
          <w:sz w:val="22"/>
          <w:szCs w:val="22"/>
        </w:rPr>
        <w:t xml:space="preserve"> is a highly distinguished Romanian academic and researcher who has dedicated his life’s work to the advancement of mechanical engineering and materials science. Born on December 12, 1957, in </w:t>
      </w:r>
      <w:proofErr w:type="spellStart"/>
      <w:r w:rsidRPr="00000B76">
        <w:rPr>
          <w:rFonts w:ascii="Times New Roman" w:hAnsi="Times New Roman" w:cs="Times New Roman"/>
          <w:sz w:val="22"/>
          <w:szCs w:val="22"/>
        </w:rPr>
        <w:t>Onișcani</w:t>
      </w:r>
      <w:proofErr w:type="spellEnd"/>
      <w:r w:rsidRPr="00000B76">
        <w:rPr>
          <w:rFonts w:ascii="Times New Roman" w:hAnsi="Times New Roman" w:cs="Times New Roman"/>
          <w:sz w:val="22"/>
          <w:szCs w:val="22"/>
        </w:rPr>
        <w:t xml:space="preserve">, Bacău County, his journey in higher education began at the Faculty of Mechanics within the Polytechnic Institute of </w:t>
      </w:r>
      <w:proofErr w:type="spellStart"/>
      <w:r w:rsidRPr="00000B76">
        <w:rPr>
          <w:rFonts w:ascii="Times New Roman" w:hAnsi="Times New Roman" w:cs="Times New Roman"/>
          <w:sz w:val="22"/>
          <w:szCs w:val="22"/>
        </w:rPr>
        <w:t>Iași</w:t>
      </w:r>
      <w:proofErr w:type="spellEnd"/>
      <w:r w:rsidRPr="00000B76">
        <w:rPr>
          <w:rFonts w:ascii="Times New Roman" w:hAnsi="Times New Roman" w:cs="Times New Roman"/>
          <w:sz w:val="22"/>
          <w:szCs w:val="22"/>
        </w:rPr>
        <w:t xml:space="preserve">, where he graduated top of his class in 1983. Driven by a deep passion for technological innovation, he pursued advanced doctoral studies and successfully earned his PhD in Engineering in 1994, specializing in Materials Science with a groundbreaking focus on the production of amorphous metallic ribbons. Throughout his remarkable academic career spanning over four decades at the “Gheorghe Asachi” Technical University of </w:t>
      </w:r>
      <w:proofErr w:type="spellStart"/>
      <w:r w:rsidRPr="00000B76">
        <w:rPr>
          <w:rFonts w:ascii="Times New Roman" w:hAnsi="Times New Roman" w:cs="Times New Roman"/>
          <w:sz w:val="22"/>
          <w:szCs w:val="22"/>
        </w:rPr>
        <w:t>Iași</w:t>
      </w:r>
      <w:proofErr w:type="spellEnd"/>
      <w:r w:rsidRPr="00000B76">
        <w:rPr>
          <w:rFonts w:ascii="Times New Roman" w:hAnsi="Times New Roman" w:cs="Times New Roman"/>
          <w:sz w:val="22"/>
          <w:szCs w:val="22"/>
        </w:rPr>
        <w:t xml:space="preserve"> (TUIASI), Professor Munteanu steadily rose through the ranks to achieve the status of Full Professor in 2001. Beyond the classroom, his administrative leadership has left a lasting impact on Romanian higher education. He has served as a PhD supervisor since 2002, guiding generations of researchers, and currently leads the Council for University Doctoral Studies (CCPD - Mechanics) at TUIASI. His expertise was also utilized on a national level between 2007 and 2012, when he held major governmental roles within the Romanian Ministry of Education, including Director of the National Center for Recognition and Equivalence of Diplomas. As a corresponding member of the Academy of Technical Sciences of Romania (ASTR), Professor Munteanu is widely recognized for his cutting-edge scientific contributions. His research portfolio, highly regarded on platforms like ResearchGate, focuses on advanced materials such as medical biomaterials, biodegradable substances, and thermal spray coatings for surface engineering [astr.ro]. Utilizing state-of-the-art techniques like Scanning Electron Microscopy (SEM), he has unlocked new insights into materials characterization. His extensive findings are published across five landmark specialized textbooks and numerous invention patents, solidifying his legacy as a pillar of Romania's engineering community.</w:t>
      </w:r>
    </w:p>
    <w:p w14:paraId="16DD60C3" w14:textId="77777777" w:rsidR="009D6232" w:rsidRPr="00B531AA" w:rsidRDefault="009D6232" w:rsidP="00B531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B531AA">
        <w:rPr>
          <w:rFonts w:ascii="Times New Roman" w:eastAsia="Times New Roman" w:hAnsi="Times New Roman" w:cs="Times New Roman"/>
          <w:b/>
          <w:color w:val="3366FF"/>
          <w:kern w:val="0"/>
          <w:sz w:val="22"/>
          <w:szCs w:val="22"/>
          <w14:ligatures w14:val="none"/>
        </w:rPr>
        <w:t>Title</w:t>
      </w:r>
      <w:r w:rsidRPr="00B531AA">
        <w:rPr>
          <w:rFonts w:ascii="Times New Roman" w:eastAsia="Times New Roman" w:hAnsi="Times New Roman" w:cs="Times New Roman"/>
          <w:b/>
          <w:color w:val="3366FF"/>
          <w:spacing w:val="-8"/>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of</w:t>
      </w:r>
      <w:r w:rsidRPr="00B531AA">
        <w:rPr>
          <w:rFonts w:ascii="Times New Roman" w:eastAsia="Times New Roman" w:hAnsi="Times New Roman" w:cs="Times New Roman"/>
          <w:b/>
          <w:color w:val="3366FF"/>
          <w:spacing w:val="-5"/>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the</w:t>
      </w:r>
      <w:r w:rsidRPr="00B531AA">
        <w:rPr>
          <w:rFonts w:ascii="Times New Roman" w:eastAsia="Times New Roman" w:hAnsi="Times New Roman" w:cs="Times New Roman"/>
          <w:b/>
          <w:color w:val="3366FF"/>
          <w:spacing w:val="-3"/>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BIOMMEDD</w:t>
      </w:r>
      <w:r w:rsidRPr="00B531AA">
        <w:rPr>
          <w:rFonts w:ascii="Times New Roman" w:eastAsia="Times New Roman" w:hAnsi="Times New Roman" w:cs="Times New Roman"/>
          <w:b/>
          <w:color w:val="3366FF"/>
          <w:spacing w:val="-4"/>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 xml:space="preserve">2026 </w:t>
      </w:r>
      <w:r w:rsidRPr="00B531AA">
        <w:rPr>
          <w:rFonts w:ascii="Times New Roman" w:eastAsia="Times New Roman" w:hAnsi="Times New Roman" w:cs="Times New Roman"/>
          <w:b/>
          <w:color w:val="3366FF"/>
          <w:spacing w:val="-2"/>
          <w:kern w:val="0"/>
          <w:sz w:val="22"/>
          <w:szCs w:val="22"/>
          <w14:ligatures w14:val="none"/>
        </w:rPr>
        <w:t>lecture:</w:t>
      </w:r>
    </w:p>
    <w:p w14:paraId="45D5D71B" w14:textId="51F15A66" w:rsidR="009D6232" w:rsidRDefault="009D6232" w:rsidP="00B531AA">
      <w:pPr>
        <w:spacing w:after="0" w:line="240" w:lineRule="auto"/>
        <w:jc w:val="both"/>
        <w:rPr>
          <w:rFonts w:ascii="Times New Roman" w:hAnsi="Times New Roman" w:cs="Times New Roman"/>
          <w:b/>
          <w:bCs/>
          <w:color w:val="3366FF"/>
          <w:sz w:val="22"/>
          <w:szCs w:val="22"/>
        </w:rPr>
      </w:pPr>
      <w:r w:rsidRPr="00B531AA">
        <w:rPr>
          <w:rFonts w:ascii="Times New Roman" w:hAnsi="Times New Roman" w:cs="Times New Roman"/>
          <w:b/>
          <w:bCs/>
          <w:color w:val="3366FF"/>
          <w:sz w:val="22"/>
          <w:szCs w:val="22"/>
        </w:rPr>
        <w:t>The Role of Ca, Sr, and Zn in the Main Properties of Mg-Based Biodegradable Alloys for Biomedical Applications</w:t>
      </w:r>
    </w:p>
    <w:p w14:paraId="76760688" w14:textId="77777777" w:rsidR="00B531AA" w:rsidRPr="00B531AA" w:rsidRDefault="00B531AA" w:rsidP="00B531AA">
      <w:pPr>
        <w:spacing w:after="0" w:line="240" w:lineRule="auto"/>
        <w:jc w:val="both"/>
        <w:rPr>
          <w:rFonts w:ascii="Times New Roman" w:hAnsi="Times New Roman" w:cs="Times New Roman"/>
          <w:b/>
          <w:bCs/>
          <w:color w:val="3366FF"/>
          <w:sz w:val="22"/>
          <w:szCs w:val="22"/>
        </w:rPr>
      </w:pPr>
    </w:p>
    <w:p w14:paraId="18143A52" w14:textId="73A311DE" w:rsidR="0072188E" w:rsidRPr="00000B76" w:rsidRDefault="00324751" w:rsidP="00B531AA">
      <w:pPr>
        <w:spacing w:after="0" w:line="240" w:lineRule="auto"/>
        <w:jc w:val="both"/>
        <w:rPr>
          <w:rFonts w:ascii="Times New Roman" w:hAnsi="Times New Roman" w:cs="Times New Roman"/>
          <w:b/>
          <w:bCs/>
        </w:rPr>
      </w:pPr>
      <w:r w:rsidRPr="00324751">
        <w:rPr>
          <w:rFonts w:ascii="Times New Roman" w:hAnsi="Times New Roman" w:cs="Times New Roman"/>
          <w:b/>
          <w:bCs/>
          <w:noProof/>
          <w:sz w:val="22"/>
          <w:szCs w:val="22"/>
        </w:rPr>
        <w:drawing>
          <wp:anchor distT="0" distB="0" distL="114300" distR="114300" simplePos="0" relativeHeight="251673600" behindDoc="0" locked="0" layoutInCell="1" allowOverlap="1" wp14:anchorId="0D60C758" wp14:editId="17D76B49">
            <wp:simplePos x="0" y="0"/>
            <wp:positionH relativeFrom="margin">
              <wp:align>left</wp:align>
            </wp:positionH>
            <wp:positionV relativeFrom="paragraph">
              <wp:posOffset>206375</wp:posOffset>
            </wp:positionV>
            <wp:extent cx="1600200" cy="1600200"/>
            <wp:effectExtent l="0" t="0" r="0" b="0"/>
            <wp:wrapSquare wrapText="bothSides"/>
            <wp:docPr id="2362955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95532" name="Picture 236295532"/>
                    <pic:cNvPicPr/>
                  </pic:nvPicPr>
                  <pic:blipFill>
                    <a:blip r:embed="rId49">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14:sizeRelH relativeFrom="margin">
              <wp14:pctWidth>0</wp14:pctWidth>
            </wp14:sizeRelH>
            <wp14:sizeRelV relativeFrom="margin">
              <wp14:pctHeight>0</wp14:pctHeight>
            </wp14:sizeRelV>
          </wp:anchor>
        </w:drawing>
      </w:r>
      <w:r w:rsidR="00B531AA" w:rsidRPr="00000B76">
        <w:rPr>
          <w:rFonts w:ascii="Times New Roman" w:hAnsi="Times New Roman" w:cs="Times New Roman"/>
          <w:b/>
          <w:bCs/>
        </w:rPr>
        <w:t>MICULESCU MARIAN</w:t>
      </w:r>
    </w:p>
    <w:p w14:paraId="269D7D2C" w14:textId="418F2D43" w:rsidR="009D6232" w:rsidRPr="00324751" w:rsidRDefault="00324751" w:rsidP="00B531AA">
      <w:pPr>
        <w:spacing w:after="0" w:line="240" w:lineRule="auto"/>
        <w:jc w:val="both"/>
        <w:rPr>
          <w:rFonts w:ascii="Times New Roman" w:hAnsi="Times New Roman" w:cs="Times New Roman"/>
          <w:sz w:val="22"/>
          <w:szCs w:val="22"/>
        </w:rPr>
      </w:pPr>
      <w:r w:rsidRPr="003D548B">
        <w:rPr>
          <w:rFonts w:ascii="Times New Roman" w:hAnsi="Times New Roman" w:cs="Times New Roman"/>
          <w:b/>
          <w:bCs/>
          <w:sz w:val="22"/>
          <w:szCs w:val="22"/>
        </w:rPr>
        <w:t>Dr. Marian Miculescu</w:t>
      </w:r>
      <w:r w:rsidRPr="003D548B">
        <w:rPr>
          <w:rFonts w:ascii="Times New Roman" w:hAnsi="Times New Roman" w:cs="Times New Roman"/>
          <w:sz w:val="22"/>
          <w:szCs w:val="22"/>
        </w:rPr>
        <w:t xml:space="preserve">, Full Professor specialized in materials science, mechanical and thermophysical properties of materials. He graduated as valedictorian the Faculty of Materials Science and Engineering, University </w:t>
      </w:r>
      <w:proofErr w:type="spellStart"/>
      <w:r w:rsidRPr="003D548B">
        <w:rPr>
          <w:rFonts w:ascii="Times New Roman" w:hAnsi="Times New Roman" w:cs="Times New Roman"/>
          <w:sz w:val="22"/>
          <w:szCs w:val="22"/>
        </w:rPr>
        <w:t>Politehnica</w:t>
      </w:r>
      <w:proofErr w:type="spellEnd"/>
      <w:r w:rsidRPr="003D548B">
        <w:rPr>
          <w:rFonts w:ascii="Times New Roman" w:hAnsi="Times New Roman" w:cs="Times New Roman"/>
          <w:sz w:val="22"/>
          <w:szCs w:val="22"/>
        </w:rPr>
        <w:t xml:space="preserve"> of Bucharest in 2003 and has obtained his Ph.D. in Materials Science in 2010. He is working in the field of materials science (thermal properties, mechanical properties, materials synthesis and characterization, thermal treatments and advanced materials) with over 25 years of experience in the domain. During his career he has participated in postdoctoral stages in Europe and USA in the field of materials science, nanomaterials and materials characterization. He is also the head of a research laboratory within the Faculty of Materials Science and Engineering. He published over 70 peer-reviewed research articles, 3 international patents, 7 international book chapters and presented many communications and more than 50 posters at international conferences. On ISI Web of Knowledge his h index is 20. In the past 15 years, has participated in more than 25 national research projects in the field of materials science, engineering and technology. He received international awards and is a member of several professional associations from Europe.</w:t>
      </w:r>
    </w:p>
    <w:p w14:paraId="4A00FAD1" w14:textId="77777777" w:rsidR="00FD7E1E" w:rsidRDefault="0036023E" w:rsidP="00B531AA">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B531AA">
        <w:rPr>
          <w:rFonts w:ascii="Times New Roman" w:eastAsia="Times New Roman" w:hAnsi="Times New Roman" w:cs="Times New Roman"/>
          <w:b/>
          <w:color w:val="3366FF"/>
          <w:kern w:val="0"/>
          <w:sz w:val="22"/>
          <w:szCs w:val="22"/>
          <w14:ligatures w14:val="none"/>
        </w:rPr>
        <w:t>Title</w:t>
      </w:r>
      <w:r w:rsidRPr="00B531AA">
        <w:rPr>
          <w:rFonts w:ascii="Times New Roman" w:eastAsia="Times New Roman" w:hAnsi="Times New Roman" w:cs="Times New Roman"/>
          <w:b/>
          <w:color w:val="3366FF"/>
          <w:spacing w:val="-8"/>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of</w:t>
      </w:r>
      <w:r w:rsidRPr="00B531AA">
        <w:rPr>
          <w:rFonts w:ascii="Times New Roman" w:eastAsia="Times New Roman" w:hAnsi="Times New Roman" w:cs="Times New Roman"/>
          <w:b/>
          <w:color w:val="3366FF"/>
          <w:spacing w:val="-5"/>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the</w:t>
      </w:r>
      <w:r w:rsidRPr="00B531AA">
        <w:rPr>
          <w:rFonts w:ascii="Times New Roman" w:eastAsia="Times New Roman" w:hAnsi="Times New Roman" w:cs="Times New Roman"/>
          <w:b/>
          <w:color w:val="3366FF"/>
          <w:spacing w:val="-3"/>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BIOMMEDD</w:t>
      </w:r>
      <w:r w:rsidRPr="00B531AA">
        <w:rPr>
          <w:rFonts w:ascii="Times New Roman" w:eastAsia="Times New Roman" w:hAnsi="Times New Roman" w:cs="Times New Roman"/>
          <w:b/>
          <w:color w:val="3366FF"/>
          <w:spacing w:val="-4"/>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 xml:space="preserve">2026 </w:t>
      </w:r>
      <w:r w:rsidRPr="00B531AA">
        <w:rPr>
          <w:rFonts w:ascii="Times New Roman" w:eastAsia="Times New Roman" w:hAnsi="Times New Roman" w:cs="Times New Roman"/>
          <w:b/>
          <w:color w:val="3366FF"/>
          <w:spacing w:val="-2"/>
          <w:kern w:val="0"/>
          <w:sz w:val="22"/>
          <w:szCs w:val="22"/>
          <w14:ligatures w14:val="none"/>
        </w:rPr>
        <w:t>lecture:</w:t>
      </w:r>
      <w:r w:rsidR="00324751" w:rsidRPr="00B531AA">
        <w:rPr>
          <w:rFonts w:ascii="Times New Roman" w:eastAsia="Times New Roman" w:hAnsi="Times New Roman" w:cs="Times New Roman"/>
          <w:b/>
          <w:color w:val="3366FF"/>
          <w:spacing w:val="-2"/>
          <w:kern w:val="0"/>
          <w:sz w:val="22"/>
          <w:szCs w:val="22"/>
          <w14:ligatures w14:val="none"/>
        </w:rPr>
        <w:t xml:space="preserve"> </w:t>
      </w:r>
    </w:p>
    <w:p w14:paraId="629E2C6D" w14:textId="77777777" w:rsidR="002B429D" w:rsidRDefault="002B429D" w:rsidP="00B531AA">
      <w:pPr>
        <w:spacing w:after="0"/>
        <w:jc w:val="both"/>
        <w:rPr>
          <w:rFonts w:ascii="Times New Roman" w:eastAsia="Times New Roman" w:hAnsi="Times New Roman" w:cs="Times New Roman"/>
          <w:b/>
          <w:color w:val="3366FF"/>
          <w:spacing w:val="-2"/>
          <w:kern w:val="0"/>
          <w:sz w:val="22"/>
          <w:szCs w:val="22"/>
          <w14:ligatures w14:val="none"/>
        </w:rPr>
      </w:pPr>
      <w:r w:rsidRPr="002B429D">
        <w:rPr>
          <w:rFonts w:ascii="Times New Roman" w:eastAsia="Times New Roman" w:hAnsi="Times New Roman" w:cs="Times New Roman"/>
          <w:b/>
          <w:color w:val="3366FF"/>
          <w:spacing w:val="-2"/>
          <w:kern w:val="0"/>
          <w:sz w:val="22"/>
          <w:szCs w:val="22"/>
          <w14:ligatures w14:val="none"/>
        </w:rPr>
        <w:t>The Interplay Between Corrosion, Mechanical Properties and Fracture Behavior in Magnesium Alloys</w:t>
      </w:r>
    </w:p>
    <w:p w14:paraId="55917480" w14:textId="77777777" w:rsidR="002B429D" w:rsidRDefault="002B429D" w:rsidP="00B531AA">
      <w:pPr>
        <w:spacing w:after="0"/>
        <w:jc w:val="both"/>
        <w:rPr>
          <w:rFonts w:ascii="Times New Roman" w:eastAsia="Times New Roman" w:hAnsi="Times New Roman" w:cs="Times New Roman"/>
          <w:b/>
          <w:color w:val="3366FF"/>
          <w:spacing w:val="-2"/>
          <w:kern w:val="0"/>
          <w:sz w:val="22"/>
          <w:szCs w:val="22"/>
          <w14:ligatures w14:val="none"/>
        </w:rPr>
      </w:pPr>
    </w:p>
    <w:p w14:paraId="3D7AA941" w14:textId="691B40CA" w:rsidR="0072188E" w:rsidRPr="00000B76" w:rsidRDefault="0072188E" w:rsidP="00B531AA">
      <w:pPr>
        <w:spacing w:after="0"/>
        <w:jc w:val="both"/>
        <w:rPr>
          <w:rFonts w:ascii="Times New Roman" w:hAnsi="Times New Roman" w:cs="Times New Roman"/>
          <w:b/>
          <w:bCs/>
        </w:rPr>
      </w:pPr>
      <w:r w:rsidRPr="00000B76">
        <w:rPr>
          <w:rFonts w:ascii="Times New Roman" w:hAnsi="Times New Roman" w:cs="Times New Roman"/>
          <w:b/>
          <w:bCs/>
          <w:caps/>
        </w:rPr>
        <w:lastRenderedPageBreak/>
        <w:t>SAceleanu</w:t>
      </w:r>
      <w:r w:rsidRPr="00000B76">
        <w:rPr>
          <w:rFonts w:ascii="Times New Roman" w:hAnsi="Times New Roman" w:cs="Times New Roman"/>
          <w:b/>
          <w:bCs/>
        </w:rPr>
        <w:t xml:space="preserve"> </w:t>
      </w:r>
      <w:proofErr w:type="spellStart"/>
      <w:r w:rsidRPr="00000B76">
        <w:rPr>
          <w:rFonts w:ascii="Times New Roman" w:hAnsi="Times New Roman" w:cs="Times New Roman"/>
          <w:b/>
          <w:bCs/>
        </w:rPr>
        <w:t>Vicențiu</w:t>
      </w:r>
      <w:proofErr w:type="spellEnd"/>
      <w:r w:rsidRPr="00000B76">
        <w:rPr>
          <w:rFonts w:ascii="Times New Roman" w:hAnsi="Times New Roman" w:cs="Times New Roman"/>
          <w:b/>
          <w:bCs/>
        </w:rPr>
        <w:t xml:space="preserve"> </w:t>
      </w:r>
    </w:p>
    <w:p w14:paraId="1010481E" w14:textId="5B9739A8"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b/>
          <w:bCs/>
          <w:noProof/>
          <w:sz w:val="20"/>
        </w:rPr>
        <w:drawing>
          <wp:anchor distT="0" distB="0" distL="114300" distR="114300" simplePos="0" relativeHeight="251665408" behindDoc="0" locked="0" layoutInCell="1" allowOverlap="1" wp14:anchorId="441EB37C" wp14:editId="63A43BEA">
            <wp:simplePos x="0" y="0"/>
            <wp:positionH relativeFrom="column">
              <wp:posOffset>0</wp:posOffset>
            </wp:positionH>
            <wp:positionV relativeFrom="paragraph">
              <wp:posOffset>-2540</wp:posOffset>
            </wp:positionV>
            <wp:extent cx="1670538" cy="1667351"/>
            <wp:effectExtent l="0" t="0" r="6350" b="0"/>
            <wp:wrapSquare wrapText="bothSides"/>
            <wp:docPr id="60" name="Image 60" descr="O imagine care conține persoană, de interior, Chip de om, îmbrăcăminte  Descriere generată autom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O imagine care conține persoană, de interior, Chip de om, îmbrăcăminte  Descriere generată automa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70538" cy="1667351"/>
                    </a:xfrm>
                    <a:prstGeom prst="rect">
                      <a:avLst/>
                    </a:prstGeom>
                  </pic:spPr>
                </pic:pic>
              </a:graphicData>
            </a:graphic>
            <wp14:sizeRelH relativeFrom="page">
              <wp14:pctWidth>0</wp14:pctWidth>
            </wp14:sizeRelH>
            <wp14:sizeRelV relativeFrom="page">
              <wp14:pctHeight>0</wp14:pctHeight>
            </wp14:sizeRelV>
          </wp:anchor>
        </w:drawing>
      </w:r>
      <w:r w:rsidRPr="00000B76">
        <w:rPr>
          <w:rFonts w:ascii="Times New Roman" w:hAnsi="Times New Roman" w:cs="Times New Roman"/>
          <w:b/>
          <w:bCs/>
          <w:sz w:val="22"/>
          <w:szCs w:val="22"/>
        </w:rPr>
        <w:t xml:space="preserve">Dr. </w:t>
      </w:r>
      <w:proofErr w:type="spellStart"/>
      <w:r w:rsidRPr="00000B76">
        <w:rPr>
          <w:rFonts w:ascii="Times New Roman" w:hAnsi="Times New Roman" w:cs="Times New Roman"/>
          <w:b/>
          <w:bCs/>
          <w:sz w:val="22"/>
          <w:szCs w:val="22"/>
        </w:rPr>
        <w:t>Vicentiu</w:t>
      </w:r>
      <w:proofErr w:type="spellEnd"/>
      <w:r w:rsidRPr="00000B76">
        <w:rPr>
          <w:rFonts w:ascii="Times New Roman" w:hAnsi="Times New Roman" w:cs="Times New Roman"/>
          <w:b/>
          <w:bCs/>
          <w:sz w:val="22"/>
          <w:szCs w:val="22"/>
        </w:rPr>
        <w:t xml:space="preserve"> </w:t>
      </w:r>
      <w:proofErr w:type="spellStart"/>
      <w:r w:rsidRPr="00000B76">
        <w:rPr>
          <w:rFonts w:ascii="Times New Roman" w:hAnsi="Times New Roman" w:cs="Times New Roman"/>
          <w:b/>
          <w:bCs/>
          <w:sz w:val="22"/>
          <w:szCs w:val="22"/>
        </w:rPr>
        <w:t>Saceleanu</w:t>
      </w:r>
      <w:proofErr w:type="spellEnd"/>
      <w:r w:rsidRPr="00000B76">
        <w:rPr>
          <w:rFonts w:ascii="Times New Roman" w:hAnsi="Times New Roman" w:cs="Times New Roman"/>
          <w:sz w:val="22"/>
          <w:szCs w:val="22"/>
        </w:rPr>
        <w:t xml:space="preserve"> was born in 1968 in Sibiu - Romania, graduated from the Faculty of Medicine and Pharmacy „Iuliu Hațieganu„ Cluj-Napoca, Romania in 1994, received his Ph.D. from Lucian Blaga University (Sibiu-2011) and since 2011 he is the head of the Neurosurgical Department (County Hospital - Sibiu). Since 2000 he is a member of the Romanian Society of Neurosurgery, AOS International, Medical College of Sibiu and since 2016 he became a member of the Romanian Society of Biomaterials. He was </w:t>
      </w:r>
      <w:proofErr w:type="spellStart"/>
      <w:proofErr w:type="gramStart"/>
      <w:r w:rsidRPr="00000B76">
        <w:rPr>
          <w:rFonts w:ascii="Times New Roman" w:hAnsi="Times New Roman" w:cs="Times New Roman"/>
          <w:sz w:val="22"/>
          <w:szCs w:val="22"/>
        </w:rPr>
        <w:t>a</w:t>
      </w:r>
      <w:proofErr w:type="spellEnd"/>
      <w:proofErr w:type="gramEnd"/>
      <w:r w:rsidRPr="00000B76">
        <w:rPr>
          <w:rFonts w:ascii="Times New Roman" w:hAnsi="Times New Roman" w:cs="Times New Roman"/>
          <w:sz w:val="22"/>
          <w:szCs w:val="22"/>
        </w:rPr>
        <w:t xml:space="preserve"> Associate Professor at Lucian Blaga University and since 2017 he joined the University of Sibiu as a full Professor, directing the Neurosurgical Department. In 2011 dr. </w:t>
      </w:r>
      <w:proofErr w:type="spellStart"/>
      <w:r w:rsidRPr="00000B76">
        <w:rPr>
          <w:rFonts w:ascii="Times New Roman" w:hAnsi="Times New Roman" w:cs="Times New Roman"/>
          <w:sz w:val="22"/>
          <w:szCs w:val="22"/>
        </w:rPr>
        <w:t>Saceleanu</w:t>
      </w:r>
      <w:proofErr w:type="spellEnd"/>
      <w:r w:rsidRPr="00000B76">
        <w:rPr>
          <w:rFonts w:ascii="Times New Roman" w:hAnsi="Times New Roman" w:cs="Times New Roman"/>
          <w:sz w:val="22"/>
          <w:szCs w:val="22"/>
        </w:rPr>
        <w:t xml:space="preserve"> founded the Neurosurgical Circle from Sibiu with 50 active students, participating in over 15 international and national congresses and coordinated over 20 presentations. Dr. </w:t>
      </w:r>
      <w:proofErr w:type="spellStart"/>
      <w:r w:rsidRPr="00000B76">
        <w:rPr>
          <w:rFonts w:ascii="Times New Roman" w:hAnsi="Times New Roman" w:cs="Times New Roman"/>
          <w:sz w:val="22"/>
          <w:szCs w:val="22"/>
        </w:rPr>
        <w:t>Saceleanu</w:t>
      </w:r>
      <w:proofErr w:type="spellEnd"/>
      <w:r w:rsidRPr="00000B76">
        <w:rPr>
          <w:rFonts w:ascii="Times New Roman" w:hAnsi="Times New Roman" w:cs="Times New Roman"/>
          <w:sz w:val="22"/>
          <w:szCs w:val="22"/>
        </w:rPr>
        <w:t xml:space="preserve"> is the author of 3 neurosurgical books, coauthor in 2 books and he published 194 articles in national and international journals.</w:t>
      </w:r>
    </w:p>
    <w:p w14:paraId="5BAB4E16" w14:textId="77777777"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SCIENTIFIC ACTIVITY:</w:t>
      </w:r>
    </w:p>
    <w:p w14:paraId="55DF92C2" w14:textId="75C7E98D"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xml:space="preserve">- Participation in numerous congresses and courses of Continuing Medical Education in Neurosurgery starting from 1995; participation in the national and international conferences as chairman and speaker: Romanian-German Courses of Neuro-traumatology; Sibiu Medical Days Conference, Chairman at Sibiu Medical Days 2011, 2013; International Seminar Paulo Freire “For a </w:t>
      </w:r>
      <w:proofErr w:type="spellStart"/>
      <w:r w:rsidRPr="00000B76">
        <w:rPr>
          <w:rFonts w:ascii="Times New Roman" w:hAnsi="Times New Roman" w:cs="Times New Roman"/>
          <w:sz w:val="22"/>
          <w:szCs w:val="22"/>
        </w:rPr>
        <w:t>pedagy</w:t>
      </w:r>
      <w:proofErr w:type="spellEnd"/>
      <w:r w:rsidRPr="00000B76">
        <w:rPr>
          <w:rFonts w:ascii="Times New Roman" w:hAnsi="Times New Roman" w:cs="Times New Roman"/>
          <w:sz w:val="22"/>
          <w:szCs w:val="22"/>
        </w:rPr>
        <w:t xml:space="preserve"> of the dialogue”; Stroke Conferences with international participation and symposia of Neurology and Psychiatry, Neurophysiology Electrodiagnostic Conference, Congresses and conferences on Neuroprotection and Neuroplasticity, </w:t>
      </w:r>
      <w:proofErr w:type="spellStart"/>
      <w:r w:rsidRPr="00000B76">
        <w:rPr>
          <w:rFonts w:ascii="Times New Roman" w:hAnsi="Times New Roman" w:cs="Times New Roman"/>
          <w:sz w:val="22"/>
          <w:szCs w:val="22"/>
        </w:rPr>
        <w:t>Neurooncology</w:t>
      </w:r>
      <w:proofErr w:type="spellEnd"/>
      <w:r w:rsidRPr="00000B76">
        <w:rPr>
          <w:rFonts w:ascii="Times New Roman" w:hAnsi="Times New Roman" w:cs="Times New Roman"/>
          <w:sz w:val="22"/>
          <w:szCs w:val="22"/>
        </w:rPr>
        <w:t xml:space="preserve"> Conference, Symposium "Il </w:t>
      </w:r>
      <w:proofErr w:type="spellStart"/>
      <w:r w:rsidRPr="00000B76">
        <w:rPr>
          <w:rFonts w:ascii="Times New Roman" w:hAnsi="Times New Roman" w:cs="Times New Roman"/>
          <w:sz w:val="22"/>
          <w:szCs w:val="22"/>
        </w:rPr>
        <w:t>metodo</w:t>
      </w:r>
      <w:proofErr w:type="spellEnd"/>
      <w:r w:rsidRPr="00000B76">
        <w:rPr>
          <w:rFonts w:ascii="Times New Roman" w:hAnsi="Times New Roman" w:cs="Times New Roman"/>
          <w:sz w:val="22"/>
          <w:szCs w:val="22"/>
        </w:rPr>
        <w:t xml:space="preserve"> Feuerstein”, National Symposium of corticosteroids, the Conferences of the Society of Surgery;</w:t>
      </w:r>
    </w:p>
    <w:p w14:paraId="7D0E0479" w14:textId="6B8A21A0"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Participation to specialized courses in the field of neurosurgery: Skull Base Surgery Course; Bucharest; Vertebroplasty course Bucharest;</w:t>
      </w:r>
    </w:p>
    <w:p w14:paraId="1DCE9AA8" w14:textId="77777777"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RESEARCH ACTIVITY:</w:t>
      </w:r>
    </w:p>
    <w:p w14:paraId="1A0FECE2" w14:textId="7C80CE54"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Professional training of residents (Neurology, Surgery, Orthopedics, Ophthalmology, Forensic Medicine), since 2011 till present;</w:t>
      </w:r>
    </w:p>
    <w:p w14:paraId="6FFF6960" w14:textId="47F5E2F0"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Founder and coordinator of the Neurosurgery Circle, LBUS, 2013,</w:t>
      </w:r>
    </w:p>
    <w:p w14:paraId="347A6875" w14:textId="5FAFC91C"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Development of Syllabus and course description of Neurosurgery discipline within the II Department of</w:t>
      </w:r>
    </w:p>
    <w:p w14:paraId="57062F96" w14:textId="77777777"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xml:space="preserve">V. </w:t>
      </w:r>
      <w:proofErr w:type="spellStart"/>
      <w:r w:rsidRPr="00000B76">
        <w:rPr>
          <w:rFonts w:ascii="Times New Roman" w:hAnsi="Times New Roman" w:cs="Times New Roman"/>
          <w:sz w:val="22"/>
          <w:szCs w:val="22"/>
        </w:rPr>
        <w:t>Papilian</w:t>
      </w:r>
      <w:proofErr w:type="spellEnd"/>
      <w:r w:rsidRPr="00000B76">
        <w:rPr>
          <w:rFonts w:ascii="Times New Roman" w:hAnsi="Times New Roman" w:cs="Times New Roman"/>
          <w:sz w:val="22"/>
          <w:szCs w:val="22"/>
        </w:rPr>
        <w:t xml:space="preserve"> Faculty of Medicine Sibiu;</w:t>
      </w:r>
    </w:p>
    <w:p w14:paraId="235C7A97" w14:textId="5C727815"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MAIN organizer of the Conference: “Treatment options and methods of rehabilitation in stroke and spinal pathology ", Sibiu, 2014, December 5.</w:t>
      </w:r>
    </w:p>
    <w:p w14:paraId="2DD7B851" w14:textId="70B3A317"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Member of the Scientific Commission of the County Clinical Emergency Hospital Sibiu, decision of Sibiu County Council no. 111/23.01.2015.</w:t>
      </w:r>
    </w:p>
    <w:p w14:paraId="47C6BD83" w14:textId="18A37922"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Member of the Research Group of Ocular Surface, since 2014;</w:t>
      </w:r>
    </w:p>
    <w:p w14:paraId="2E612C5F" w14:textId="65462D3F"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Chairman of the Organizing Committee of the 45th edition of the Congress of the Romanian Society of Neurosurgery, Sibiu, October 2019;</w:t>
      </w:r>
    </w:p>
    <w:p w14:paraId="3A8A4018" w14:textId="28E59694" w:rsidR="008A7AE4" w:rsidRPr="00000B76" w:rsidRDefault="008A7AE4" w:rsidP="00BB35DC">
      <w:pPr>
        <w:spacing w:after="0" w:line="240" w:lineRule="auto"/>
        <w:jc w:val="both"/>
        <w:rPr>
          <w:rFonts w:ascii="Times New Roman" w:hAnsi="Times New Roman" w:cs="Times New Roman"/>
          <w:sz w:val="22"/>
          <w:szCs w:val="22"/>
        </w:rPr>
      </w:pPr>
      <w:r w:rsidRPr="00000B76">
        <w:rPr>
          <w:rFonts w:ascii="Times New Roman" w:hAnsi="Times New Roman" w:cs="Times New Roman"/>
          <w:sz w:val="22"/>
          <w:szCs w:val="22"/>
        </w:rPr>
        <w:t xml:space="preserve">- manager of the </w:t>
      </w:r>
      <w:proofErr w:type="spellStart"/>
      <w:r w:rsidRPr="00000B76">
        <w:rPr>
          <w:rFonts w:ascii="Times New Roman" w:hAnsi="Times New Roman" w:cs="Times New Roman"/>
          <w:sz w:val="22"/>
          <w:szCs w:val="22"/>
        </w:rPr>
        <w:t>interntional</w:t>
      </w:r>
      <w:proofErr w:type="spellEnd"/>
      <w:r w:rsidRPr="00000B76">
        <w:rPr>
          <w:rFonts w:ascii="Times New Roman" w:hAnsi="Times New Roman" w:cs="Times New Roman"/>
          <w:sz w:val="22"/>
          <w:szCs w:val="22"/>
        </w:rPr>
        <w:t xml:space="preserve"> project on </w:t>
      </w:r>
      <w:proofErr w:type="spellStart"/>
      <w:r w:rsidRPr="00000B76">
        <w:rPr>
          <w:rFonts w:ascii="Times New Roman" w:hAnsi="Times New Roman" w:cs="Times New Roman"/>
          <w:sz w:val="22"/>
          <w:szCs w:val="22"/>
        </w:rPr>
        <w:t>Erasmsus</w:t>
      </w:r>
      <w:proofErr w:type="spellEnd"/>
      <w:r w:rsidRPr="00000B76">
        <w:rPr>
          <w:rFonts w:ascii="Times New Roman" w:hAnsi="Times New Roman" w:cs="Times New Roman"/>
          <w:sz w:val="22"/>
          <w:szCs w:val="22"/>
        </w:rPr>
        <w:t xml:space="preserve"> </w:t>
      </w:r>
      <w:proofErr w:type="spellStart"/>
      <w:r w:rsidRPr="00000B76">
        <w:rPr>
          <w:rFonts w:ascii="Times New Roman" w:hAnsi="Times New Roman" w:cs="Times New Roman"/>
          <w:sz w:val="22"/>
          <w:szCs w:val="22"/>
        </w:rPr>
        <w:t>Programme</w:t>
      </w:r>
      <w:proofErr w:type="spellEnd"/>
      <w:r w:rsidRPr="00000B76">
        <w:rPr>
          <w:rFonts w:ascii="Times New Roman" w:hAnsi="Times New Roman" w:cs="Times New Roman"/>
          <w:sz w:val="22"/>
          <w:szCs w:val="22"/>
        </w:rPr>
        <w:t xml:space="preserve"> - Brain Revealed: Innovative Technologies in Neurosurgery Study – </w:t>
      </w:r>
      <w:proofErr w:type="spellStart"/>
      <w:r w:rsidRPr="00000B76">
        <w:rPr>
          <w:rFonts w:ascii="Times New Roman" w:hAnsi="Times New Roman" w:cs="Times New Roman"/>
          <w:sz w:val="22"/>
          <w:szCs w:val="22"/>
        </w:rPr>
        <w:t>Universitatea</w:t>
      </w:r>
      <w:proofErr w:type="spellEnd"/>
      <w:r w:rsidRPr="00000B76">
        <w:rPr>
          <w:rFonts w:ascii="Times New Roman" w:hAnsi="Times New Roman" w:cs="Times New Roman"/>
          <w:sz w:val="22"/>
          <w:szCs w:val="22"/>
        </w:rPr>
        <w:t xml:space="preserve"> Lucian Blaga din Sibiu;</w:t>
      </w:r>
    </w:p>
    <w:p w14:paraId="6D7911A6" w14:textId="01632023" w:rsidR="0048135B" w:rsidRPr="00B531AA" w:rsidRDefault="008A7AE4" w:rsidP="00374268">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B531AA">
        <w:rPr>
          <w:rFonts w:ascii="Times New Roman" w:eastAsia="Times New Roman" w:hAnsi="Times New Roman" w:cs="Times New Roman"/>
          <w:b/>
          <w:color w:val="3366FF"/>
          <w:kern w:val="0"/>
          <w:sz w:val="22"/>
          <w:szCs w:val="22"/>
          <w14:ligatures w14:val="none"/>
        </w:rPr>
        <w:t>Title</w:t>
      </w:r>
      <w:r w:rsidRPr="00B531AA">
        <w:rPr>
          <w:rFonts w:ascii="Times New Roman" w:eastAsia="Times New Roman" w:hAnsi="Times New Roman" w:cs="Times New Roman"/>
          <w:b/>
          <w:color w:val="3366FF"/>
          <w:spacing w:val="-8"/>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of</w:t>
      </w:r>
      <w:r w:rsidRPr="00B531AA">
        <w:rPr>
          <w:rFonts w:ascii="Times New Roman" w:eastAsia="Times New Roman" w:hAnsi="Times New Roman" w:cs="Times New Roman"/>
          <w:b/>
          <w:color w:val="3366FF"/>
          <w:spacing w:val="-5"/>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the</w:t>
      </w:r>
      <w:r w:rsidRPr="00B531AA">
        <w:rPr>
          <w:rFonts w:ascii="Times New Roman" w:eastAsia="Times New Roman" w:hAnsi="Times New Roman" w:cs="Times New Roman"/>
          <w:b/>
          <w:color w:val="3366FF"/>
          <w:spacing w:val="-3"/>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BIOMMEDD</w:t>
      </w:r>
      <w:r w:rsidRPr="00B531AA">
        <w:rPr>
          <w:rFonts w:ascii="Times New Roman" w:eastAsia="Times New Roman" w:hAnsi="Times New Roman" w:cs="Times New Roman"/>
          <w:b/>
          <w:color w:val="3366FF"/>
          <w:spacing w:val="-4"/>
          <w:kern w:val="0"/>
          <w:sz w:val="22"/>
          <w:szCs w:val="22"/>
          <w14:ligatures w14:val="none"/>
        </w:rPr>
        <w:t xml:space="preserve"> </w:t>
      </w:r>
      <w:r w:rsidRPr="00B531AA">
        <w:rPr>
          <w:rFonts w:ascii="Times New Roman" w:eastAsia="Times New Roman" w:hAnsi="Times New Roman" w:cs="Times New Roman"/>
          <w:b/>
          <w:color w:val="3366FF"/>
          <w:kern w:val="0"/>
          <w:sz w:val="22"/>
          <w:szCs w:val="22"/>
          <w14:ligatures w14:val="none"/>
        </w:rPr>
        <w:t>2026</w:t>
      </w:r>
      <w:r w:rsidRPr="00B531AA">
        <w:rPr>
          <w:rFonts w:ascii="Times New Roman" w:eastAsia="Times New Roman" w:hAnsi="Times New Roman" w:cs="Times New Roman"/>
          <w:b/>
          <w:color w:val="3366FF"/>
          <w:spacing w:val="-3"/>
          <w:kern w:val="0"/>
          <w:sz w:val="22"/>
          <w:szCs w:val="22"/>
          <w14:ligatures w14:val="none"/>
        </w:rPr>
        <w:t xml:space="preserve"> </w:t>
      </w:r>
      <w:r w:rsidRPr="00B531AA">
        <w:rPr>
          <w:rFonts w:ascii="Times New Roman" w:eastAsia="Times New Roman" w:hAnsi="Times New Roman" w:cs="Times New Roman"/>
          <w:b/>
          <w:color w:val="3366FF"/>
          <w:spacing w:val="-2"/>
          <w:kern w:val="0"/>
          <w:sz w:val="22"/>
          <w:szCs w:val="22"/>
          <w14:ligatures w14:val="none"/>
        </w:rPr>
        <w:t>lecture:</w:t>
      </w:r>
    </w:p>
    <w:p w14:paraId="548D623A" w14:textId="46B9D3BD" w:rsidR="00374268" w:rsidRPr="00B531AA" w:rsidRDefault="003B7B87" w:rsidP="00374268">
      <w:pPr>
        <w:widowControl w:val="0"/>
        <w:autoSpaceDE w:val="0"/>
        <w:autoSpaceDN w:val="0"/>
        <w:spacing w:after="0" w:line="240" w:lineRule="auto"/>
        <w:jc w:val="both"/>
        <w:rPr>
          <w:rFonts w:ascii="Times New Roman" w:eastAsia="Times New Roman" w:hAnsi="Times New Roman" w:cs="Times New Roman"/>
          <w:b/>
          <w:color w:val="3366FF"/>
          <w:spacing w:val="-2"/>
          <w:kern w:val="0"/>
          <w:sz w:val="22"/>
          <w:szCs w:val="22"/>
          <w14:ligatures w14:val="none"/>
        </w:rPr>
      </w:pPr>
      <w:r w:rsidRPr="00B531AA">
        <w:rPr>
          <w:rFonts w:ascii="Times New Roman" w:eastAsia="Times New Roman" w:hAnsi="Times New Roman" w:cs="Times New Roman"/>
          <w:b/>
          <w:color w:val="3366FF"/>
          <w:spacing w:val="-2"/>
          <w:kern w:val="0"/>
          <w:sz w:val="22"/>
          <w:szCs w:val="22"/>
          <w14:ligatures w14:val="none"/>
        </w:rPr>
        <w:t>3D Reconstruction in Neurosurgical Training</w:t>
      </w:r>
    </w:p>
    <w:p w14:paraId="0808A2BE" w14:textId="77777777" w:rsidR="00374268" w:rsidRDefault="00374268" w:rsidP="00374268">
      <w:pPr>
        <w:widowControl w:val="0"/>
        <w:autoSpaceDE w:val="0"/>
        <w:autoSpaceDN w:val="0"/>
        <w:spacing w:after="0" w:line="240" w:lineRule="auto"/>
        <w:jc w:val="both"/>
        <w:rPr>
          <w:rFonts w:ascii="Times New Roman" w:eastAsia="Times New Roman" w:hAnsi="Times New Roman" w:cs="Times New Roman"/>
          <w:b/>
          <w:color w:val="002060"/>
          <w:spacing w:val="-2"/>
          <w:kern w:val="0"/>
          <w:sz w:val="22"/>
          <w:szCs w:val="22"/>
          <w14:ligatures w14:val="none"/>
        </w:rPr>
      </w:pPr>
    </w:p>
    <w:p w14:paraId="2051E172" w14:textId="77777777" w:rsidR="00374268" w:rsidRDefault="00374268" w:rsidP="00374268">
      <w:pPr>
        <w:widowControl w:val="0"/>
        <w:autoSpaceDE w:val="0"/>
        <w:autoSpaceDN w:val="0"/>
        <w:spacing w:after="0" w:line="240" w:lineRule="auto"/>
        <w:jc w:val="both"/>
        <w:rPr>
          <w:rFonts w:ascii="Times New Roman" w:eastAsia="Times New Roman" w:hAnsi="Times New Roman" w:cs="Times New Roman"/>
          <w:b/>
          <w:color w:val="002060"/>
          <w:kern w:val="0"/>
          <w:sz w:val="22"/>
          <w:szCs w:val="22"/>
          <w14:ligatures w14:val="none"/>
        </w:rPr>
      </w:pPr>
    </w:p>
    <w:p w14:paraId="369327EB" w14:textId="77777777" w:rsidR="00324751" w:rsidRDefault="00324751" w:rsidP="00374268">
      <w:pPr>
        <w:widowControl w:val="0"/>
        <w:autoSpaceDE w:val="0"/>
        <w:autoSpaceDN w:val="0"/>
        <w:spacing w:after="0" w:line="240" w:lineRule="auto"/>
        <w:jc w:val="both"/>
        <w:rPr>
          <w:rFonts w:ascii="Times New Roman" w:eastAsia="Times New Roman" w:hAnsi="Times New Roman" w:cs="Times New Roman"/>
          <w:b/>
          <w:color w:val="002060"/>
          <w:kern w:val="0"/>
          <w:sz w:val="22"/>
          <w:szCs w:val="22"/>
          <w14:ligatures w14:val="none"/>
        </w:rPr>
      </w:pPr>
    </w:p>
    <w:p w14:paraId="30B03ED6" w14:textId="77777777" w:rsidR="00B531AA" w:rsidRDefault="00B531AA" w:rsidP="00374268">
      <w:pPr>
        <w:widowControl w:val="0"/>
        <w:autoSpaceDE w:val="0"/>
        <w:autoSpaceDN w:val="0"/>
        <w:spacing w:after="0" w:line="240" w:lineRule="auto"/>
        <w:jc w:val="both"/>
        <w:rPr>
          <w:rFonts w:ascii="Times New Roman" w:eastAsia="Times New Roman" w:hAnsi="Times New Roman" w:cs="Times New Roman"/>
          <w:b/>
          <w:color w:val="002060"/>
          <w:kern w:val="0"/>
          <w:sz w:val="22"/>
          <w:szCs w:val="22"/>
          <w14:ligatures w14:val="none"/>
        </w:rPr>
      </w:pPr>
    </w:p>
    <w:p w14:paraId="3E04A3BE" w14:textId="77777777" w:rsidR="00B531AA" w:rsidRDefault="00B531AA" w:rsidP="00374268">
      <w:pPr>
        <w:widowControl w:val="0"/>
        <w:autoSpaceDE w:val="0"/>
        <w:autoSpaceDN w:val="0"/>
        <w:spacing w:after="0" w:line="240" w:lineRule="auto"/>
        <w:jc w:val="both"/>
        <w:rPr>
          <w:rFonts w:ascii="Times New Roman" w:eastAsia="Times New Roman" w:hAnsi="Times New Roman" w:cs="Times New Roman"/>
          <w:b/>
          <w:color w:val="002060"/>
          <w:kern w:val="0"/>
          <w:sz w:val="22"/>
          <w:szCs w:val="22"/>
          <w14:ligatures w14:val="none"/>
        </w:rPr>
      </w:pPr>
    </w:p>
    <w:p w14:paraId="52843A8C" w14:textId="77777777" w:rsidR="00FD7E1E" w:rsidRDefault="00FD7E1E" w:rsidP="00374268">
      <w:pPr>
        <w:widowControl w:val="0"/>
        <w:autoSpaceDE w:val="0"/>
        <w:autoSpaceDN w:val="0"/>
        <w:spacing w:after="0" w:line="240" w:lineRule="auto"/>
        <w:jc w:val="both"/>
        <w:rPr>
          <w:rFonts w:ascii="Times New Roman" w:eastAsia="Times New Roman" w:hAnsi="Times New Roman" w:cs="Times New Roman"/>
          <w:b/>
          <w:color w:val="002060"/>
          <w:kern w:val="0"/>
          <w:sz w:val="22"/>
          <w:szCs w:val="22"/>
          <w14:ligatures w14:val="none"/>
        </w:rPr>
      </w:pPr>
    </w:p>
    <w:p w14:paraId="3412590A" w14:textId="77777777" w:rsidR="00324751" w:rsidRPr="00374268" w:rsidRDefault="00324751" w:rsidP="00374268">
      <w:pPr>
        <w:widowControl w:val="0"/>
        <w:autoSpaceDE w:val="0"/>
        <w:autoSpaceDN w:val="0"/>
        <w:spacing w:after="0" w:line="240" w:lineRule="auto"/>
        <w:jc w:val="both"/>
        <w:rPr>
          <w:rFonts w:ascii="Times New Roman" w:eastAsia="Times New Roman" w:hAnsi="Times New Roman" w:cs="Times New Roman"/>
          <w:b/>
          <w:color w:val="002060"/>
          <w:kern w:val="0"/>
          <w:sz w:val="22"/>
          <w:szCs w:val="22"/>
          <w14:ligatures w14:val="none"/>
        </w:rPr>
      </w:pPr>
    </w:p>
    <w:p w14:paraId="2D97FF4A" w14:textId="55140B88" w:rsidR="0072188E" w:rsidRPr="003A1679" w:rsidRDefault="0072188E" w:rsidP="00B531AA">
      <w:pPr>
        <w:spacing w:after="0" w:line="240" w:lineRule="auto"/>
        <w:jc w:val="both"/>
        <w:rPr>
          <w:rFonts w:ascii="Times New Roman" w:hAnsi="Times New Roman" w:cs="Times New Roman"/>
          <w:b/>
          <w:bCs/>
        </w:rPr>
      </w:pPr>
      <w:r w:rsidRPr="003A1679">
        <w:rPr>
          <w:rFonts w:ascii="Times New Roman" w:hAnsi="Times New Roman" w:cs="Times New Roman"/>
          <w:b/>
          <w:bCs/>
        </w:rPr>
        <w:lastRenderedPageBreak/>
        <w:t>VOICU Stefan</w:t>
      </w:r>
      <w:r w:rsidR="008A7AE4" w:rsidRPr="003A1679">
        <w:rPr>
          <w:rFonts w:ascii="Times New Roman" w:hAnsi="Times New Roman" w:cs="Times New Roman"/>
          <w:b/>
          <w:bCs/>
        </w:rPr>
        <w:t xml:space="preserve"> Ioan</w:t>
      </w:r>
    </w:p>
    <w:p w14:paraId="0B1CBCE4" w14:textId="4E937ABC" w:rsidR="00324751" w:rsidRPr="003B7B87" w:rsidRDefault="008A7AE4"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b/>
          <w:bCs/>
          <w:noProof/>
          <w:sz w:val="20"/>
        </w:rPr>
        <w:drawing>
          <wp:anchor distT="0" distB="0" distL="114300" distR="114300" simplePos="0" relativeHeight="251666432" behindDoc="0" locked="0" layoutInCell="1" allowOverlap="1" wp14:anchorId="067AE732" wp14:editId="351B3BD9">
            <wp:simplePos x="0" y="0"/>
            <wp:positionH relativeFrom="column">
              <wp:posOffset>0</wp:posOffset>
            </wp:positionH>
            <wp:positionV relativeFrom="paragraph">
              <wp:posOffset>1270</wp:posOffset>
            </wp:positionV>
            <wp:extent cx="1527961" cy="1873662"/>
            <wp:effectExtent l="0" t="0" r="0" b="0"/>
            <wp:wrapSquare wrapText="bothSides"/>
            <wp:docPr id="55" name="Image 55" descr="cv SIV Jan 2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cv SIV Jan 202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27961" cy="1873662"/>
                    </a:xfrm>
                    <a:prstGeom prst="rect">
                      <a:avLst/>
                    </a:prstGeom>
                  </pic:spPr>
                </pic:pic>
              </a:graphicData>
            </a:graphic>
          </wp:anchor>
        </w:drawing>
      </w:r>
      <w:r w:rsidR="00324751" w:rsidRPr="003B7B87">
        <w:rPr>
          <w:rFonts w:ascii="Times New Roman" w:hAnsi="Times New Roman" w:cs="Times New Roman"/>
          <w:b/>
          <w:bCs/>
          <w:sz w:val="22"/>
          <w:szCs w:val="22"/>
        </w:rPr>
        <w:t xml:space="preserve">Stefan Ioan Voicu </w:t>
      </w:r>
      <w:r w:rsidR="00324751" w:rsidRPr="003B7B87">
        <w:rPr>
          <w:rFonts w:ascii="Times New Roman" w:hAnsi="Times New Roman" w:cs="Times New Roman"/>
          <w:sz w:val="22"/>
          <w:szCs w:val="22"/>
        </w:rPr>
        <w:t xml:space="preserve">is Professor and Head of Department of Analytical Chemistry and Environmental Engineering at the Faculty of Chemical Engineering and Biotechnologies, National University of Science and Technology </w:t>
      </w:r>
      <w:proofErr w:type="spellStart"/>
      <w:r w:rsidR="00324751" w:rsidRPr="003B7B87">
        <w:rPr>
          <w:rFonts w:ascii="Times New Roman" w:hAnsi="Times New Roman" w:cs="Times New Roman"/>
          <w:sz w:val="22"/>
          <w:szCs w:val="22"/>
        </w:rPr>
        <w:t>Politehnica</w:t>
      </w:r>
      <w:proofErr w:type="spellEnd"/>
      <w:r w:rsidR="00324751" w:rsidRPr="003B7B87">
        <w:rPr>
          <w:rFonts w:ascii="Times New Roman" w:hAnsi="Times New Roman" w:cs="Times New Roman"/>
          <w:sz w:val="22"/>
          <w:szCs w:val="22"/>
        </w:rPr>
        <w:t xml:space="preserve"> Bucharest and Associate Member of the Academy of Romanian Scientists. </w:t>
      </w:r>
    </w:p>
    <w:p w14:paraId="68871EEA" w14:textId="77777777" w:rsidR="00324751" w:rsidRPr="003B7B87" w:rsidRDefault="00324751"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sz w:val="22"/>
          <w:szCs w:val="22"/>
        </w:rPr>
        <w:t xml:space="preserve">He started his career in 2005, with a Bachelor in Organic Chemistry (from 2005), Ph.D. in Polymeric Membranes (from 2008), and Habilitation in Chemical Engineering (from 2016). He published 15 books and book chapters (Wiley, Springer Nature, Elsevier), &gt;100 peer reviewed scientific papers with Hirsch index 45, total number of citations 6200+. </w:t>
      </w:r>
    </w:p>
    <w:p w14:paraId="29F35A4B" w14:textId="77777777" w:rsidR="00324751" w:rsidRPr="003B7B87" w:rsidRDefault="00324751"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sz w:val="22"/>
          <w:szCs w:val="22"/>
        </w:rPr>
        <w:t>The main research interests are related to polymeric membranes for biomedical applications with outstanding contributions in the field of surface functionalization methods for hemodialysis and osseointegration and polymeric membranes for water purification (first report in literature for membranes with self-indicating properties, that change the color surface during filtration process). Except academic activity, Prof. Voicu has also experience in the field of industrial research, being for two years Research Scientist at Honeywell Automation and Control Solutions, Sensors Laboratory with 3 granted US Patents (US 7,695,993 B2, US 7,867,552 B2, US 7,913,541 B2) developed in the field of metallic surface functionalization for SAW chemical sensors. He served as editor at different prestigious publishing houses, like Elsevier or Springer Nature.</w:t>
      </w:r>
    </w:p>
    <w:p w14:paraId="2C3F3F2C" w14:textId="77777777" w:rsidR="00FD7E1E" w:rsidRDefault="008A7AE4" w:rsidP="00B531AA">
      <w:pPr>
        <w:spacing w:after="0" w:line="240" w:lineRule="auto"/>
        <w:jc w:val="both"/>
        <w:rPr>
          <w:rFonts w:ascii="Times New Roman" w:hAnsi="Times New Roman" w:cs="Times New Roman"/>
          <w:b/>
          <w:bCs/>
          <w:color w:val="3366FF"/>
          <w:sz w:val="22"/>
          <w:szCs w:val="22"/>
        </w:rPr>
      </w:pPr>
      <w:r w:rsidRPr="00B531AA">
        <w:rPr>
          <w:rFonts w:ascii="Times New Roman" w:hAnsi="Times New Roman" w:cs="Times New Roman"/>
          <w:b/>
          <w:bCs/>
          <w:color w:val="3366FF"/>
          <w:sz w:val="22"/>
          <w:szCs w:val="22"/>
        </w:rPr>
        <w:t>Title of the BIOMMEDD 2026 lecture:</w:t>
      </w:r>
      <w:r w:rsidR="00324751" w:rsidRPr="00B531AA">
        <w:rPr>
          <w:rFonts w:ascii="Times New Roman" w:hAnsi="Times New Roman" w:cs="Times New Roman"/>
          <w:b/>
          <w:bCs/>
          <w:color w:val="3366FF"/>
          <w:sz w:val="22"/>
          <w:szCs w:val="22"/>
        </w:rPr>
        <w:t xml:space="preserve"> </w:t>
      </w:r>
    </w:p>
    <w:p w14:paraId="3B29772D" w14:textId="35C6F203" w:rsidR="0072188E" w:rsidRPr="00B531AA" w:rsidRDefault="00324751" w:rsidP="00B531AA">
      <w:pPr>
        <w:spacing w:after="0" w:line="240" w:lineRule="auto"/>
        <w:jc w:val="both"/>
        <w:rPr>
          <w:rFonts w:ascii="Times New Roman" w:hAnsi="Times New Roman" w:cs="Times New Roman"/>
          <w:b/>
          <w:bCs/>
          <w:color w:val="3366FF"/>
          <w:sz w:val="22"/>
          <w:szCs w:val="22"/>
        </w:rPr>
      </w:pPr>
      <w:r w:rsidRPr="00B531AA">
        <w:rPr>
          <w:rFonts w:ascii="Times New Roman" w:hAnsi="Times New Roman" w:cs="Times New Roman"/>
          <w:b/>
          <w:bCs/>
          <w:color w:val="3366FF"/>
          <w:sz w:val="22"/>
          <w:szCs w:val="22"/>
        </w:rPr>
        <w:t>From Porous Polymeric Films to Artificial Kidney - A Historical and Clinical Journey of Hemodialysis Membranes</w:t>
      </w:r>
    </w:p>
    <w:p w14:paraId="40CDC327" w14:textId="77777777" w:rsidR="0072188E" w:rsidRDefault="0072188E" w:rsidP="00BB35DC">
      <w:pPr>
        <w:jc w:val="both"/>
        <w:rPr>
          <w:rFonts w:ascii="Times New Roman" w:hAnsi="Times New Roman" w:cs="Times New Roman"/>
        </w:rPr>
      </w:pPr>
    </w:p>
    <w:p w14:paraId="6EA3DC95" w14:textId="53A8D6A3" w:rsidR="00A15654" w:rsidRPr="003B7B87" w:rsidRDefault="00A15654" w:rsidP="00B531AA">
      <w:pPr>
        <w:spacing w:after="0"/>
        <w:jc w:val="both"/>
        <w:rPr>
          <w:rFonts w:ascii="Times New Roman" w:hAnsi="Times New Roman" w:cs="Times New Roman"/>
          <w:b/>
          <w:bCs/>
          <w:lang w:val="ro-RO"/>
        </w:rPr>
      </w:pPr>
      <w:r w:rsidRPr="00A15654">
        <w:rPr>
          <w:rFonts w:ascii="Times New Roman" w:hAnsi="Times New Roman" w:cs="Times New Roman"/>
          <w:b/>
          <w:bCs/>
        </w:rPr>
        <w:t>S</w:t>
      </w:r>
      <w:r>
        <w:rPr>
          <w:rFonts w:ascii="Times New Roman" w:hAnsi="Times New Roman" w:cs="Times New Roman"/>
          <w:b/>
          <w:bCs/>
          <w:lang w:val="ro-RO"/>
        </w:rPr>
        <w:t>Î</w:t>
      </w:r>
      <w:r w:rsidRPr="00A15654">
        <w:rPr>
          <w:rFonts w:ascii="Times New Roman" w:hAnsi="Times New Roman" w:cs="Times New Roman"/>
          <w:b/>
          <w:bCs/>
          <w:lang w:val="ro-RO"/>
        </w:rPr>
        <w:t xml:space="preserve">RBU </w:t>
      </w:r>
      <w:r w:rsidRPr="003B7B87">
        <w:rPr>
          <w:rFonts w:ascii="Times New Roman" w:hAnsi="Times New Roman" w:cs="Times New Roman"/>
          <w:b/>
          <w:bCs/>
          <w:lang w:val="ro-RO"/>
        </w:rPr>
        <w:t xml:space="preserve">Paul Dan </w:t>
      </w:r>
    </w:p>
    <w:p w14:paraId="678AE981" w14:textId="3DE9BF36" w:rsidR="00A15654" w:rsidRPr="003B7B87" w:rsidRDefault="00A15654"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noProof/>
        </w:rPr>
        <w:drawing>
          <wp:anchor distT="0" distB="0" distL="114300" distR="114300" simplePos="0" relativeHeight="251713536" behindDoc="0" locked="0" layoutInCell="1" allowOverlap="1" wp14:anchorId="444EDB35" wp14:editId="6E4D7929">
            <wp:simplePos x="0" y="0"/>
            <wp:positionH relativeFrom="column">
              <wp:posOffset>0</wp:posOffset>
            </wp:positionH>
            <wp:positionV relativeFrom="paragraph">
              <wp:posOffset>-2540</wp:posOffset>
            </wp:positionV>
            <wp:extent cx="1298476" cy="1685925"/>
            <wp:effectExtent l="0" t="0" r="0" b="0"/>
            <wp:wrapSquare wrapText="bothSides"/>
            <wp:docPr id="20344902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98476" cy="1685925"/>
                    </a:xfrm>
                    <a:prstGeom prst="rect">
                      <a:avLst/>
                    </a:prstGeom>
                    <a:noFill/>
                    <a:ln>
                      <a:noFill/>
                    </a:ln>
                  </pic:spPr>
                </pic:pic>
              </a:graphicData>
            </a:graphic>
          </wp:anchor>
        </w:drawing>
      </w:r>
      <w:r w:rsidRPr="003B7B87">
        <w:rPr>
          <w:rFonts w:ascii="Times New Roman" w:hAnsi="Times New Roman" w:cs="Times New Roman"/>
          <w:sz w:val="22"/>
          <w:szCs w:val="22"/>
        </w:rPr>
        <w:t xml:space="preserve">Professor, Orthopedics and Traumatology, Faculty of Medicine, „Grigore </w:t>
      </w:r>
      <w:proofErr w:type="spellStart"/>
      <w:proofErr w:type="gramStart"/>
      <w:r w:rsidRPr="003B7B87">
        <w:rPr>
          <w:rFonts w:ascii="Times New Roman" w:hAnsi="Times New Roman" w:cs="Times New Roman"/>
          <w:sz w:val="22"/>
          <w:szCs w:val="22"/>
        </w:rPr>
        <w:t>T.Popa</w:t>
      </w:r>
      <w:proofErr w:type="spellEnd"/>
      <w:proofErr w:type="gramEnd"/>
      <w:r w:rsidRPr="003B7B87">
        <w:rPr>
          <w:rFonts w:ascii="Times New Roman" w:hAnsi="Times New Roman" w:cs="Times New Roman"/>
          <w:sz w:val="22"/>
          <w:szCs w:val="22"/>
        </w:rPr>
        <w:t>”</w:t>
      </w:r>
    </w:p>
    <w:p w14:paraId="572CDD71" w14:textId="77777777" w:rsidR="00A15654" w:rsidRPr="003B7B87" w:rsidRDefault="00A15654"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sz w:val="22"/>
          <w:szCs w:val="22"/>
        </w:rPr>
        <w:t>University of Medicine an Farmacy of Iasi;</w:t>
      </w:r>
    </w:p>
    <w:p w14:paraId="57606EFD" w14:textId="550158E3" w:rsidR="00A15654" w:rsidRPr="003B7B87" w:rsidRDefault="00A15654"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sz w:val="22"/>
          <w:szCs w:val="22"/>
        </w:rPr>
        <w:t xml:space="preserve">Chief of </w:t>
      </w:r>
      <w:proofErr w:type="spellStart"/>
      <w:r w:rsidRPr="003B7B87">
        <w:rPr>
          <w:rFonts w:ascii="Times New Roman" w:hAnsi="Times New Roman" w:cs="Times New Roman"/>
          <w:sz w:val="22"/>
          <w:szCs w:val="22"/>
        </w:rPr>
        <w:t>Orthopaedic</w:t>
      </w:r>
      <w:proofErr w:type="spellEnd"/>
      <w:r w:rsidRPr="003B7B87">
        <w:rPr>
          <w:rFonts w:ascii="Times New Roman" w:hAnsi="Times New Roman" w:cs="Times New Roman"/>
          <w:sz w:val="22"/>
          <w:szCs w:val="22"/>
        </w:rPr>
        <w:t xml:space="preserve"> Department Clinical Rehabilitation Hospital Iasi</w:t>
      </w:r>
    </w:p>
    <w:p w14:paraId="298EB88D" w14:textId="77777777" w:rsidR="00A15654" w:rsidRPr="003B7B87" w:rsidRDefault="00A15654"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sz w:val="22"/>
          <w:szCs w:val="22"/>
        </w:rPr>
        <w:t>COMPETENCES: Arthroscopic surgery, Osseous and Endocrine-Metabolic Diseases,</w:t>
      </w:r>
    </w:p>
    <w:p w14:paraId="634ACE7D" w14:textId="77777777" w:rsidR="00A15654" w:rsidRPr="003B7B87" w:rsidRDefault="00A15654"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sz w:val="22"/>
          <w:szCs w:val="22"/>
        </w:rPr>
        <w:t>Public Health Services Management; AO and ATLS instructor</w:t>
      </w:r>
    </w:p>
    <w:p w14:paraId="47E08660" w14:textId="77777777" w:rsidR="00A15654" w:rsidRPr="003B7B87" w:rsidRDefault="00A15654"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sz w:val="22"/>
          <w:szCs w:val="22"/>
        </w:rPr>
        <w:t>Master studies: Sanitary management, bioinformatics and biostatistics 31 Postgraduate Courses, 11 monographs ( 6 first author), 4 chapters in 4 monographs (3 international), 41 articles published in ISI Thomson journals, 35 articles published extensively in BDI journals, 7 research grants (1 director), investigator in 3 international studies, Professor Bologna diploma in 2014, Member of 4 Romanian Medical Societies and 4 International Societies</w:t>
      </w:r>
    </w:p>
    <w:p w14:paraId="0B8FD91C" w14:textId="77777777" w:rsidR="00A15654" w:rsidRPr="003B7B87" w:rsidRDefault="00A15654" w:rsidP="00B531AA">
      <w:pPr>
        <w:spacing w:after="0" w:line="240" w:lineRule="auto"/>
        <w:jc w:val="both"/>
        <w:rPr>
          <w:rFonts w:ascii="Times New Roman" w:hAnsi="Times New Roman" w:cs="Times New Roman"/>
          <w:sz w:val="22"/>
          <w:szCs w:val="22"/>
        </w:rPr>
      </w:pPr>
      <w:r w:rsidRPr="003B7B87">
        <w:rPr>
          <w:rFonts w:ascii="Times New Roman" w:hAnsi="Times New Roman" w:cs="Times New Roman"/>
          <w:sz w:val="22"/>
          <w:szCs w:val="22"/>
        </w:rPr>
        <w:t>11 National surgical premieres (MIPO in long bone fractures, Total knee arthroplasties with rotating hinge prosthesis in Hemophilic patients), 15 Regional premieres.</w:t>
      </w:r>
    </w:p>
    <w:p w14:paraId="55FF0A27" w14:textId="34354DA4" w:rsidR="00A15654" w:rsidRPr="00B531AA" w:rsidRDefault="00A15654" w:rsidP="00B531AA">
      <w:pPr>
        <w:spacing w:after="0" w:line="240" w:lineRule="auto"/>
        <w:jc w:val="both"/>
        <w:rPr>
          <w:rFonts w:ascii="Times New Roman" w:hAnsi="Times New Roman" w:cs="Times New Roman"/>
          <w:b/>
          <w:bCs/>
          <w:color w:val="3366FF"/>
          <w:sz w:val="22"/>
          <w:szCs w:val="22"/>
        </w:rPr>
      </w:pPr>
      <w:r w:rsidRPr="00B531AA">
        <w:rPr>
          <w:rFonts w:ascii="Times New Roman" w:hAnsi="Times New Roman" w:cs="Times New Roman"/>
          <w:b/>
          <w:bCs/>
          <w:color w:val="3366FF"/>
          <w:sz w:val="22"/>
          <w:szCs w:val="22"/>
        </w:rPr>
        <w:t xml:space="preserve">Title of the BIOMMEDD 2026 lecture: </w:t>
      </w:r>
    </w:p>
    <w:p w14:paraId="03CB256A" w14:textId="1EE6AE4A" w:rsidR="00000B76" w:rsidRPr="00B531AA" w:rsidRDefault="00B531AA" w:rsidP="00B531AA">
      <w:pPr>
        <w:spacing w:after="0" w:line="240" w:lineRule="auto"/>
        <w:jc w:val="both"/>
        <w:rPr>
          <w:rFonts w:ascii="Times New Roman" w:hAnsi="Times New Roman" w:cs="Times New Roman"/>
          <w:b/>
          <w:bCs/>
          <w:color w:val="3366FF"/>
          <w:sz w:val="22"/>
          <w:szCs w:val="22"/>
        </w:rPr>
      </w:pPr>
      <w:r w:rsidRPr="00B531AA">
        <w:rPr>
          <w:rFonts w:ascii="Times New Roman" w:hAnsi="Times New Roman" w:cs="Times New Roman"/>
          <w:b/>
          <w:bCs/>
          <w:color w:val="3366FF"/>
          <w:sz w:val="22"/>
          <w:szCs w:val="22"/>
        </w:rPr>
        <w:t xml:space="preserve">The Biomechanical and Biological Advantages of a New </w:t>
      </w:r>
      <w:proofErr w:type="spellStart"/>
      <w:r w:rsidRPr="00B531AA">
        <w:rPr>
          <w:rFonts w:ascii="Times New Roman" w:hAnsi="Times New Roman" w:cs="Times New Roman"/>
          <w:b/>
          <w:bCs/>
          <w:color w:val="3366FF"/>
          <w:sz w:val="22"/>
          <w:szCs w:val="22"/>
        </w:rPr>
        <w:t>Polyaxial</w:t>
      </w:r>
      <w:proofErr w:type="spellEnd"/>
      <w:r w:rsidRPr="00B531AA">
        <w:rPr>
          <w:rFonts w:ascii="Times New Roman" w:hAnsi="Times New Roman" w:cs="Times New Roman"/>
          <w:b/>
          <w:bCs/>
          <w:color w:val="3366FF"/>
          <w:sz w:val="22"/>
          <w:szCs w:val="22"/>
        </w:rPr>
        <w:t xml:space="preserve"> Angular Stable Plate for Stable Fixation of Transfemoral Osteotomy in Acetabular Revision Arthroplasty</w:t>
      </w:r>
    </w:p>
    <w:p w14:paraId="410B3429" w14:textId="77777777" w:rsidR="00000B76" w:rsidRDefault="00000B76" w:rsidP="00BB35DC">
      <w:pPr>
        <w:jc w:val="both"/>
        <w:rPr>
          <w:rFonts w:ascii="Times New Roman" w:hAnsi="Times New Roman" w:cs="Times New Roman"/>
        </w:rPr>
      </w:pPr>
    </w:p>
    <w:p w14:paraId="664C33F5" w14:textId="77777777" w:rsidR="00000B76" w:rsidRDefault="00000B76" w:rsidP="00BB35DC">
      <w:pPr>
        <w:jc w:val="both"/>
        <w:rPr>
          <w:rFonts w:ascii="Times New Roman" w:hAnsi="Times New Roman" w:cs="Times New Roman"/>
        </w:rPr>
      </w:pPr>
    </w:p>
    <w:p w14:paraId="7BD23F8E" w14:textId="77777777" w:rsidR="00000B76" w:rsidRDefault="00000B76" w:rsidP="00BB35DC">
      <w:pPr>
        <w:jc w:val="both"/>
        <w:rPr>
          <w:rFonts w:ascii="Times New Roman" w:hAnsi="Times New Roman" w:cs="Times New Roman"/>
        </w:rPr>
      </w:pPr>
    </w:p>
    <w:p w14:paraId="7D86074C" w14:textId="77777777" w:rsidR="00000B76" w:rsidRDefault="00000B76" w:rsidP="00BB35DC">
      <w:pPr>
        <w:jc w:val="both"/>
        <w:rPr>
          <w:rFonts w:ascii="Times New Roman" w:hAnsi="Times New Roman" w:cs="Times New Roman"/>
        </w:rPr>
      </w:pPr>
    </w:p>
    <w:p w14:paraId="4C798F60" w14:textId="77777777" w:rsidR="00000B76" w:rsidRDefault="00000B76" w:rsidP="00BB35DC">
      <w:pPr>
        <w:jc w:val="both"/>
        <w:rPr>
          <w:rFonts w:ascii="Times New Roman" w:hAnsi="Times New Roman" w:cs="Times New Roman"/>
        </w:rPr>
      </w:pPr>
    </w:p>
    <w:p w14:paraId="7A18EFBA" w14:textId="77777777" w:rsidR="00000B76" w:rsidRDefault="00000B76" w:rsidP="00BB35DC">
      <w:pPr>
        <w:jc w:val="both"/>
        <w:rPr>
          <w:rFonts w:ascii="Times New Roman" w:hAnsi="Times New Roman" w:cs="Times New Roman"/>
        </w:rPr>
      </w:pPr>
    </w:p>
    <w:p w14:paraId="7286013C" w14:textId="77777777" w:rsidR="00000B76" w:rsidRDefault="00000B76" w:rsidP="00000B76">
      <w:pPr>
        <w:jc w:val="center"/>
        <w:rPr>
          <w:rFonts w:ascii="Times New Roman" w:eastAsia="Times New Roman" w:hAnsi="Times New Roman" w:cs="Times New Roman"/>
          <w:b/>
          <w:bCs/>
          <w:color w:val="002060"/>
          <w:sz w:val="96"/>
          <w:szCs w:val="96"/>
          <w:bdr w:val="none" w:sz="0" w:space="0" w:color="auto" w:frame="1"/>
        </w:rPr>
      </w:pPr>
    </w:p>
    <w:p w14:paraId="20603100" w14:textId="77777777" w:rsidR="00000B76" w:rsidRDefault="00000B76" w:rsidP="00000B76">
      <w:pPr>
        <w:jc w:val="center"/>
        <w:rPr>
          <w:rFonts w:ascii="Times New Roman" w:eastAsia="Times New Roman" w:hAnsi="Times New Roman" w:cs="Times New Roman"/>
          <w:b/>
          <w:bCs/>
          <w:color w:val="002060"/>
          <w:sz w:val="96"/>
          <w:szCs w:val="96"/>
          <w:bdr w:val="none" w:sz="0" w:space="0" w:color="auto" w:frame="1"/>
        </w:rPr>
      </w:pPr>
    </w:p>
    <w:p w14:paraId="4C1E6EEC" w14:textId="15A61AD6" w:rsidR="00000B76" w:rsidRPr="009D4CEE" w:rsidRDefault="00000B76" w:rsidP="00000B76">
      <w:pPr>
        <w:jc w:val="center"/>
        <w:rPr>
          <w:rFonts w:ascii="Times New Roman" w:eastAsia="Times New Roman" w:hAnsi="Times New Roman" w:cs="Times New Roman"/>
          <w:b/>
          <w:bCs/>
          <w:color w:val="002060"/>
          <w:sz w:val="96"/>
          <w:szCs w:val="96"/>
          <w:bdr w:val="none" w:sz="0" w:space="0" w:color="auto" w:frame="1"/>
        </w:rPr>
      </w:pPr>
      <w:r w:rsidRPr="009D4CEE">
        <w:rPr>
          <w:rFonts w:ascii="Times New Roman" w:eastAsia="Times New Roman" w:hAnsi="Times New Roman" w:cs="Times New Roman"/>
          <w:b/>
          <w:bCs/>
          <w:color w:val="002060"/>
          <w:sz w:val="96"/>
          <w:szCs w:val="96"/>
          <w:bdr w:val="none" w:sz="0" w:space="0" w:color="auto" w:frame="1"/>
        </w:rPr>
        <w:t xml:space="preserve">Abstract </w:t>
      </w:r>
    </w:p>
    <w:p w14:paraId="46921F7D" w14:textId="77777777" w:rsidR="00000B76" w:rsidRDefault="00000B76" w:rsidP="00000B76">
      <w:pPr>
        <w:jc w:val="center"/>
        <w:rPr>
          <w:rFonts w:ascii="Times New Roman" w:eastAsia="Times New Roman" w:hAnsi="Times New Roman" w:cs="Times New Roman"/>
          <w:b/>
          <w:bCs/>
          <w:color w:val="002060"/>
          <w:sz w:val="96"/>
          <w:szCs w:val="96"/>
          <w:bdr w:val="none" w:sz="0" w:space="0" w:color="auto" w:frame="1"/>
        </w:rPr>
      </w:pPr>
      <w:r w:rsidRPr="009D4CEE">
        <w:rPr>
          <w:rFonts w:ascii="Times New Roman" w:eastAsia="Times New Roman" w:hAnsi="Times New Roman" w:cs="Times New Roman"/>
          <w:b/>
          <w:bCs/>
          <w:color w:val="002060"/>
          <w:sz w:val="96"/>
          <w:szCs w:val="96"/>
          <w:bdr w:val="none" w:sz="0" w:space="0" w:color="auto" w:frame="1"/>
        </w:rPr>
        <w:t>Volume</w:t>
      </w:r>
    </w:p>
    <w:p w14:paraId="5417EAEB" w14:textId="77777777" w:rsidR="00000B76" w:rsidRDefault="00000B76" w:rsidP="00000B76">
      <w:pPr>
        <w:jc w:val="center"/>
        <w:rPr>
          <w:rFonts w:ascii="Times New Roman" w:eastAsia="Times New Roman" w:hAnsi="Times New Roman" w:cs="Times New Roman"/>
          <w:b/>
          <w:bCs/>
          <w:color w:val="002060"/>
          <w:sz w:val="96"/>
          <w:szCs w:val="96"/>
          <w:bdr w:val="none" w:sz="0" w:space="0" w:color="auto" w:frame="1"/>
        </w:rPr>
      </w:pPr>
    </w:p>
    <w:p w14:paraId="61F317CA" w14:textId="77777777" w:rsidR="00000B76" w:rsidRDefault="00000B76" w:rsidP="00000B76">
      <w:pPr>
        <w:jc w:val="center"/>
        <w:rPr>
          <w:rFonts w:ascii="Times New Roman" w:eastAsia="Times New Roman" w:hAnsi="Times New Roman" w:cs="Times New Roman"/>
          <w:b/>
          <w:bCs/>
          <w:color w:val="002060"/>
          <w:sz w:val="96"/>
          <w:szCs w:val="96"/>
          <w:bdr w:val="none" w:sz="0" w:space="0" w:color="auto" w:frame="1"/>
        </w:rPr>
      </w:pPr>
    </w:p>
    <w:p w14:paraId="6A739FE4" w14:textId="77777777" w:rsidR="00000B76" w:rsidRDefault="00000B76" w:rsidP="00000B76">
      <w:pPr>
        <w:jc w:val="center"/>
        <w:rPr>
          <w:rFonts w:ascii="Times New Roman" w:eastAsia="Times New Roman" w:hAnsi="Times New Roman" w:cs="Times New Roman"/>
          <w:b/>
          <w:bCs/>
          <w:color w:val="002060"/>
          <w:sz w:val="96"/>
          <w:szCs w:val="96"/>
          <w:bdr w:val="none" w:sz="0" w:space="0" w:color="auto" w:frame="1"/>
        </w:rPr>
      </w:pPr>
    </w:p>
    <w:p w14:paraId="0D7E3D6D" w14:textId="77777777" w:rsidR="00000B76" w:rsidRDefault="00000B76" w:rsidP="00000B76">
      <w:pPr>
        <w:jc w:val="center"/>
        <w:rPr>
          <w:rFonts w:ascii="Times New Roman" w:eastAsia="Times New Roman" w:hAnsi="Times New Roman" w:cs="Times New Roman"/>
          <w:b/>
          <w:bCs/>
          <w:color w:val="002060"/>
          <w:sz w:val="96"/>
          <w:szCs w:val="96"/>
          <w:bdr w:val="none" w:sz="0" w:space="0" w:color="auto" w:frame="1"/>
        </w:rPr>
      </w:pPr>
    </w:p>
    <w:p w14:paraId="24B58061" w14:textId="77777777" w:rsidR="00000B76" w:rsidRDefault="00000B76" w:rsidP="00374268">
      <w:pPr>
        <w:rPr>
          <w:rFonts w:ascii="Times New Roman" w:eastAsia="Times New Roman" w:hAnsi="Times New Roman" w:cs="Times New Roman"/>
          <w:b/>
          <w:bCs/>
          <w:color w:val="002060"/>
          <w:sz w:val="96"/>
          <w:szCs w:val="96"/>
          <w:bdr w:val="none" w:sz="0" w:space="0" w:color="auto" w:frame="1"/>
        </w:rPr>
      </w:pPr>
    </w:p>
    <w:p w14:paraId="3BF693AF" w14:textId="77777777" w:rsidR="0072308F" w:rsidRDefault="0072308F" w:rsidP="00000B76">
      <w:pPr>
        <w:jc w:val="center"/>
        <w:rPr>
          <w:rFonts w:ascii="Times New Roman" w:eastAsia="Times New Roman" w:hAnsi="Times New Roman" w:cs="Times New Roman"/>
          <w:b/>
          <w:bCs/>
          <w:color w:val="002060"/>
          <w:sz w:val="96"/>
          <w:szCs w:val="96"/>
          <w:bdr w:val="none" w:sz="0" w:space="0" w:color="auto" w:frame="1"/>
        </w:rPr>
      </w:pPr>
    </w:p>
    <w:p w14:paraId="5EAC77E7" w14:textId="6373303B" w:rsidR="00000B76" w:rsidRPr="009D4CEE" w:rsidRDefault="00000B76" w:rsidP="00000B76">
      <w:pPr>
        <w:jc w:val="center"/>
        <w:rPr>
          <w:rFonts w:ascii="Times New Roman" w:eastAsia="Times New Roman" w:hAnsi="Times New Roman" w:cs="Times New Roman"/>
          <w:b/>
          <w:bCs/>
          <w:color w:val="002060"/>
          <w:sz w:val="96"/>
          <w:szCs w:val="96"/>
          <w:bdr w:val="none" w:sz="0" w:space="0" w:color="auto" w:frame="1"/>
        </w:rPr>
      </w:pPr>
      <w:r w:rsidRPr="009D4CEE">
        <w:rPr>
          <w:rFonts w:ascii="Times New Roman" w:eastAsia="Times New Roman" w:hAnsi="Times New Roman" w:cs="Times New Roman"/>
          <w:b/>
          <w:bCs/>
          <w:color w:val="002060"/>
          <w:sz w:val="96"/>
          <w:szCs w:val="96"/>
          <w:bdr w:val="none" w:sz="0" w:space="0" w:color="auto" w:frame="1"/>
        </w:rPr>
        <w:t>Abstract</w:t>
      </w:r>
      <w:r w:rsidR="007C7159">
        <w:rPr>
          <w:rFonts w:ascii="Times New Roman" w:eastAsia="Times New Roman" w:hAnsi="Times New Roman" w:cs="Times New Roman"/>
          <w:b/>
          <w:bCs/>
          <w:color w:val="002060"/>
          <w:sz w:val="96"/>
          <w:szCs w:val="96"/>
          <w:bdr w:val="none" w:sz="0" w:space="0" w:color="auto" w:frame="1"/>
        </w:rPr>
        <w:t>s</w:t>
      </w:r>
      <w:r w:rsidRPr="009D4CEE">
        <w:rPr>
          <w:rFonts w:ascii="Times New Roman" w:eastAsia="Times New Roman" w:hAnsi="Times New Roman" w:cs="Times New Roman"/>
          <w:b/>
          <w:bCs/>
          <w:color w:val="002060"/>
          <w:sz w:val="96"/>
          <w:szCs w:val="96"/>
          <w:bdr w:val="none" w:sz="0" w:space="0" w:color="auto" w:frame="1"/>
        </w:rPr>
        <w:t xml:space="preserve"> </w:t>
      </w:r>
    </w:p>
    <w:p w14:paraId="1980BC20" w14:textId="77777777" w:rsidR="00000B76" w:rsidRPr="009D4CEE" w:rsidRDefault="00000B76" w:rsidP="00000B76">
      <w:pPr>
        <w:jc w:val="center"/>
        <w:rPr>
          <w:rFonts w:ascii="Times New Roman" w:eastAsia="Times New Roman" w:hAnsi="Times New Roman" w:cs="Times New Roman"/>
          <w:b/>
          <w:bCs/>
          <w:color w:val="002060"/>
          <w:sz w:val="96"/>
          <w:szCs w:val="96"/>
          <w:bdr w:val="none" w:sz="0" w:space="0" w:color="auto" w:frame="1"/>
        </w:rPr>
      </w:pPr>
      <w:r w:rsidRPr="009D4CEE">
        <w:rPr>
          <w:rFonts w:ascii="Times New Roman" w:eastAsia="Times New Roman" w:hAnsi="Times New Roman" w:cs="Times New Roman"/>
          <w:b/>
          <w:bCs/>
          <w:color w:val="002060"/>
          <w:sz w:val="96"/>
          <w:szCs w:val="96"/>
          <w:bdr w:val="none" w:sz="0" w:space="0" w:color="auto" w:frame="1"/>
        </w:rPr>
        <w:t xml:space="preserve">Plenary Invited </w:t>
      </w:r>
      <w:r>
        <w:rPr>
          <w:rFonts w:ascii="Times New Roman" w:eastAsia="Times New Roman" w:hAnsi="Times New Roman" w:cs="Times New Roman"/>
          <w:b/>
          <w:bCs/>
          <w:color w:val="002060"/>
          <w:sz w:val="96"/>
          <w:szCs w:val="96"/>
          <w:bdr w:val="none" w:sz="0" w:space="0" w:color="auto" w:frame="1"/>
        </w:rPr>
        <w:t>S</w:t>
      </w:r>
      <w:r w:rsidRPr="009D4CEE">
        <w:rPr>
          <w:rFonts w:ascii="Times New Roman" w:eastAsia="Times New Roman" w:hAnsi="Times New Roman" w:cs="Times New Roman"/>
          <w:b/>
          <w:bCs/>
          <w:color w:val="002060"/>
          <w:sz w:val="96"/>
          <w:szCs w:val="96"/>
          <w:bdr w:val="none" w:sz="0" w:space="0" w:color="auto" w:frame="1"/>
        </w:rPr>
        <w:t>peaker</w:t>
      </w:r>
      <w:r>
        <w:rPr>
          <w:rFonts w:ascii="Times New Roman" w:eastAsia="Times New Roman" w:hAnsi="Times New Roman" w:cs="Times New Roman"/>
          <w:b/>
          <w:bCs/>
          <w:color w:val="002060"/>
          <w:sz w:val="96"/>
          <w:szCs w:val="96"/>
          <w:bdr w:val="none" w:sz="0" w:space="0" w:color="auto" w:frame="1"/>
        </w:rPr>
        <w:t>s</w:t>
      </w:r>
    </w:p>
    <w:p w14:paraId="01D5040C" w14:textId="77777777" w:rsidR="00D44E81" w:rsidRDefault="00D44E81"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4DA54B7E" w14:textId="77777777" w:rsidR="00D44E81" w:rsidRDefault="00D44E81"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22404BEE" w14:textId="77777777" w:rsidR="00D44E81" w:rsidRDefault="00D44E81"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184ABEF6" w14:textId="77777777" w:rsidR="00B531AA" w:rsidRDefault="00B531AA"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5E0485CA" w14:textId="77777777" w:rsidR="00B531AA" w:rsidRDefault="00B531AA"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CD758EC" w14:textId="77777777" w:rsidR="00D44E81" w:rsidRDefault="00D44E81"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1A29097"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6A3C07D6"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68C14407" w14:textId="77777777" w:rsidR="00E3382F" w:rsidRDefault="00E3382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3031EEBB" w14:textId="77777777" w:rsidR="00E3382F" w:rsidRDefault="00E3382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1E3A8876" w14:textId="77777777" w:rsidR="00A15654" w:rsidRPr="00590BA4" w:rsidRDefault="00A15654" w:rsidP="00A15654">
      <w:pPr>
        <w:spacing w:after="0" w:line="240" w:lineRule="auto"/>
        <w:jc w:val="center"/>
        <w:outlineLvl w:val="4"/>
        <w:rPr>
          <w:rFonts w:ascii="Times New Roman" w:eastAsia="Times New Roman" w:hAnsi="Times New Roman" w:cs="Times New Roman"/>
          <w:b/>
          <w:bCs/>
          <w:color w:val="000000" w:themeColor="text1"/>
          <w:kern w:val="0"/>
          <w:sz w:val="28"/>
          <w:szCs w:val="28"/>
          <w:lang w:eastAsia="tr-TR"/>
          <w14:ligatures w14:val="none"/>
        </w:rPr>
      </w:pPr>
      <w:r w:rsidRPr="00590BA4">
        <w:rPr>
          <w:rFonts w:ascii="Times New Roman" w:eastAsia="Times New Roman" w:hAnsi="Times New Roman" w:cs="Times New Roman"/>
          <w:b/>
          <w:bCs/>
          <w:color w:val="000000" w:themeColor="text1"/>
          <w:kern w:val="0"/>
          <w:sz w:val="28"/>
          <w:szCs w:val="28"/>
          <w:lang w:eastAsia="tr-TR"/>
          <w14:ligatures w14:val="none"/>
        </w:rPr>
        <w:lastRenderedPageBreak/>
        <w:t>From Conventional Dosage Forms to Sustainable Plant-Based Capsules: Engineering the Future of Pharmaceutical Biomaterials</w:t>
      </w:r>
    </w:p>
    <w:p w14:paraId="4691EA6A" w14:textId="77777777" w:rsidR="00A15654" w:rsidRPr="00590BA4" w:rsidRDefault="00A15654" w:rsidP="00A15654">
      <w:pPr>
        <w:spacing w:after="0" w:line="240" w:lineRule="auto"/>
        <w:jc w:val="center"/>
        <w:outlineLvl w:val="4"/>
        <w:rPr>
          <w:rFonts w:asciiTheme="majorBidi" w:eastAsia="Times New Roman" w:hAnsiTheme="majorBidi" w:cstheme="majorBidi"/>
          <w:b/>
          <w:bCs/>
          <w:color w:val="000000"/>
          <w:kern w:val="0"/>
          <w:sz w:val="28"/>
          <w:szCs w:val="28"/>
          <w:lang w:eastAsia="tr-TR"/>
          <w14:ligatures w14:val="none"/>
        </w:rPr>
      </w:pPr>
    </w:p>
    <w:p w14:paraId="66DAAC49" w14:textId="4D0119B2" w:rsidR="00A15654" w:rsidRPr="00566ACB" w:rsidRDefault="00A15654" w:rsidP="00A15654">
      <w:pPr>
        <w:spacing w:after="0" w:line="240" w:lineRule="auto"/>
        <w:jc w:val="center"/>
        <w:outlineLvl w:val="4"/>
        <w:rPr>
          <w:rFonts w:asciiTheme="majorBidi" w:eastAsia="Times New Roman" w:hAnsiTheme="majorBidi" w:cstheme="majorBidi"/>
          <w:b/>
          <w:bCs/>
          <w:color w:val="000000"/>
          <w:kern w:val="0"/>
          <w:vertAlign w:val="superscript"/>
          <w:lang w:eastAsia="tr-TR"/>
          <w14:ligatures w14:val="none"/>
        </w:rPr>
      </w:pPr>
      <w:r w:rsidRPr="00566ACB">
        <w:rPr>
          <w:rFonts w:asciiTheme="majorBidi" w:eastAsia="Times New Roman" w:hAnsiTheme="majorBidi" w:cstheme="majorBidi"/>
          <w:b/>
          <w:bCs/>
          <w:color w:val="000000"/>
          <w:kern w:val="0"/>
          <w:lang w:eastAsia="tr-TR"/>
          <w14:ligatures w14:val="none"/>
        </w:rPr>
        <w:t xml:space="preserve"> Gultekin Goller</w:t>
      </w:r>
    </w:p>
    <w:p w14:paraId="0739061B" w14:textId="7ED83668" w:rsidR="00A15654" w:rsidRPr="00566ACB" w:rsidRDefault="00A15654" w:rsidP="00566ACB">
      <w:pPr>
        <w:spacing w:after="0" w:line="240" w:lineRule="auto"/>
        <w:jc w:val="both"/>
        <w:outlineLvl w:val="4"/>
        <w:rPr>
          <w:rFonts w:asciiTheme="majorBidi" w:eastAsia="Times New Roman" w:hAnsiTheme="majorBidi" w:cstheme="majorBidi"/>
          <w:b/>
          <w:bCs/>
          <w:i/>
          <w:iCs/>
          <w:color w:val="000000"/>
          <w:kern w:val="0"/>
          <w:lang w:eastAsia="tr-TR"/>
          <w14:ligatures w14:val="none"/>
        </w:rPr>
      </w:pPr>
    </w:p>
    <w:p w14:paraId="31ABFA79" w14:textId="426F5883" w:rsidR="00A15654" w:rsidRPr="00566ACB" w:rsidRDefault="00A15654" w:rsidP="00566ACB">
      <w:pPr>
        <w:pStyle w:val="ListParagraph"/>
        <w:spacing w:after="0" w:line="240" w:lineRule="auto"/>
        <w:ind w:left="0"/>
        <w:jc w:val="both"/>
        <w:outlineLvl w:val="4"/>
        <w:rPr>
          <w:rFonts w:asciiTheme="majorBidi" w:eastAsia="Times New Roman" w:hAnsiTheme="majorBidi" w:cstheme="majorBidi"/>
          <w:i/>
          <w:iCs/>
          <w:color w:val="000000"/>
          <w:kern w:val="0"/>
          <w:sz w:val="20"/>
          <w:szCs w:val="20"/>
          <w:lang w:eastAsia="tr-TR"/>
          <w14:ligatures w14:val="none"/>
        </w:rPr>
      </w:pPr>
      <w:r w:rsidRPr="00566ACB">
        <w:rPr>
          <w:rFonts w:asciiTheme="majorBidi" w:eastAsia="Times New Roman" w:hAnsiTheme="majorBidi" w:cstheme="majorBidi"/>
          <w:i/>
          <w:iCs/>
          <w:color w:val="000000"/>
          <w:kern w:val="0"/>
          <w:sz w:val="20"/>
          <w:szCs w:val="20"/>
          <w:lang w:eastAsia="tr-TR"/>
          <w14:ligatures w14:val="none"/>
        </w:rPr>
        <w:t>Istanbul Technical University, Department of Metallurgical and Materials Engineering, 34469 Maslak, Istanbul, Turkey</w:t>
      </w:r>
    </w:p>
    <w:p w14:paraId="1FFE5C0A" w14:textId="77777777" w:rsidR="00566ACB" w:rsidRPr="00854946" w:rsidRDefault="00566ACB" w:rsidP="00566ACB">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7C1DA5D9" w14:textId="77777777" w:rsidR="00566ACB" w:rsidRPr="00854946" w:rsidRDefault="00566ACB" w:rsidP="00566ACB">
      <w:pPr>
        <w:spacing w:after="0" w:line="240" w:lineRule="auto"/>
        <w:jc w:val="both"/>
        <w:rPr>
          <w:rFonts w:ascii="Times New Roman" w:eastAsia="Times New Roman" w:hAnsi="Times New Roman" w:cs="Times New Roman"/>
          <w:b/>
          <w:kern w:val="0"/>
          <w:sz w:val="10"/>
          <w:szCs w:val="20"/>
          <w:lang w:val="en-GB"/>
          <w14:ligatures w14:val="none"/>
        </w:rPr>
      </w:pPr>
    </w:p>
    <w:p w14:paraId="638C09B6" w14:textId="77777777" w:rsidR="00A15654" w:rsidRPr="00566ACB" w:rsidRDefault="00A15654" w:rsidP="00A15654">
      <w:pPr>
        <w:spacing w:after="0" w:line="240" w:lineRule="auto"/>
        <w:ind w:firstLine="720"/>
        <w:jc w:val="both"/>
        <w:rPr>
          <w:rFonts w:ascii="Times New Roman" w:eastAsia="Times New Roman" w:hAnsi="Times New Roman" w:cs="Times New Roman"/>
          <w:color w:val="000000"/>
          <w:kern w:val="0"/>
          <w:sz w:val="22"/>
          <w:szCs w:val="22"/>
          <w:lang w:eastAsia="tr-TR"/>
          <w14:ligatures w14:val="none"/>
        </w:rPr>
      </w:pPr>
      <w:r w:rsidRPr="00566ACB">
        <w:rPr>
          <w:rFonts w:ascii="Times New Roman" w:eastAsia="Times New Roman" w:hAnsi="Times New Roman" w:cs="Times New Roman"/>
          <w:color w:val="000000"/>
          <w:kern w:val="0"/>
          <w:sz w:val="22"/>
          <w:szCs w:val="22"/>
          <w:lang w:eastAsia="tr-TR"/>
          <w14:ligatures w14:val="none"/>
        </w:rPr>
        <w:t xml:space="preserve">Pharmaceutical capsule systems are widely used in modern drug formulations because they enable precise dosing, high patient compliance and controlled drug release. With the growing interest in sustainable, plant-based alternatives to traditional gelatin capsules, the use of biomass-derived polymers in capsule technologies has gained significance. In this study, the laboratory-scale production of plant-based capsule systems derived from cellulose obtained from agricultural by-products was investigated with the aim of developing sustainable pharmaceutical dosage forms. Cellulose-derived polymer solutions were prepared, and capsule shells were produced using the dip-coating method. The effects of parameters such as polymer concentration, solution viscosity, dip time, coating thickness and drying temperature on capsule formation were evaluated during the production process. Film integrity, shape stability and shell homogeneity were </w:t>
      </w:r>
      <w:proofErr w:type="spellStart"/>
      <w:r w:rsidRPr="00566ACB">
        <w:rPr>
          <w:rFonts w:ascii="Times New Roman" w:eastAsia="Times New Roman" w:hAnsi="Times New Roman" w:cs="Times New Roman"/>
          <w:color w:val="000000"/>
          <w:kern w:val="0"/>
          <w:sz w:val="22"/>
          <w:szCs w:val="22"/>
          <w:lang w:eastAsia="tr-TR"/>
          <w14:ligatures w14:val="none"/>
        </w:rPr>
        <w:t>optimised</w:t>
      </w:r>
      <w:proofErr w:type="spellEnd"/>
      <w:r w:rsidRPr="00566ACB">
        <w:rPr>
          <w:rFonts w:ascii="Times New Roman" w:eastAsia="Times New Roman" w:hAnsi="Times New Roman" w:cs="Times New Roman"/>
          <w:color w:val="000000"/>
          <w:kern w:val="0"/>
          <w:sz w:val="22"/>
          <w:szCs w:val="22"/>
          <w:lang w:eastAsia="tr-TR"/>
          <w14:ligatures w14:val="none"/>
        </w:rPr>
        <w:t xml:space="preserve"> by applying controlled drying protocols. The resulting prototype capsules were </w:t>
      </w:r>
      <w:proofErr w:type="spellStart"/>
      <w:r w:rsidRPr="00566ACB">
        <w:rPr>
          <w:rFonts w:ascii="Times New Roman" w:eastAsia="Times New Roman" w:hAnsi="Times New Roman" w:cs="Times New Roman"/>
          <w:color w:val="000000"/>
          <w:kern w:val="0"/>
          <w:sz w:val="22"/>
          <w:szCs w:val="22"/>
          <w:lang w:eastAsia="tr-TR"/>
          <w14:ligatures w14:val="none"/>
        </w:rPr>
        <w:t>characterised</w:t>
      </w:r>
      <w:proofErr w:type="spellEnd"/>
      <w:r w:rsidRPr="00566ACB">
        <w:rPr>
          <w:rFonts w:ascii="Times New Roman" w:eastAsia="Times New Roman" w:hAnsi="Times New Roman" w:cs="Times New Roman"/>
          <w:color w:val="000000"/>
          <w:kern w:val="0"/>
          <w:sz w:val="22"/>
          <w:szCs w:val="22"/>
          <w:lang w:eastAsia="tr-TR"/>
          <w14:ligatures w14:val="none"/>
        </w:rPr>
        <w:t xml:space="preserve"> in terms of their physicochemical, structural and thermomechanical properties; the morphology, moisture content, mechanical strength, thermal </w:t>
      </w:r>
      <w:proofErr w:type="spellStart"/>
      <w:r w:rsidRPr="00566ACB">
        <w:rPr>
          <w:rFonts w:ascii="Times New Roman" w:eastAsia="Times New Roman" w:hAnsi="Times New Roman" w:cs="Times New Roman"/>
          <w:color w:val="000000"/>
          <w:kern w:val="0"/>
          <w:sz w:val="22"/>
          <w:szCs w:val="22"/>
          <w:lang w:eastAsia="tr-TR"/>
          <w14:ligatures w14:val="none"/>
        </w:rPr>
        <w:t>behaviour</w:t>
      </w:r>
      <w:proofErr w:type="spellEnd"/>
      <w:r w:rsidRPr="00566ACB">
        <w:rPr>
          <w:rFonts w:ascii="Times New Roman" w:eastAsia="Times New Roman" w:hAnsi="Times New Roman" w:cs="Times New Roman"/>
          <w:color w:val="000000"/>
          <w:kern w:val="0"/>
          <w:sz w:val="22"/>
          <w:szCs w:val="22"/>
          <w:lang w:eastAsia="tr-TR"/>
          <w14:ligatures w14:val="none"/>
        </w:rPr>
        <w:t xml:space="preserve"> and structural integrity of the capsule shell were examined. The findings demonstrate the suitability of biomass-derived cellulose-based polymers for the production of functional capsule shells and suggest that they could provide a sustainable alternative for plant-based capsule technologies.</w:t>
      </w:r>
    </w:p>
    <w:p w14:paraId="68083CBE" w14:textId="77777777" w:rsidR="00D44E81" w:rsidRDefault="00D44E81"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4D27B433"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2CB59D4C"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5A0C0E88"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7321B3C0"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7F9A656C"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50E68129"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32943D23"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47563CED"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1B32A69F"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7C8F18A4"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61C9B691"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49D8F46B" w14:textId="77777777" w:rsidR="004B5E2C" w:rsidRPr="004B5E2C" w:rsidRDefault="004B5E2C" w:rsidP="004B5E2C">
      <w:pPr>
        <w:spacing w:after="240" w:line="240" w:lineRule="auto"/>
        <w:jc w:val="center"/>
        <w:rPr>
          <w:rFonts w:ascii="Times New Roman" w:eastAsia="Calibri" w:hAnsi="Times New Roman" w:cs="Times New Roman"/>
          <w:b/>
          <w:bCs/>
          <w:sz w:val="28"/>
          <w:szCs w:val="28"/>
          <w:lang w:val="en-GB"/>
        </w:rPr>
      </w:pPr>
      <w:r w:rsidRPr="004B5E2C">
        <w:rPr>
          <w:rFonts w:ascii="Times New Roman" w:eastAsia="Calibri" w:hAnsi="Times New Roman" w:cs="Times New Roman"/>
          <w:b/>
          <w:bCs/>
          <w:sz w:val="28"/>
          <w:szCs w:val="28"/>
          <w:lang w:val="en-GB"/>
        </w:rPr>
        <w:lastRenderedPageBreak/>
        <w:t>Macroeconomic Resilience in Engineering through Integrated Deep-Tech Infrastructures</w:t>
      </w:r>
    </w:p>
    <w:p w14:paraId="23258583" w14:textId="77777777" w:rsidR="004B5E2C" w:rsidRDefault="004B5E2C" w:rsidP="004B5E2C">
      <w:pPr>
        <w:spacing w:after="0" w:line="240" w:lineRule="auto"/>
        <w:jc w:val="center"/>
        <w:rPr>
          <w:rFonts w:ascii="Times New Roman" w:eastAsia="Calibri" w:hAnsi="Times New Roman" w:cs="Times New Roman"/>
          <w:b/>
          <w:vertAlign w:val="superscript"/>
          <w:lang w:val="en-GB"/>
        </w:rPr>
      </w:pPr>
      <w:r w:rsidRPr="004B5E2C">
        <w:rPr>
          <w:rFonts w:ascii="Times New Roman" w:eastAsia="Calibri" w:hAnsi="Times New Roman" w:cs="Times New Roman"/>
          <w:b/>
          <w:lang w:val="en-GB"/>
        </w:rPr>
        <w:t>Mihnea Cosmin COSTOIU</w:t>
      </w:r>
      <w:r w:rsidRPr="004B5E2C">
        <w:rPr>
          <w:rFonts w:ascii="Times New Roman" w:eastAsia="Calibri" w:hAnsi="Times New Roman" w:cs="Times New Roman"/>
          <w:b/>
          <w:vertAlign w:val="superscript"/>
          <w:lang w:val="en-GB"/>
        </w:rPr>
        <w:t>1,2</w:t>
      </w:r>
    </w:p>
    <w:p w14:paraId="7D610DF3" w14:textId="77777777" w:rsidR="004B5E2C" w:rsidRPr="004B5E2C" w:rsidRDefault="004B5E2C" w:rsidP="004B5E2C">
      <w:pPr>
        <w:spacing w:after="0" w:line="240" w:lineRule="auto"/>
        <w:jc w:val="center"/>
        <w:rPr>
          <w:rFonts w:ascii="Times New Roman" w:eastAsia="Calibri" w:hAnsi="Times New Roman" w:cs="Times New Roman"/>
          <w:b/>
          <w:vertAlign w:val="superscript"/>
          <w:lang w:val="en-GB"/>
        </w:rPr>
      </w:pPr>
    </w:p>
    <w:p w14:paraId="717FC7DB" w14:textId="77777777" w:rsidR="004B5E2C" w:rsidRPr="004B5E2C" w:rsidRDefault="004B5E2C" w:rsidP="004B5E2C">
      <w:pPr>
        <w:spacing w:after="0" w:line="240" w:lineRule="auto"/>
        <w:jc w:val="both"/>
        <w:rPr>
          <w:rFonts w:ascii="Times New Roman" w:eastAsia="Calibri" w:hAnsi="Times New Roman" w:cs="Times New Roman"/>
          <w:i/>
          <w:sz w:val="20"/>
          <w:szCs w:val="20"/>
          <w:lang w:val="en-GB"/>
        </w:rPr>
      </w:pPr>
      <w:r w:rsidRPr="004B5E2C">
        <w:rPr>
          <w:rFonts w:ascii="Times New Roman" w:eastAsia="Calibri" w:hAnsi="Times New Roman" w:cs="Times New Roman"/>
          <w:i/>
          <w:sz w:val="20"/>
          <w:szCs w:val="20"/>
          <w:vertAlign w:val="superscript"/>
          <w:lang w:val="en-GB"/>
        </w:rPr>
        <w:t>1</w:t>
      </w:r>
      <w:r w:rsidRPr="004B5E2C">
        <w:rPr>
          <w:rFonts w:ascii="Times New Roman" w:eastAsia="Calibri" w:hAnsi="Times New Roman" w:cs="Times New Roman"/>
          <w:i/>
          <w:sz w:val="20"/>
          <w:szCs w:val="20"/>
          <w:lang w:val="en-GB"/>
        </w:rPr>
        <w:t xml:space="preserve">National University of Science and Technology </w:t>
      </w:r>
      <w:proofErr w:type="spellStart"/>
      <w:r w:rsidRPr="004B5E2C">
        <w:rPr>
          <w:rFonts w:ascii="Times New Roman" w:eastAsia="Calibri" w:hAnsi="Times New Roman" w:cs="Times New Roman"/>
          <w:i/>
          <w:sz w:val="20"/>
          <w:szCs w:val="20"/>
          <w:lang w:val="en-GB"/>
        </w:rPr>
        <w:t>Politehnica</w:t>
      </w:r>
      <w:proofErr w:type="spellEnd"/>
      <w:r w:rsidRPr="004B5E2C">
        <w:rPr>
          <w:rFonts w:ascii="Times New Roman" w:eastAsia="Calibri" w:hAnsi="Times New Roman" w:cs="Times New Roman"/>
          <w:i/>
          <w:sz w:val="20"/>
          <w:szCs w:val="20"/>
          <w:lang w:val="en-GB"/>
        </w:rPr>
        <w:t xml:space="preserve"> Bucharest, Bucharest, Romania</w:t>
      </w:r>
    </w:p>
    <w:p w14:paraId="4E231185" w14:textId="77777777" w:rsidR="004B5E2C" w:rsidRPr="004B5E2C" w:rsidRDefault="004B5E2C" w:rsidP="004B5E2C">
      <w:pPr>
        <w:spacing w:after="0" w:line="240" w:lineRule="auto"/>
        <w:jc w:val="both"/>
        <w:rPr>
          <w:rFonts w:ascii="Times New Roman" w:eastAsia="Calibri" w:hAnsi="Times New Roman" w:cs="Times New Roman"/>
          <w:i/>
          <w:color w:val="0000FF"/>
          <w:sz w:val="20"/>
          <w:szCs w:val="20"/>
          <w:lang w:val="en-GB"/>
        </w:rPr>
      </w:pPr>
      <w:hyperlink r:id="rId53" w:history="1">
        <w:r w:rsidRPr="004B5E2C">
          <w:rPr>
            <w:rFonts w:ascii="Times New Roman" w:eastAsia="Calibri" w:hAnsi="Times New Roman" w:cs="Times New Roman"/>
            <w:i/>
            <w:color w:val="0000FF"/>
            <w:sz w:val="20"/>
            <w:szCs w:val="20"/>
            <w:u w:val="single"/>
            <w:lang w:val="en-GB"/>
          </w:rPr>
          <w:t>mihnea.costoiu@upb.ro</w:t>
        </w:r>
      </w:hyperlink>
    </w:p>
    <w:p w14:paraId="1AE9CC83" w14:textId="77777777" w:rsidR="004B5E2C" w:rsidRPr="00854946" w:rsidRDefault="004B5E2C" w:rsidP="004B5E2C">
      <w:pPr>
        <w:pBdr>
          <w:bottom w:val="single" w:sz="6" w:space="5" w:color="auto"/>
        </w:pBdr>
        <w:tabs>
          <w:tab w:val="left" w:pos="360"/>
        </w:tabs>
        <w:spacing w:after="0" w:line="240" w:lineRule="auto"/>
        <w:jc w:val="both"/>
        <w:rPr>
          <w:rFonts w:ascii="Times New Roman" w:eastAsia="Times New Roman" w:hAnsi="Times New Roman" w:cs="Times New Roman"/>
          <w:b/>
          <w:kern w:val="0"/>
          <w:sz w:val="22"/>
          <w:szCs w:val="20"/>
          <w:lang w:val="en-GB"/>
          <w14:ligatures w14:val="none"/>
        </w:rPr>
      </w:pPr>
      <w:r w:rsidRPr="004B5E2C">
        <w:rPr>
          <w:rFonts w:ascii="Times New Roman" w:eastAsia="Calibri" w:hAnsi="Times New Roman" w:cs="Times New Roman"/>
          <w:i/>
          <w:sz w:val="20"/>
          <w:szCs w:val="20"/>
          <w:vertAlign w:val="superscript"/>
          <w:lang w:val="en-GB"/>
        </w:rPr>
        <w:t>2</w:t>
      </w:r>
      <w:r w:rsidRPr="004B5E2C">
        <w:rPr>
          <w:rFonts w:ascii="Times New Roman" w:eastAsia="Calibri" w:hAnsi="Times New Roman" w:cs="Times New Roman"/>
          <w:i/>
          <w:sz w:val="20"/>
          <w:szCs w:val="20"/>
          <w:lang w:val="en-GB"/>
        </w:rPr>
        <w:t>American Romanian Academy of Arts and Sciences</w:t>
      </w:r>
    </w:p>
    <w:p w14:paraId="6E7F5DBF" w14:textId="77777777" w:rsidR="004B5E2C" w:rsidRPr="004B5E2C" w:rsidRDefault="004B5E2C" w:rsidP="004B5E2C">
      <w:pPr>
        <w:spacing w:after="0" w:line="240" w:lineRule="auto"/>
        <w:ind w:firstLine="720"/>
        <w:jc w:val="both"/>
        <w:rPr>
          <w:rFonts w:ascii="Times New Roman" w:eastAsia="Times New Roman" w:hAnsi="Times New Roman" w:cs="Times New Roman"/>
          <w:color w:val="222222"/>
          <w:kern w:val="0"/>
          <w:sz w:val="22"/>
          <w:szCs w:val="22"/>
          <w:lang w:val="en-GB" w:eastAsia="en-GB"/>
          <w14:ligatures w14:val="none"/>
        </w:rPr>
      </w:pPr>
      <w:r w:rsidRPr="004B5E2C">
        <w:rPr>
          <w:rFonts w:ascii="Times New Roman" w:eastAsia="Times New Roman" w:hAnsi="Times New Roman" w:cs="Times New Roman"/>
          <w:color w:val="222222"/>
          <w:kern w:val="0"/>
          <w:sz w:val="22"/>
          <w:szCs w:val="22"/>
          <w:lang w:val="en-GB" w:eastAsia="en-GB"/>
          <w14:ligatures w14:val="none"/>
        </w:rPr>
        <w:t>The modern technical university is undergoing a fundamental evolution, shifting from a traditional model of isolated academic inquiry to one of systemic, macroeconomic intervention. Within the context of the European Union’s pursuit of technological sovereignty, academic institutions must increasingly function as geopolitical anchors - hubs of advanced research that directly counteract supply chain vulnerabilities and drive the transition toward a climate-neutral, digitally resilient economy. This article examines the strategic architecture of the deep-tech ecosystem at the National University of Science and Technology POLITEHNICA Bucharest as a premier case study of this paradigm shift. Rather than an aggregation of disjointed capital expenditures, the university has constructed a highly orchestrated, unified infrastructural matrix designed to aggressively execute the mandates of the European Digital Decade and the European Green Deal. This presentation analyses how foundational capital investments in the CAMPUS and PRECIS research institutes created the institutional gravity necessary to enable a complete hardware-software continuum. This continuum seamlessly interlocks extreme-scale artificial intelligence computing (the HRIA / RO AI Factory), unbreakable terrestrial quantum communications (</w:t>
      </w:r>
      <w:proofErr w:type="spellStart"/>
      <w:r w:rsidRPr="004B5E2C">
        <w:rPr>
          <w:rFonts w:ascii="Times New Roman" w:eastAsia="Times New Roman" w:hAnsi="Times New Roman" w:cs="Times New Roman"/>
          <w:color w:val="222222"/>
          <w:kern w:val="0"/>
          <w:sz w:val="22"/>
          <w:szCs w:val="22"/>
          <w:lang w:val="en-GB" w:eastAsia="en-GB"/>
          <w14:ligatures w14:val="none"/>
        </w:rPr>
        <w:t>RoNaQCi</w:t>
      </w:r>
      <w:proofErr w:type="spellEnd"/>
      <w:r w:rsidRPr="004B5E2C">
        <w:rPr>
          <w:rFonts w:ascii="Times New Roman" w:eastAsia="Times New Roman" w:hAnsi="Times New Roman" w:cs="Times New Roman"/>
          <w:color w:val="222222"/>
          <w:kern w:val="0"/>
          <w:sz w:val="22"/>
          <w:szCs w:val="22"/>
          <w:lang w:val="en-GB" w:eastAsia="en-GB"/>
          <w14:ligatures w14:val="none"/>
        </w:rPr>
        <w:t>), and next-generation semiconductor microelectronics and prototyping (</w:t>
      </w:r>
      <w:proofErr w:type="spellStart"/>
      <w:r w:rsidRPr="004B5E2C">
        <w:rPr>
          <w:rFonts w:ascii="Times New Roman" w:eastAsia="Times New Roman" w:hAnsi="Times New Roman" w:cs="Times New Roman"/>
          <w:color w:val="222222"/>
          <w:kern w:val="0"/>
          <w:sz w:val="22"/>
          <w:szCs w:val="22"/>
          <w:lang w:val="en-GB" w:eastAsia="en-GB"/>
          <w14:ligatures w14:val="none"/>
        </w:rPr>
        <w:t>NanoIC</w:t>
      </w:r>
      <w:proofErr w:type="spellEnd"/>
      <w:r w:rsidRPr="004B5E2C">
        <w:rPr>
          <w:rFonts w:ascii="Times New Roman" w:eastAsia="Times New Roman" w:hAnsi="Times New Roman" w:cs="Times New Roman"/>
          <w:color w:val="222222"/>
          <w:kern w:val="0"/>
          <w:sz w:val="22"/>
          <w:szCs w:val="22"/>
          <w:lang w:val="en-GB" w:eastAsia="en-GB"/>
          <w14:ligatures w14:val="none"/>
        </w:rPr>
        <w:t>, PNTS, and IPCEI ME/CT). To sustainably power this digital architecture without compromising climate objectives, the ecosystem integrates advanced zero-carbon energy frameworks, specifically focusing on hydrogen economies (Ro-</w:t>
      </w:r>
      <w:proofErr w:type="spellStart"/>
      <w:r w:rsidRPr="004B5E2C">
        <w:rPr>
          <w:rFonts w:ascii="Times New Roman" w:eastAsia="Times New Roman" w:hAnsi="Times New Roman" w:cs="Times New Roman"/>
          <w:color w:val="222222"/>
          <w:kern w:val="0"/>
          <w:sz w:val="22"/>
          <w:szCs w:val="22"/>
          <w:lang w:val="en-GB" w:eastAsia="en-GB"/>
          <w14:ligatures w14:val="none"/>
        </w:rPr>
        <w:t>HydroHub</w:t>
      </w:r>
      <w:proofErr w:type="spellEnd"/>
      <w:r w:rsidRPr="004B5E2C">
        <w:rPr>
          <w:rFonts w:ascii="Times New Roman" w:eastAsia="Times New Roman" w:hAnsi="Times New Roman" w:cs="Times New Roman"/>
          <w:color w:val="222222"/>
          <w:kern w:val="0"/>
          <w:sz w:val="22"/>
          <w:szCs w:val="22"/>
          <w:lang w:val="en-GB" w:eastAsia="en-GB"/>
          <w14:ligatures w14:val="none"/>
        </w:rPr>
        <w:t xml:space="preserve">) and advanced nuclear energy deployment (SMR simulators and the PRO ALFRED Generation IV demonstrator). Supported by the real-world application layer of National Competence </w:t>
      </w:r>
      <w:proofErr w:type="spellStart"/>
      <w:r w:rsidRPr="004B5E2C">
        <w:rPr>
          <w:rFonts w:ascii="Times New Roman" w:eastAsia="Times New Roman" w:hAnsi="Times New Roman" w:cs="Times New Roman"/>
          <w:color w:val="222222"/>
          <w:kern w:val="0"/>
          <w:sz w:val="22"/>
          <w:szCs w:val="22"/>
          <w:lang w:val="en-GB" w:eastAsia="en-GB"/>
          <w14:ligatures w14:val="none"/>
        </w:rPr>
        <w:t>Centers</w:t>
      </w:r>
      <w:proofErr w:type="spellEnd"/>
      <w:r w:rsidRPr="004B5E2C">
        <w:rPr>
          <w:rFonts w:ascii="Times New Roman" w:eastAsia="Times New Roman" w:hAnsi="Times New Roman" w:cs="Times New Roman"/>
          <w:color w:val="222222"/>
          <w:kern w:val="0"/>
          <w:sz w:val="22"/>
          <w:szCs w:val="22"/>
          <w:lang w:val="en-GB" w:eastAsia="en-GB"/>
          <w14:ligatures w14:val="none"/>
        </w:rPr>
        <w:t xml:space="preserve"> and benchmarked by the frontier scientific excellence of European Research Council (ERC) grants, this "triple helix" model binds academic activities, the commercial industrial base, and proactive governmental policy. Ultimately, this paper outlines how strategically interlocked research infrastructures engineer macroeconomic resilience, reverse regional brain </w:t>
      </w:r>
      <w:proofErr w:type="gramStart"/>
      <w:r w:rsidRPr="004B5E2C">
        <w:rPr>
          <w:rFonts w:ascii="Times New Roman" w:eastAsia="Times New Roman" w:hAnsi="Times New Roman" w:cs="Times New Roman"/>
          <w:color w:val="222222"/>
          <w:kern w:val="0"/>
          <w:sz w:val="22"/>
          <w:szCs w:val="22"/>
          <w:lang w:val="en-GB" w:eastAsia="en-GB"/>
          <w14:ligatures w14:val="none"/>
        </w:rPr>
        <w:t>drain</w:t>
      </w:r>
      <w:proofErr w:type="gramEnd"/>
      <w:r w:rsidRPr="004B5E2C">
        <w:rPr>
          <w:rFonts w:ascii="Times New Roman" w:eastAsia="Times New Roman" w:hAnsi="Times New Roman" w:cs="Times New Roman"/>
          <w:color w:val="222222"/>
          <w:kern w:val="0"/>
          <w:sz w:val="22"/>
          <w:szCs w:val="22"/>
          <w:lang w:val="en-GB" w:eastAsia="en-GB"/>
          <w14:ligatures w14:val="none"/>
        </w:rPr>
        <w:t xml:space="preserve"> and transform the national economy from a passive consumer of imported technology into a sovereign, active contributor to the European industrial base.</w:t>
      </w:r>
    </w:p>
    <w:p w14:paraId="273C6CF0" w14:textId="77777777" w:rsidR="004B5E2C" w:rsidRPr="004B5E2C" w:rsidRDefault="004B5E2C" w:rsidP="004B5E2C">
      <w:pPr>
        <w:spacing w:after="0" w:line="240" w:lineRule="auto"/>
        <w:rPr>
          <w:rFonts w:ascii="Times New Roman" w:eastAsia="Times New Roman" w:hAnsi="Times New Roman" w:cs="Times New Roman"/>
          <w:i/>
          <w:iCs/>
          <w:color w:val="222222"/>
          <w:kern w:val="0"/>
          <w:lang w:val="en-GB" w:eastAsia="en-GB"/>
          <w14:ligatures w14:val="none"/>
        </w:rPr>
      </w:pPr>
    </w:p>
    <w:p w14:paraId="329C6FAF" w14:textId="77777777" w:rsidR="004B5E2C" w:rsidRPr="00566ACB"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sz w:val="22"/>
          <w:szCs w:val="22"/>
          <w:lang w:eastAsia="it-IT"/>
          <w14:ligatures w14:val="none"/>
        </w:rPr>
      </w:pPr>
    </w:p>
    <w:p w14:paraId="7F6FDC1C" w14:textId="77777777" w:rsidR="00A15654" w:rsidRDefault="00A1565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4317DC73" w14:textId="77777777" w:rsidR="00A15654" w:rsidRDefault="00A1565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5D93EDCC" w14:textId="77777777" w:rsidR="00A15654" w:rsidRDefault="00A1565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047554E" w14:textId="77777777" w:rsidR="00A15654" w:rsidRDefault="00A1565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62601935" w14:textId="77777777" w:rsidR="004B5E2C" w:rsidRDefault="004B5E2C"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592D3631" w14:textId="77777777" w:rsidR="00A15654" w:rsidRDefault="00A1565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49D15D85" w14:textId="77777777" w:rsidR="00CF1DAB" w:rsidRPr="00CF1DAB" w:rsidRDefault="00CF1DAB" w:rsidP="00CF1DAB">
      <w:pPr>
        <w:spacing w:after="0" w:line="360" w:lineRule="auto"/>
        <w:jc w:val="center"/>
        <w:rPr>
          <w:rFonts w:ascii="Times New Roman" w:hAnsi="Times New Roman" w:cs="Times New Roman"/>
          <w:b/>
          <w:bCs/>
          <w:kern w:val="0"/>
          <w:sz w:val="28"/>
          <w:szCs w:val="28"/>
          <w14:ligatures w14:val="none"/>
        </w:rPr>
      </w:pPr>
      <w:r w:rsidRPr="00CF1DAB">
        <w:rPr>
          <w:rFonts w:ascii="Times New Roman" w:hAnsi="Times New Roman" w:cs="Times New Roman"/>
          <w:b/>
          <w:bCs/>
          <w:color w:val="000000" w:themeColor="text1"/>
          <w:kern w:val="0"/>
          <w:sz w:val="28"/>
          <w:szCs w:val="28"/>
          <w14:ligatures w14:val="none"/>
        </w:rPr>
        <w:lastRenderedPageBreak/>
        <w:t>Microfluidics in gene therapy</w:t>
      </w:r>
    </w:p>
    <w:p w14:paraId="400C624E" w14:textId="1FF78253" w:rsidR="00CF1DAB" w:rsidRDefault="00CF1DAB" w:rsidP="00CF1DAB">
      <w:pPr>
        <w:spacing w:after="0" w:line="240" w:lineRule="auto"/>
        <w:jc w:val="center"/>
        <w:rPr>
          <w:rFonts w:ascii="Times New Roman" w:hAnsi="Times New Roman" w:cs="Times New Roman"/>
          <w:b/>
          <w:bCs/>
          <w:kern w:val="0"/>
          <w14:ligatures w14:val="none"/>
        </w:rPr>
      </w:pPr>
      <w:r w:rsidRPr="00CF1DAB">
        <w:rPr>
          <w:rFonts w:ascii="Times New Roman" w:hAnsi="Times New Roman" w:cs="Times New Roman"/>
          <w:b/>
          <w:bCs/>
          <w:kern w:val="0"/>
          <w14:ligatures w14:val="none"/>
        </w:rPr>
        <w:t>Ciprian Iliescu</w:t>
      </w:r>
    </w:p>
    <w:p w14:paraId="45994B50" w14:textId="77777777" w:rsidR="00CF1DAB" w:rsidRPr="00CF1DAB" w:rsidRDefault="00CF1DAB" w:rsidP="00CF1DAB">
      <w:pPr>
        <w:spacing w:after="0" w:line="240" w:lineRule="auto"/>
        <w:jc w:val="center"/>
        <w:rPr>
          <w:rFonts w:ascii="Times New Roman" w:hAnsi="Times New Roman" w:cs="Times New Roman"/>
          <w:b/>
          <w:bCs/>
          <w:kern w:val="0"/>
          <w14:ligatures w14:val="none"/>
        </w:rPr>
      </w:pPr>
    </w:p>
    <w:p w14:paraId="362416B0" w14:textId="77777777" w:rsidR="00CF1DAB" w:rsidRPr="00566ACB" w:rsidRDefault="00CF1DAB" w:rsidP="003A1679">
      <w:pPr>
        <w:spacing w:after="0" w:line="240" w:lineRule="auto"/>
        <w:jc w:val="both"/>
        <w:rPr>
          <w:rFonts w:ascii="Times New Roman" w:hAnsi="Times New Roman" w:cs="Times New Roman"/>
          <w:i/>
          <w:iCs/>
          <w:kern w:val="0"/>
          <w:sz w:val="20"/>
          <w:szCs w:val="20"/>
          <w14:ligatures w14:val="none"/>
        </w:rPr>
      </w:pPr>
      <w:proofErr w:type="spellStart"/>
      <w:r w:rsidRPr="00566ACB">
        <w:rPr>
          <w:rFonts w:ascii="Times New Roman" w:hAnsi="Times New Roman" w:cs="Times New Roman"/>
          <w:i/>
          <w:iCs/>
          <w:kern w:val="0"/>
          <w:sz w:val="20"/>
          <w:szCs w:val="20"/>
          <w14:ligatures w14:val="none"/>
        </w:rPr>
        <w:t>eBio</w:t>
      </w:r>
      <w:proofErr w:type="spellEnd"/>
      <w:r w:rsidRPr="00566ACB">
        <w:rPr>
          <w:rFonts w:ascii="Times New Roman" w:hAnsi="Times New Roman" w:cs="Times New Roman"/>
          <w:i/>
          <w:iCs/>
          <w:kern w:val="0"/>
          <w:sz w:val="20"/>
          <w:szCs w:val="20"/>
          <w14:ligatures w14:val="none"/>
        </w:rPr>
        <w:t xml:space="preserve">-hub Research Center, National University of Science and Technology </w:t>
      </w:r>
      <w:proofErr w:type="spellStart"/>
      <w:r w:rsidRPr="00566ACB">
        <w:rPr>
          <w:rFonts w:ascii="Times New Roman" w:hAnsi="Times New Roman" w:cs="Times New Roman"/>
          <w:i/>
          <w:iCs/>
          <w:kern w:val="0"/>
          <w:sz w:val="20"/>
          <w:szCs w:val="20"/>
          <w14:ligatures w14:val="none"/>
        </w:rPr>
        <w:t>Politehnica</w:t>
      </w:r>
      <w:proofErr w:type="spellEnd"/>
      <w:r w:rsidRPr="00566ACB">
        <w:rPr>
          <w:rFonts w:ascii="Times New Roman" w:hAnsi="Times New Roman" w:cs="Times New Roman"/>
          <w:i/>
          <w:iCs/>
          <w:kern w:val="0"/>
          <w:sz w:val="20"/>
          <w:szCs w:val="20"/>
          <w14:ligatures w14:val="none"/>
        </w:rPr>
        <w:t xml:space="preserve"> Bucharest</w:t>
      </w:r>
    </w:p>
    <w:p w14:paraId="21873B4D" w14:textId="77777777" w:rsidR="00CF1DAB" w:rsidRPr="00566ACB" w:rsidRDefault="00CF1DAB" w:rsidP="003A1679">
      <w:pPr>
        <w:spacing w:after="0" w:line="240" w:lineRule="auto"/>
        <w:jc w:val="both"/>
        <w:rPr>
          <w:rFonts w:ascii="Times New Roman" w:hAnsi="Times New Roman" w:cs="Times New Roman"/>
          <w:i/>
          <w:iCs/>
          <w:kern w:val="0"/>
          <w:sz w:val="20"/>
          <w:szCs w:val="20"/>
          <w14:ligatures w14:val="none"/>
        </w:rPr>
      </w:pPr>
      <w:r w:rsidRPr="00566ACB">
        <w:rPr>
          <w:rFonts w:ascii="Times New Roman" w:hAnsi="Times New Roman" w:cs="Times New Roman"/>
          <w:i/>
          <w:iCs/>
          <w:kern w:val="0"/>
          <w:sz w:val="20"/>
          <w:szCs w:val="20"/>
          <w14:ligatures w14:val="none"/>
        </w:rPr>
        <w:t xml:space="preserve">National Institute for Research and Development in </w:t>
      </w:r>
      <w:proofErr w:type="spellStart"/>
      <w:r w:rsidRPr="00566ACB">
        <w:rPr>
          <w:rFonts w:ascii="Times New Roman" w:hAnsi="Times New Roman" w:cs="Times New Roman"/>
          <w:i/>
          <w:iCs/>
          <w:kern w:val="0"/>
          <w:sz w:val="20"/>
          <w:szCs w:val="20"/>
          <w14:ligatures w14:val="none"/>
        </w:rPr>
        <w:t>Microtechnologies</w:t>
      </w:r>
      <w:proofErr w:type="spellEnd"/>
      <w:r w:rsidRPr="00566ACB">
        <w:rPr>
          <w:rFonts w:ascii="Times New Roman" w:hAnsi="Times New Roman" w:cs="Times New Roman"/>
          <w:i/>
          <w:iCs/>
          <w:kern w:val="0"/>
          <w:sz w:val="20"/>
          <w:szCs w:val="20"/>
          <w14:ligatures w14:val="none"/>
        </w:rPr>
        <w:t>- IMT Bucharest</w:t>
      </w:r>
    </w:p>
    <w:p w14:paraId="5BFAB8E3" w14:textId="77777777" w:rsidR="00CF1DAB" w:rsidRPr="00566ACB" w:rsidRDefault="00CF1DAB" w:rsidP="003A1679">
      <w:pPr>
        <w:spacing w:after="0" w:line="240" w:lineRule="auto"/>
        <w:jc w:val="both"/>
        <w:rPr>
          <w:rFonts w:ascii="Times New Roman" w:hAnsi="Times New Roman" w:cs="Times New Roman"/>
          <w:i/>
          <w:iCs/>
          <w:kern w:val="0"/>
          <w:sz w:val="20"/>
          <w:szCs w:val="20"/>
          <w14:ligatures w14:val="none"/>
        </w:rPr>
      </w:pPr>
      <w:r w:rsidRPr="00566ACB">
        <w:rPr>
          <w:rFonts w:ascii="Times New Roman" w:hAnsi="Times New Roman" w:cs="Times New Roman"/>
          <w:i/>
          <w:iCs/>
          <w:kern w:val="0"/>
          <w:sz w:val="20"/>
          <w:szCs w:val="20"/>
          <w14:ligatures w14:val="none"/>
        </w:rPr>
        <w:t>Academy of Romanian Scientists</w:t>
      </w:r>
    </w:p>
    <w:p w14:paraId="2E336005" w14:textId="77777777" w:rsidR="00566ACB" w:rsidRPr="00854946" w:rsidRDefault="00566ACB" w:rsidP="00566ACB">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096C8405" w14:textId="103C41A2" w:rsidR="00CF1DAB" w:rsidRPr="00566ACB" w:rsidRDefault="00CF1DAB" w:rsidP="00CF1DAB">
      <w:pPr>
        <w:spacing w:after="0" w:line="240" w:lineRule="auto"/>
        <w:ind w:firstLine="720"/>
        <w:jc w:val="both"/>
        <w:rPr>
          <w:rFonts w:ascii="Times New Roman" w:eastAsia="Times New Roman" w:hAnsi="Times New Roman" w:cs="Times New Roman"/>
          <w:color w:val="000000"/>
          <w:kern w:val="0"/>
          <w:sz w:val="22"/>
          <w:szCs w:val="22"/>
          <w:lang w:eastAsia="en-GB"/>
          <w14:ligatures w14:val="none"/>
        </w:rPr>
      </w:pPr>
      <w:r w:rsidRPr="00566ACB">
        <w:rPr>
          <w:rFonts w:ascii="Times New Roman" w:eastAsia="Times New Roman" w:hAnsi="Times New Roman" w:cs="Times New Roman"/>
          <w:color w:val="000000"/>
          <w:kern w:val="0"/>
          <w:sz w:val="22"/>
          <w:szCs w:val="22"/>
          <w:lang w:eastAsia="en-GB"/>
          <w14:ligatures w14:val="none"/>
        </w:rPr>
        <w:t>Recent development in microfluidic technologies, such as</w:t>
      </w:r>
      <w:r w:rsidRPr="00566ACB">
        <w:rPr>
          <w:rFonts w:ascii="Times New Roman" w:eastAsia="Times New Roman" w:hAnsi="Times New Roman" w:cs="Times New Roman"/>
          <w:b/>
          <w:color w:val="000000"/>
          <w:kern w:val="0"/>
          <w:sz w:val="22"/>
          <w:szCs w:val="22"/>
          <w:lang w:eastAsia="en-GB"/>
          <w14:ligatures w14:val="none"/>
        </w:rPr>
        <w:t xml:space="preserve"> </w:t>
      </w:r>
      <w:r w:rsidRPr="00566ACB">
        <w:rPr>
          <w:rFonts w:ascii="Times New Roman" w:eastAsia="Times New Roman" w:hAnsi="Times New Roman" w:cs="Times New Roman"/>
          <w:bCs/>
          <w:iCs/>
          <w:color w:val="000000"/>
          <w:kern w:val="0"/>
          <w:sz w:val="22"/>
          <w:szCs w:val="22"/>
          <w:lang w:eastAsia="en-GB"/>
          <w14:ligatures w14:val="none"/>
        </w:rPr>
        <w:t>organ-on-a-chip, droplet microfluidics and high-throughput screening</w:t>
      </w:r>
      <w:r w:rsidRPr="00566ACB">
        <w:rPr>
          <w:rFonts w:ascii="Times New Roman" w:eastAsia="Times New Roman" w:hAnsi="Times New Roman" w:cs="Times New Roman"/>
          <w:color w:val="000000"/>
          <w:kern w:val="0"/>
          <w:sz w:val="22"/>
          <w:szCs w:val="22"/>
          <w:lang w:eastAsia="en-GB"/>
          <w14:ligatures w14:val="none"/>
        </w:rPr>
        <w:t xml:space="preserve"> are revealing the potential of these platforms to address challenges related drug and gene delivery, due to the small volume of samples used, short processing time, and improved process control. </w:t>
      </w:r>
      <w:r w:rsidRPr="00566ACB">
        <w:rPr>
          <w:rFonts w:ascii="Times New Roman" w:eastAsia="Times New Roman" w:hAnsi="Times New Roman" w:cs="Times New Roman"/>
          <w:bCs/>
          <w:color w:val="000000"/>
          <w:kern w:val="0"/>
          <w:sz w:val="22"/>
          <w:szCs w:val="22"/>
          <w:lang w:eastAsia="ko-KR"/>
          <w14:ligatures w14:val="none"/>
        </w:rPr>
        <w:t xml:space="preserve">The </w:t>
      </w:r>
      <w:r w:rsidRPr="00566ACB">
        <w:rPr>
          <w:rFonts w:ascii="Times New Roman" w:eastAsia="Times New Roman" w:hAnsi="Times New Roman" w:cs="Times New Roman"/>
          <w:bCs/>
          <w:color w:val="000000"/>
          <w:kern w:val="0"/>
          <w:sz w:val="22"/>
          <w:szCs w:val="22"/>
          <w:lang w:eastAsia="en-GB"/>
          <w14:ligatures w14:val="none"/>
        </w:rPr>
        <w:t>talk will present the use of</w:t>
      </w:r>
      <w:r w:rsidRPr="00566ACB">
        <w:rPr>
          <w:rFonts w:ascii="Times New Roman" w:eastAsia="Times New Roman" w:hAnsi="Times New Roman" w:cs="Times New Roman"/>
          <w:color w:val="000000"/>
          <w:kern w:val="0"/>
          <w:sz w:val="22"/>
          <w:szCs w:val="22"/>
          <w:lang w:eastAsia="en-GB"/>
          <w14:ligatures w14:val="none"/>
        </w:rPr>
        <w:t xml:space="preserve"> microfluidic hydrodynamic flow focusing to enable an accurate control of self-assembling nanoparticles with a special focus on DNA compaction. Two approaches will be illustrated. The first method is based on rapid change of solvent quality. As a result, a rapid change of solvent quality takes place in the central stream, and the surfactant-bound DNA molecules undergo a fast coil-globule transition. By adjusting the concentrations of DNA and surfactant, fine-tuning of the nanoparticle size – down to a hydrodynamic diameter of 70nm with a polydispersity index below 0.2 – can be achieved with good reproducibility. The second method relied on the controlled diffusive mixing of surfactant and DNA solutions through a water stream of tunable width. Using this method the smallest nanoparticles achieved were about 30 nm in hydrodynamic diameter, meaning that most of them contained a single </w:t>
      </w:r>
      <w:proofErr w:type="spellStart"/>
      <w:r w:rsidRPr="00566ACB">
        <w:rPr>
          <w:rFonts w:ascii="Times New Roman" w:eastAsia="Times New Roman" w:hAnsi="Times New Roman" w:cs="Times New Roman"/>
          <w:color w:val="000000"/>
          <w:kern w:val="0"/>
          <w:sz w:val="22"/>
          <w:szCs w:val="22"/>
          <w:lang w:eastAsia="en-GB"/>
          <w14:ligatures w14:val="none"/>
        </w:rPr>
        <w:t>DNAmolecule</w:t>
      </w:r>
      <w:proofErr w:type="spellEnd"/>
      <w:r w:rsidRPr="00566ACB">
        <w:rPr>
          <w:rFonts w:ascii="Times New Roman" w:eastAsia="Times New Roman" w:hAnsi="Times New Roman" w:cs="Times New Roman"/>
          <w:color w:val="000000"/>
          <w:kern w:val="0"/>
          <w:sz w:val="22"/>
          <w:szCs w:val="22"/>
          <w:lang w:eastAsia="en-GB"/>
          <w14:ligatures w14:val="none"/>
        </w:rPr>
        <w:t xml:space="preserve"> (&lt;2 </w:t>
      </w:r>
      <w:proofErr w:type="spellStart"/>
      <w:r w:rsidRPr="00566ACB">
        <w:rPr>
          <w:rFonts w:ascii="Times New Roman" w:eastAsia="Times New Roman" w:hAnsi="Times New Roman" w:cs="Times New Roman"/>
          <w:color w:val="000000"/>
          <w:kern w:val="0"/>
          <w:sz w:val="22"/>
          <w:szCs w:val="22"/>
          <w:lang w:eastAsia="en-GB"/>
          <w14:ligatures w14:val="none"/>
        </w:rPr>
        <w:t>kbp</w:t>
      </w:r>
      <w:proofErr w:type="spellEnd"/>
      <w:r w:rsidRPr="00566ACB">
        <w:rPr>
          <w:rFonts w:ascii="Times New Roman" w:eastAsia="Times New Roman" w:hAnsi="Times New Roman" w:cs="Times New Roman"/>
          <w:color w:val="000000"/>
          <w:kern w:val="0"/>
          <w:sz w:val="22"/>
          <w:szCs w:val="22"/>
          <w:lang w:eastAsia="en-GB"/>
          <w14:ligatures w14:val="none"/>
        </w:rPr>
        <w:t>). Due to the consistent 'batch-to-batch' results, the well-controlled nanoparticle size, the current microfluidic methods can be successfully used for gene therapy applications as well as for the synthesis of tailored soft nanoparticles.</w:t>
      </w:r>
    </w:p>
    <w:p w14:paraId="371FBF4F" w14:textId="77777777" w:rsidR="00CF1DAB" w:rsidRPr="00566ACB" w:rsidRDefault="00CF1DAB" w:rsidP="00CF1DAB">
      <w:pPr>
        <w:spacing w:after="0" w:line="240" w:lineRule="auto"/>
        <w:jc w:val="both"/>
        <w:rPr>
          <w:rFonts w:ascii="Times New Roman" w:eastAsia="Times New Roman" w:hAnsi="Times New Roman" w:cs="Times New Roman"/>
          <w:color w:val="000000"/>
          <w:kern w:val="0"/>
          <w:sz w:val="22"/>
          <w:szCs w:val="22"/>
          <w:lang w:eastAsia="en-GB"/>
          <w14:ligatures w14:val="none"/>
        </w:rPr>
      </w:pPr>
    </w:p>
    <w:p w14:paraId="524113CF"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4C5966BB"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19EF7053"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62414C7C"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30F4D99E"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7CC779A0"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772D0B8E"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13F37896"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6B467E7B"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6701FD92"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3F49E0A7"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229C1EEE"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7D243F02"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21CFA520"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7EF1122A" w14:textId="77777777" w:rsid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6B90A2DD" w14:textId="77777777" w:rsidR="00CF1DAB" w:rsidRPr="00CF1DAB" w:rsidRDefault="00CF1DAB" w:rsidP="00CF1DAB">
      <w:pPr>
        <w:spacing w:after="0" w:line="240" w:lineRule="auto"/>
        <w:jc w:val="both"/>
        <w:rPr>
          <w:rFonts w:ascii="Times New Roman" w:eastAsia="Times New Roman" w:hAnsi="Times New Roman" w:cs="Times New Roman"/>
          <w:color w:val="000000"/>
          <w:kern w:val="0"/>
          <w:lang w:eastAsia="en-GB"/>
          <w14:ligatures w14:val="none"/>
        </w:rPr>
      </w:pPr>
    </w:p>
    <w:p w14:paraId="05A07039" w14:textId="77777777" w:rsidR="00CF1DAB" w:rsidRDefault="00CF1DAB"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5A8D05F0" w14:textId="77777777" w:rsidR="00566ACB" w:rsidRDefault="00566ACB"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B87DE7A" w14:textId="77777777" w:rsidR="00B531AA" w:rsidRDefault="00B531AA"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6B3CC4A5" w14:textId="77777777" w:rsidR="00A15654" w:rsidRPr="00E905CE" w:rsidRDefault="00A15654" w:rsidP="00902DB5">
      <w:pPr>
        <w:spacing w:after="0" w:line="240" w:lineRule="auto"/>
        <w:jc w:val="center"/>
        <w:rPr>
          <w:rFonts w:ascii="Times New Roman" w:eastAsia="Times New Roman" w:hAnsi="Times New Roman" w:cs="Times New Roman"/>
          <w:b/>
          <w:kern w:val="0"/>
          <w:sz w:val="28"/>
          <w:szCs w:val="28"/>
          <w:lang w:eastAsia="it-IT"/>
          <w14:ligatures w14:val="none"/>
        </w:rPr>
      </w:pPr>
      <w:r w:rsidRPr="00E905CE">
        <w:rPr>
          <w:rFonts w:ascii="Times New Roman" w:eastAsia="Times New Roman" w:hAnsi="Times New Roman" w:cs="Times New Roman"/>
          <w:b/>
          <w:kern w:val="0"/>
          <w:sz w:val="28"/>
          <w:szCs w:val="28"/>
          <w:lang w:eastAsia="it-IT"/>
          <w14:ligatures w14:val="none"/>
        </w:rPr>
        <w:lastRenderedPageBreak/>
        <w:t>Advanced 3D-Bioprinting for synthesis of various biomedical devices: from biomimetic tissues to breast phantoms</w:t>
      </w:r>
    </w:p>
    <w:p w14:paraId="5A48F028" w14:textId="2EBB3791" w:rsidR="00A15654" w:rsidRPr="00566ACB" w:rsidRDefault="00A15654" w:rsidP="00A15654">
      <w:pPr>
        <w:spacing w:before="100" w:beforeAutospacing="1" w:after="100" w:afterAutospacing="1" w:line="240" w:lineRule="auto"/>
        <w:jc w:val="center"/>
        <w:rPr>
          <w:rFonts w:ascii="Times New Roman" w:eastAsia="Times New Roman" w:hAnsi="Times New Roman" w:cs="Times New Roman"/>
          <w:b/>
          <w:kern w:val="0"/>
          <w:lang w:eastAsia="it-IT"/>
          <w14:ligatures w14:val="none"/>
        </w:rPr>
      </w:pPr>
      <w:r w:rsidRPr="00566ACB">
        <w:rPr>
          <w:rFonts w:ascii="Times New Roman" w:eastAsia="Times New Roman" w:hAnsi="Times New Roman" w:cs="Times New Roman"/>
          <w:b/>
          <w:kern w:val="0"/>
          <w:lang w:eastAsia="it-IT"/>
          <w14:ligatures w14:val="none"/>
        </w:rPr>
        <w:t xml:space="preserve">Horia Iovu </w:t>
      </w:r>
      <w:r w:rsidRPr="00566ACB">
        <w:rPr>
          <w:rFonts w:ascii="Times New Roman" w:eastAsia="Times New Roman" w:hAnsi="Times New Roman" w:cs="Times New Roman"/>
          <w:b/>
          <w:kern w:val="0"/>
          <w:vertAlign w:val="superscript"/>
          <w:lang w:eastAsia="it-IT"/>
          <w14:ligatures w14:val="none"/>
        </w:rPr>
        <w:t>1,2,3</w:t>
      </w:r>
    </w:p>
    <w:p w14:paraId="3B32114A" w14:textId="77777777" w:rsidR="00A15654" w:rsidRPr="00566ACB" w:rsidRDefault="00A15654" w:rsidP="00566ACB">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 xml:space="preserve">1 </w:t>
      </w:r>
      <w:r w:rsidRPr="00566ACB">
        <w:rPr>
          <w:rFonts w:ascii="Times New Roman" w:eastAsia="Times New Roman" w:hAnsi="Times New Roman" w:cs="Times New Roman"/>
          <w:bCs/>
          <w:i/>
          <w:iCs/>
          <w:kern w:val="0"/>
          <w:sz w:val="20"/>
          <w:szCs w:val="20"/>
          <w:lang w:eastAsia="it-IT"/>
          <w14:ligatures w14:val="none"/>
        </w:rPr>
        <w:t xml:space="preserve">Advanced Polymer Materials Group, National University of Science and Technology </w:t>
      </w:r>
      <w:proofErr w:type="spellStart"/>
      <w:r w:rsidRPr="00566ACB">
        <w:rPr>
          <w:rFonts w:ascii="Times New Roman" w:eastAsia="Times New Roman" w:hAnsi="Times New Roman" w:cs="Times New Roman"/>
          <w:bCs/>
          <w:i/>
          <w:iCs/>
          <w:kern w:val="0"/>
          <w:sz w:val="20"/>
          <w:szCs w:val="20"/>
          <w:lang w:eastAsia="it-IT"/>
          <w14:ligatures w14:val="none"/>
        </w:rPr>
        <w:t>Politehnica</w:t>
      </w:r>
      <w:proofErr w:type="spellEnd"/>
      <w:r w:rsidRPr="00566ACB">
        <w:rPr>
          <w:rFonts w:ascii="Times New Roman" w:eastAsia="Times New Roman" w:hAnsi="Times New Roman" w:cs="Times New Roman"/>
          <w:bCs/>
          <w:i/>
          <w:iCs/>
          <w:kern w:val="0"/>
          <w:sz w:val="20"/>
          <w:szCs w:val="20"/>
          <w:lang w:eastAsia="it-IT"/>
          <w14:ligatures w14:val="none"/>
        </w:rPr>
        <w:t xml:space="preserve"> Bucharest, 1-7 </w:t>
      </w:r>
      <w:proofErr w:type="spellStart"/>
      <w:r w:rsidRPr="00566ACB">
        <w:rPr>
          <w:rFonts w:ascii="Times New Roman" w:eastAsia="Times New Roman" w:hAnsi="Times New Roman" w:cs="Times New Roman"/>
          <w:bCs/>
          <w:i/>
          <w:iCs/>
          <w:kern w:val="0"/>
          <w:sz w:val="20"/>
          <w:szCs w:val="20"/>
          <w:lang w:eastAsia="it-IT"/>
          <w14:ligatures w14:val="none"/>
        </w:rPr>
        <w:t>Gh</w:t>
      </w:r>
      <w:proofErr w:type="spellEnd"/>
      <w:r w:rsidRPr="00566ACB">
        <w:rPr>
          <w:rFonts w:ascii="Times New Roman" w:eastAsia="Times New Roman" w:hAnsi="Times New Roman" w:cs="Times New Roman"/>
          <w:bCs/>
          <w:i/>
          <w:iCs/>
          <w:kern w:val="0"/>
          <w:sz w:val="20"/>
          <w:szCs w:val="20"/>
          <w:lang w:eastAsia="it-IT"/>
          <w14:ligatures w14:val="none"/>
        </w:rPr>
        <w:t xml:space="preserve">. </w:t>
      </w:r>
      <w:proofErr w:type="spellStart"/>
      <w:r w:rsidRPr="00566ACB">
        <w:rPr>
          <w:rFonts w:ascii="Times New Roman" w:eastAsia="Times New Roman" w:hAnsi="Times New Roman" w:cs="Times New Roman"/>
          <w:bCs/>
          <w:i/>
          <w:iCs/>
          <w:kern w:val="0"/>
          <w:sz w:val="20"/>
          <w:szCs w:val="20"/>
          <w:lang w:eastAsia="it-IT"/>
          <w14:ligatures w14:val="none"/>
        </w:rPr>
        <w:t>Polizu</w:t>
      </w:r>
      <w:proofErr w:type="spellEnd"/>
      <w:r w:rsidRPr="00566ACB">
        <w:rPr>
          <w:rFonts w:ascii="Times New Roman" w:eastAsia="Times New Roman" w:hAnsi="Times New Roman" w:cs="Times New Roman"/>
          <w:bCs/>
          <w:i/>
          <w:iCs/>
          <w:kern w:val="0"/>
          <w:sz w:val="20"/>
          <w:szCs w:val="20"/>
          <w:lang w:eastAsia="it-IT"/>
          <w14:ligatures w14:val="none"/>
        </w:rPr>
        <w:t xml:space="preserve"> Street, 011061, Bucharest, Romania, horia.iovu@upb.ro</w:t>
      </w:r>
    </w:p>
    <w:p w14:paraId="0ACE06CC" w14:textId="77777777" w:rsidR="00A15654" w:rsidRPr="00566ACB" w:rsidRDefault="00A15654" w:rsidP="00566ACB">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2</w:t>
      </w:r>
      <w:r w:rsidRPr="00566ACB">
        <w:rPr>
          <w:rFonts w:ascii="Times New Roman" w:eastAsia="Times New Roman" w:hAnsi="Times New Roman" w:cs="Times New Roman"/>
          <w:bCs/>
          <w:i/>
          <w:iCs/>
          <w:kern w:val="0"/>
          <w:sz w:val="20"/>
          <w:szCs w:val="20"/>
          <w:lang w:eastAsia="it-IT"/>
          <w14:ligatures w14:val="none"/>
        </w:rPr>
        <w:t xml:space="preserve"> Research Institute of the University of Bucharest (ICUB), University of Bucharest, 91-95 </w:t>
      </w:r>
      <w:proofErr w:type="spellStart"/>
      <w:r w:rsidRPr="00566ACB">
        <w:rPr>
          <w:rFonts w:ascii="Times New Roman" w:eastAsia="Times New Roman" w:hAnsi="Times New Roman" w:cs="Times New Roman"/>
          <w:bCs/>
          <w:i/>
          <w:iCs/>
          <w:kern w:val="0"/>
          <w:sz w:val="20"/>
          <w:szCs w:val="20"/>
          <w:lang w:eastAsia="it-IT"/>
          <w14:ligatures w14:val="none"/>
        </w:rPr>
        <w:t>Splaiul</w:t>
      </w:r>
      <w:proofErr w:type="spellEnd"/>
      <w:r w:rsidRPr="00566ACB">
        <w:rPr>
          <w:rFonts w:ascii="Times New Roman" w:eastAsia="Times New Roman" w:hAnsi="Times New Roman" w:cs="Times New Roman"/>
          <w:bCs/>
          <w:i/>
          <w:iCs/>
          <w:kern w:val="0"/>
          <w:sz w:val="20"/>
          <w:szCs w:val="20"/>
          <w:lang w:eastAsia="it-IT"/>
          <w14:ligatures w14:val="none"/>
        </w:rPr>
        <w:t xml:space="preserve"> </w:t>
      </w:r>
      <w:proofErr w:type="spellStart"/>
      <w:r w:rsidRPr="00566ACB">
        <w:rPr>
          <w:rFonts w:ascii="Times New Roman" w:eastAsia="Times New Roman" w:hAnsi="Times New Roman" w:cs="Times New Roman"/>
          <w:bCs/>
          <w:i/>
          <w:iCs/>
          <w:kern w:val="0"/>
          <w:sz w:val="20"/>
          <w:szCs w:val="20"/>
          <w:lang w:eastAsia="it-IT"/>
          <w14:ligatures w14:val="none"/>
        </w:rPr>
        <w:t>Independentei</w:t>
      </w:r>
      <w:proofErr w:type="spellEnd"/>
      <w:r w:rsidRPr="00566ACB">
        <w:rPr>
          <w:rFonts w:ascii="Times New Roman" w:eastAsia="Times New Roman" w:hAnsi="Times New Roman" w:cs="Times New Roman"/>
          <w:bCs/>
          <w:i/>
          <w:iCs/>
          <w:kern w:val="0"/>
          <w:sz w:val="20"/>
          <w:szCs w:val="20"/>
          <w:lang w:eastAsia="it-IT"/>
          <w14:ligatures w14:val="none"/>
        </w:rPr>
        <w:t>, 050095, Bucharest, Romania</w:t>
      </w:r>
    </w:p>
    <w:p w14:paraId="4DAF7A2B" w14:textId="41B4ED24" w:rsidR="00A15654" w:rsidRPr="00566ACB" w:rsidRDefault="00A15654" w:rsidP="00566ACB">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 xml:space="preserve">3 </w:t>
      </w:r>
      <w:r w:rsidRPr="00566ACB">
        <w:rPr>
          <w:rFonts w:ascii="Times New Roman" w:eastAsia="Times New Roman" w:hAnsi="Times New Roman" w:cs="Times New Roman"/>
          <w:bCs/>
          <w:i/>
          <w:iCs/>
          <w:kern w:val="0"/>
          <w:sz w:val="20"/>
          <w:szCs w:val="20"/>
          <w:lang w:eastAsia="it-IT"/>
          <w14:ligatures w14:val="none"/>
        </w:rPr>
        <w:t xml:space="preserve">Academy of Romanian Scientists, 54 </w:t>
      </w:r>
      <w:proofErr w:type="spellStart"/>
      <w:r w:rsidRPr="00566ACB">
        <w:rPr>
          <w:rFonts w:ascii="Times New Roman" w:eastAsia="Times New Roman" w:hAnsi="Times New Roman" w:cs="Times New Roman"/>
          <w:bCs/>
          <w:i/>
          <w:iCs/>
          <w:kern w:val="0"/>
          <w:sz w:val="20"/>
          <w:szCs w:val="20"/>
          <w:lang w:eastAsia="it-IT"/>
          <w14:ligatures w14:val="none"/>
        </w:rPr>
        <w:t>Splaiul</w:t>
      </w:r>
      <w:proofErr w:type="spellEnd"/>
      <w:r w:rsidRPr="00566ACB">
        <w:rPr>
          <w:rFonts w:ascii="Times New Roman" w:eastAsia="Times New Roman" w:hAnsi="Times New Roman" w:cs="Times New Roman"/>
          <w:bCs/>
          <w:i/>
          <w:iCs/>
          <w:kern w:val="0"/>
          <w:sz w:val="20"/>
          <w:szCs w:val="20"/>
          <w:lang w:eastAsia="it-IT"/>
          <w14:ligatures w14:val="none"/>
        </w:rPr>
        <w:t xml:space="preserve"> </w:t>
      </w:r>
      <w:proofErr w:type="spellStart"/>
      <w:r w:rsidRPr="00566ACB">
        <w:rPr>
          <w:rFonts w:ascii="Times New Roman" w:eastAsia="Times New Roman" w:hAnsi="Times New Roman" w:cs="Times New Roman"/>
          <w:bCs/>
          <w:i/>
          <w:iCs/>
          <w:kern w:val="0"/>
          <w:sz w:val="20"/>
          <w:szCs w:val="20"/>
          <w:lang w:eastAsia="it-IT"/>
          <w14:ligatures w14:val="none"/>
        </w:rPr>
        <w:t>Independentei</w:t>
      </w:r>
      <w:proofErr w:type="spellEnd"/>
      <w:r w:rsidRPr="00566ACB">
        <w:rPr>
          <w:rFonts w:ascii="Times New Roman" w:eastAsia="Times New Roman" w:hAnsi="Times New Roman" w:cs="Times New Roman"/>
          <w:bCs/>
          <w:i/>
          <w:iCs/>
          <w:kern w:val="0"/>
          <w:sz w:val="20"/>
          <w:szCs w:val="20"/>
          <w:lang w:eastAsia="it-IT"/>
          <w14:ligatures w14:val="none"/>
        </w:rPr>
        <w:t>, 050094, Bucharest, Romania</w:t>
      </w:r>
    </w:p>
    <w:p w14:paraId="45932FC4" w14:textId="77777777" w:rsidR="00566ACB" w:rsidRPr="00854946" w:rsidRDefault="00566ACB" w:rsidP="00566ACB">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3A9C5782" w14:textId="77777777" w:rsidR="00566ACB" w:rsidRPr="00854946" w:rsidRDefault="00566ACB" w:rsidP="00566ACB">
      <w:pPr>
        <w:spacing w:after="0" w:line="240" w:lineRule="auto"/>
        <w:jc w:val="both"/>
        <w:rPr>
          <w:rFonts w:ascii="Times New Roman" w:eastAsia="Times New Roman" w:hAnsi="Times New Roman" w:cs="Times New Roman"/>
          <w:b/>
          <w:kern w:val="0"/>
          <w:sz w:val="10"/>
          <w:szCs w:val="20"/>
          <w:lang w:val="en-GB"/>
          <w14:ligatures w14:val="none"/>
        </w:rPr>
      </w:pPr>
    </w:p>
    <w:p w14:paraId="4A946D8B" w14:textId="5A470469" w:rsidR="00A15654" w:rsidRPr="00CF1DAB" w:rsidRDefault="00A15654" w:rsidP="00902DB5">
      <w:pPr>
        <w:spacing w:after="0" w:line="240" w:lineRule="auto"/>
        <w:ind w:firstLine="720"/>
        <w:jc w:val="both"/>
        <w:rPr>
          <w:rFonts w:ascii="Times New Roman" w:eastAsia="Times New Roman" w:hAnsi="Times New Roman" w:cs="Times New Roman"/>
          <w:bCs/>
          <w:kern w:val="0"/>
          <w:sz w:val="22"/>
          <w:szCs w:val="22"/>
          <w:lang w:eastAsia="it-IT"/>
          <w14:ligatures w14:val="none"/>
        </w:rPr>
      </w:pPr>
      <w:r w:rsidRPr="00CF1DAB">
        <w:rPr>
          <w:rFonts w:ascii="Times New Roman" w:eastAsia="Times New Roman" w:hAnsi="Times New Roman" w:cs="Times New Roman"/>
          <w:bCs/>
          <w:kern w:val="0"/>
          <w:sz w:val="22"/>
          <w:szCs w:val="22"/>
          <w:lang w:eastAsia="it-IT"/>
          <w14:ligatures w14:val="none"/>
        </w:rPr>
        <w:t xml:space="preserve">Advanced 3D-bioprinting technologies are revolutionizing biomedical engineering by enabling the fabrication of complex, patient-specific structures that closely mimic the architecture and functionality of native tissues. Our work highlights recent advances in </w:t>
      </w:r>
      <w:proofErr w:type="spellStart"/>
      <w:r w:rsidRPr="00CF1DAB">
        <w:rPr>
          <w:rFonts w:ascii="Times New Roman" w:eastAsia="Times New Roman" w:hAnsi="Times New Roman" w:cs="Times New Roman"/>
          <w:bCs/>
          <w:kern w:val="0"/>
          <w:sz w:val="22"/>
          <w:szCs w:val="22"/>
          <w:lang w:eastAsia="it-IT"/>
          <w14:ligatures w14:val="none"/>
        </w:rPr>
        <w:t>biofabrication</w:t>
      </w:r>
      <w:proofErr w:type="spellEnd"/>
      <w:r w:rsidRPr="00CF1DAB">
        <w:rPr>
          <w:rFonts w:ascii="Times New Roman" w:eastAsia="Times New Roman" w:hAnsi="Times New Roman" w:cs="Times New Roman"/>
          <w:bCs/>
          <w:kern w:val="0"/>
          <w:sz w:val="22"/>
          <w:szCs w:val="22"/>
          <w:lang w:eastAsia="it-IT"/>
          <w14:ligatures w14:val="none"/>
        </w:rPr>
        <w:t xml:space="preserve"> strategies, biomaterial design, and hydrogel-based bioinks for the development of next-generation biomedical devices and tissue-engineered constructs. Particular attention is given to extrusion-based bioprinting approaches, bioink formulation principles, and the role of natural and synthetic polymers in achieving enhanced printability, structural fidelity, mechanical stability, and cellular viability [1]. </w:t>
      </w:r>
    </w:p>
    <w:p w14:paraId="5E891BA5" w14:textId="6DF4274C" w:rsidR="00A15654" w:rsidRPr="00CF1DAB" w:rsidRDefault="00A15654" w:rsidP="00902DB5">
      <w:pPr>
        <w:spacing w:after="0" w:line="240" w:lineRule="auto"/>
        <w:ind w:firstLine="720"/>
        <w:jc w:val="both"/>
        <w:rPr>
          <w:rFonts w:ascii="Times New Roman" w:eastAsia="Times New Roman" w:hAnsi="Times New Roman" w:cs="Times New Roman"/>
          <w:bCs/>
          <w:kern w:val="0"/>
          <w:sz w:val="22"/>
          <w:szCs w:val="22"/>
          <w:lang w:eastAsia="it-IT"/>
          <w14:ligatures w14:val="none"/>
        </w:rPr>
      </w:pPr>
      <w:r w:rsidRPr="00CF1DAB">
        <w:rPr>
          <w:rFonts w:ascii="Times New Roman" w:eastAsia="Times New Roman" w:hAnsi="Times New Roman" w:cs="Times New Roman"/>
          <w:bCs/>
          <w:kern w:val="0"/>
          <w:sz w:val="22"/>
          <w:szCs w:val="22"/>
          <w:lang w:eastAsia="it-IT"/>
          <w14:ligatures w14:val="none"/>
        </w:rPr>
        <w:t>The study discusses the development of multifunctional bioinks based on gelatin methacrylate (</w:t>
      </w:r>
      <w:proofErr w:type="spellStart"/>
      <w:r w:rsidRPr="00CF1DAB">
        <w:rPr>
          <w:rFonts w:ascii="Times New Roman" w:eastAsia="Times New Roman" w:hAnsi="Times New Roman" w:cs="Times New Roman"/>
          <w:bCs/>
          <w:kern w:val="0"/>
          <w:sz w:val="22"/>
          <w:szCs w:val="22"/>
          <w:lang w:eastAsia="it-IT"/>
          <w14:ligatures w14:val="none"/>
        </w:rPr>
        <w:t>GelMA</w:t>
      </w:r>
      <w:proofErr w:type="spellEnd"/>
      <w:r w:rsidRPr="00CF1DAB">
        <w:rPr>
          <w:rFonts w:ascii="Times New Roman" w:eastAsia="Times New Roman" w:hAnsi="Times New Roman" w:cs="Times New Roman"/>
          <w:bCs/>
          <w:kern w:val="0"/>
          <w:sz w:val="22"/>
          <w:szCs w:val="22"/>
          <w:lang w:eastAsia="it-IT"/>
          <w14:ligatures w14:val="none"/>
        </w:rPr>
        <w:t xml:space="preserve">), nanocellulose, pectin, alginate, chitosan, and graphene-derived nanomaterials for soft tissue engineering and regenerative medicine applications. Recent studies demonstrated that nanocellulose-reinforced hydrogel formulations exhibit improved rheological behavior, shape fidelity, crosslinking ability, and biocompatibility, making them highly suitable for advanced 3D-bioprinting applications. Furthermore, fish-derived </w:t>
      </w:r>
      <w:proofErr w:type="spellStart"/>
      <w:r w:rsidRPr="00CF1DAB">
        <w:rPr>
          <w:rFonts w:ascii="Times New Roman" w:eastAsia="Times New Roman" w:hAnsi="Times New Roman" w:cs="Times New Roman"/>
          <w:bCs/>
          <w:kern w:val="0"/>
          <w:sz w:val="22"/>
          <w:szCs w:val="22"/>
          <w:lang w:eastAsia="it-IT"/>
          <w14:ligatures w14:val="none"/>
        </w:rPr>
        <w:t>GelMA</w:t>
      </w:r>
      <w:proofErr w:type="spellEnd"/>
      <w:r w:rsidRPr="00CF1DAB">
        <w:rPr>
          <w:rFonts w:ascii="Times New Roman" w:eastAsia="Times New Roman" w:hAnsi="Times New Roman" w:cs="Times New Roman"/>
          <w:bCs/>
          <w:kern w:val="0"/>
          <w:sz w:val="22"/>
          <w:szCs w:val="22"/>
          <w:lang w:eastAsia="it-IT"/>
          <w14:ligatures w14:val="none"/>
        </w:rPr>
        <w:t xml:space="preserve"> bioinks showed enhanced printability and cellular viability compared with conventional bovine-derived formulations, supporting the fabrication of stable biomimetic tissue constructs for personalized medicine. </w:t>
      </w:r>
    </w:p>
    <w:p w14:paraId="4CF663D4" w14:textId="77777777" w:rsidR="00A15654" w:rsidRPr="00CF1DAB" w:rsidRDefault="00A15654" w:rsidP="00902DB5">
      <w:pPr>
        <w:spacing w:after="0" w:line="240" w:lineRule="auto"/>
        <w:ind w:firstLine="720"/>
        <w:jc w:val="both"/>
        <w:rPr>
          <w:rFonts w:ascii="Times New Roman" w:eastAsia="Times New Roman" w:hAnsi="Times New Roman" w:cs="Times New Roman"/>
          <w:bCs/>
          <w:kern w:val="0"/>
          <w:sz w:val="22"/>
          <w:szCs w:val="22"/>
          <w:lang w:eastAsia="it-IT"/>
          <w14:ligatures w14:val="none"/>
        </w:rPr>
      </w:pPr>
      <w:r w:rsidRPr="00CF1DAB">
        <w:rPr>
          <w:rFonts w:ascii="Times New Roman" w:eastAsia="Times New Roman" w:hAnsi="Times New Roman" w:cs="Times New Roman"/>
          <w:bCs/>
          <w:kern w:val="0"/>
          <w:sz w:val="22"/>
          <w:szCs w:val="22"/>
          <w:lang w:eastAsia="it-IT"/>
          <w14:ligatures w14:val="none"/>
        </w:rPr>
        <w:t xml:space="preserve">Various biomedical applications of 3D-bioprinting are presented, including skin regeneration, vascularized constructs, cartilage and bone tissue engineering, as well as complex in vitro tissue models designed to reproduce native extracellular matrix environments and cell–matrix interactions [2]. The research also addresses emerging trends in smart hydrogels, mechanically reinforced bioinks, and </w:t>
      </w:r>
      <w:proofErr w:type="spellStart"/>
      <w:r w:rsidRPr="00CF1DAB">
        <w:rPr>
          <w:rFonts w:ascii="Times New Roman" w:eastAsia="Times New Roman" w:hAnsi="Times New Roman" w:cs="Times New Roman"/>
          <w:bCs/>
          <w:kern w:val="0"/>
          <w:sz w:val="22"/>
          <w:szCs w:val="22"/>
          <w:lang w:eastAsia="it-IT"/>
          <w14:ligatures w14:val="none"/>
        </w:rPr>
        <w:t>biofabrication</w:t>
      </w:r>
      <w:proofErr w:type="spellEnd"/>
      <w:r w:rsidRPr="00CF1DAB">
        <w:rPr>
          <w:rFonts w:ascii="Times New Roman" w:eastAsia="Times New Roman" w:hAnsi="Times New Roman" w:cs="Times New Roman"/>
          <w:bCs/>
          <w:kern w:val="0"/>
          <w:sz w:val="22"/>
          <w:szCs w:val="22"/>
          <w:lang w:eastAsia="it-IT"/>
          <w14:ligatures w14:val="none"/>
        </w:rPr>
        <w:t xml:space="preserve"> strategies for clinically relevant tissue architectures. </w:t>
      </w:r>
    </w:p>
    <w:p w14:paraId="4D478E60" w14:textId="28FD42E1" w:rsidR="00A15654" w:rsidRPr="00CF1DAB" w:rsidRDefault="00A15654" w:rsidP="00902DB5">
      <w:pPr>
        <w:spacing w:after="0" w:line="240" w:lineRule="auto"/>
        <w:jc w:val="both"/>
        <w:rPr>
          <w:rFonts w:ascii="Times New Roman" w:eastAsia="Times New Roman" w:hAnsi="Times New Roman" w:cs="Times New Roman"/>
          <w:bCs/>
          <w:kern w:val="0"/>
          <w:sz w:val="22"/>
          <w:szCs w:val="22"/>
          <w:lang w:eastAsia="it-IT"/>
          <w14:ligatures w14:val="none"/>
        </w:rPr>
      </w:pPr>
      <w:r w:rsidRPr="00CF1DAB">
        <w:rPr>
          <w:rFonts w:ascii="Times New Roman" w:eastAsia="Times New Roman" w:hAnsi="Times New Roman" w:cs="Times New Roman"/>
          <w:bCs/>
          <w:kern w:val="0"/>
          <w:sz w:val="22"/>
          <w:szCs w:val="22"/>
          <w:lang w:eastAsia="it-IT"/>
          <w14:ligatures w14:val="none"/>
        </w:rPr>
        <w:t>In the final part of the study, the focus shifts toward the development of realistic 3D-printed breast phantoms for biomedical imaging, surgical planning, and medical training. These biomimetic breast models are designed to reproduce the anatomical, mechanical, and radiological properties of human tissues, providing valuable tools for mammography calibration, ultrasound validation, and personalized diagnostic approaches. The integration of advanced hydrogel systems and additive manufacturing technologies offers new opportunities for producing customizable breast phantoms with tunable properties, contributing to improved imaging accuracy, clinician training, and patient-specific healthcare solutions.</w:t>
      </w:r>
    </w:p>
    <w:p w14:paraId="01E9B1E0" w14:textId="77777777" w:rsidR="00A15654" w:rsidRPr="00E905CE" w:rsidRDefault="00A15654" w:rsidP="00902DB5">
      <w:pPr>
        <w:spacing w:after="0" w:line="240" w:lineRule="auto"/>
        <w:jc w:val="both"/>
        <w:rPr>
          <w:rFonts w:ascii="Times New Roman" w:eastAsia="Times New Roman" w:hAnsi="Times New Roman" w:cs="Times New Roman"/>
          <w:bCs/>
          <w:kern w:val="0"/>
          <w:sz w:val="22"/>
          <w:szCs w:val="22"/>
          <w:lang w:eastAsia="it-IT"/>
          <w14:ligatures w14:val="none"/>
        </w:rPr>
      </w:pPr>
    </w:p>
    <w:p w14:paraId="48B99A5F" w14:textId="1DA416D3" w:rsidR="00A15654" w:rsidRPr="00E905CE" w:rsidRDefault="00A15654" w:rsidP="00902DB5">
      <w:pPr>
        <w:spacing w:after="0" w:line="240" w:lineRule="auto"/>
        <w:jc w:val="both"/>
        <w:rPr>
          <w:rFonts w:ascii="Times New Roman" w:eastAsia="Times New Roman" w:hAnsi="Times New Roman" w:cs="Times New Roman"/>
          <w:b/>
          <w:kern w:val="0"/>
          <w:sz w:val="22"/>
          <w:szCs w:val="22"/>
          <w:lang w:eastAsia="it-IT"/>
          <w14:ligatures w14:val="none"/>
        </w:rPr>
      </w:pPr>
      <w:r w:rsidRPr="00E905CE">
        <w:rPr>
          <w:rFonts w:ascii="Times New Roman" w:eastAsia="Times New Roman" w:hAnsi="Times New Roman" w:cs="Times New Roman"/>
          <w:b/>
          <w:kern w:val="0"/>
          <w:sz w:val="22"/>
          <w:szCs w:val="22"/>
          <w:lang w:eastAsia="it-IT"/>
          <w14:ligatures w14:val="none"/>
        </w:rPr>
        <w:t xml:space="preserve">References. </w:t>
      </w:r>
    </w:p>
    <w:p w14:paraId="4D2DCC58" w14:textId="77777777" w:rsidR="00A15654" w:rsidRPr="00E905CE" w:rsidRDefault="00A15654" w:rsidP="00902DB5">
      <w:pPr>
        <w:spacing w:after="0" w:line="240" w:lineRule="auto"/>
        <w:jc w:val="both"/>
        <w:rPr>
          <w:rFonts w:ascii="Times New Roman" w:eastAsia="Times New Roman" w:hAnsi="Times New Roman" w:cs="Times New Roman"/>
          <w:bCs/>
          <w:kern w:val="0"/>
          <w:sz w:val="22"/>
          <w:szCs w:val="22"/>
          <w:lang w:eastAsia="it-IT"/>
          <w14:ligatures w14:val="none"/>
        </w:rPr>
      </w:pPr>
      <w:r w:rsidRPr="00E905CE">
        <w:rPr>
          <w:rFonts w:ascii="Times New Roman" w:eastAsia="Times New Roman" w:hAnsi="Times New Roman" w:cs="Times New Roman"/>
          <w:bCs/>
          <w:kern w:val="0"/>
          <w:sz w:val="22"/>
          <w:szCs w:val="22"/>
          <w:lang w:eastAsia="it-IT"/>
          <w14:ligatures w14:val="none"/>
        </w:rPr>
        <w:t xml:space="preserve">[1] Alexandra I </w:t>
      </w:r>
      <w:proofErr w:type="spellStart"/>
      <w:r w:rsidRPr="00E905CE">
        <w:rPr>
          <w:rFonts w:ascii="Times New Roman" w:eastAsia="Times New Roman" w:hAnsi="Times New Roman" w:cs="Times New Roman"/>
          <w:bCs/>
          <w:kern w:val="0"/>
          <w:sz w:val="22"/>
          <w:szCs w:val="22"/>
          <w:lang w:eastAsia="it-IT"/>
          <w14:ligatures w14:val="none"/>
        </w:rPr>
        <w:t>Cernencu</w:t>
      </w:r>
      <w:proofErr w:type="spellEnd"/>
      <w:r w:rsidRPr="00E905CE">
        <w:rPr>
          <w:rFonts w:ascii="Times New Roman" w:eastAsia="Times New Roman" w:hAnsi="Times New Roman" w:cs="Times New Roman"/>
          <w:bCs/>
          <w:kern w:val="0"/>
          <w:sz w:val="22"/>
          <w:szCs w:val="22"/>
          <w:lang w:eastAsia="it-IT"/>
          <w14:ligatures w14:val="none"/>
        </w:rPr>
        <w:t>, Adriana Lungu, Izabela-Cristina Stancu, Andrada Serafim, Ellinor Heggset, Kristin Syverud, Horia Iovu, Bioinspired 3D printable pectin-nanocellulose ink formulations, Carbohydrate Polymers, 220, 2019, 12-21</w:t>
      </w:r>
    </w:p>
    <w:p w14:paraId="20AF6158" w14:textId="71053324" w:rsidR="00A15654" w:rsidRPr="00A15654" w:rsidRDefault="00A15654" w:rsidP="00902DB5">
      <w:pPr>
        <w:spacing w:after="0" w:line="240" w:lineRule="auto"/>
        <w:jc w:val="both"/>
        <w:rPr>
          <w:rFonts w:ascii="Times New Roman" w:eastAsia="Times New Roman" w:hAnsi="Times New Roman" w:cs="Times New Roman"/>
          <w:bCs/>
          <w:kern w:val="0"/>
          <w:sz w:val="22"/>
          <w:szCs w:val="22"/>
          <w:lang w:eastAsia="it-IT"/>
          <w14:ligatures w14:val="none"/>
        </w:rPr>
      </w:pPr>
      <w:r w:rsidRPr="00E905CE">
        <w:rPr>
          <w:rFonts w:ascii="Times New Roman" w:eastAsia="Times New Roman" w:hAnsi="Times New Roman" w:cs="Times New Roman"/>
          <w:bCs/>
          <w:kern w:val="0"/>
          <w:sz w:val="22"/>
          <w:szCs w:val="22"/>
          <w:lang w:eastAsia="it-IT"/>
          <w14:ligatures w14:val="none"/>
        </w:rPr>
        <w:t xml:space="preserve">[2] </w:t>
      </w:r>
      <w:proofErr w:type="spellStart"/>
      <w:proofErr w:type="gramStart"/>
      <w:r w:rsidRPr="00E905CE">
        <w:rPr>
          <w:rFonts w:ascii="Times New Roman" w:eastAsia="Times New Roman" w:hAnsi="Times New Roman" w:cs="Times New Roman"/>
          <w:bCs/>
          <w:kern w:val="0"/>
          <w:sz w:val="22"/>
          <w:szCs w:val="22"/>
          <w:lang w:eastAsia="it-IT"/>
          <w14:ligatures w14:val="none"/>
        </w:rPr>
        <w:t>A.Cernencu</w:t>
      </w:r>
      <w:proofErr w:type="spellEnd"/>
      <w:proofErr w:type="gramEnd"/>
      <w:r w:rsidRPr="00E905CE">
        <w:rPr>
          <w:rFonts w:ascii="Times New Roman" w:eastAsia="Times New Roman" w:hAnsi="Times New Roman" w:cs="Times New Roman"/>
          <w:bCs/>
          <w:kern w:val="0"/>
          <w:sz w:val="22"/>
          <w:szCs w:val="22"/>
          <w:lang w:eastAsia="it-IT"/>
          <w14:ligatures w14:val="none"/>
        </w:rPr>
        <w:t xml:space="preserve">, A. </w:t>
      </w:r>
      <w:proofErr w:type="gramStart"/>
      <w:r w:rsidRPr="00E905CE">
        <w:rPr>
          <w:rFonts w:ascii="Times New Roman" w:eastAsia="Times New Roman" w:hAnsi="Times New Roman" w:cs="Times New Roman"/>
          <w:bCs/>
          <w:kern w:val="0"/>
          <w:sz w:val="22"/>
          <w:szCs w:val="22"/>
          <w:lang w:eastAsia="it-IT"/>
          <w14:ligatures w14:val="none"/>
        </w:rPr>
        <w:t>Lungu,*</w:t>
      </w:r>
      <w:proofErr w:type="gramEnd"/>
      <w:r w:rsidRPr="00E905CE">
        <w:rPr>
          <w:rFonts w:ascii="Times New Roman" w:eastAsia="Times New Roman" w:hAnsi="Times New Roman" w:cs="Times New Roman"/>
          <w:bCs/>
          <w:kern w:val="0"/>
          <w:sz w:val="22"/>
          <w:szCs w:val="22"/>
          <w:lang w:eastAsia="it-IT"/>
          <w14:ligatures w14:val="none"/>
        </w:rPr>
        <w:t xml:space="preserve">  D. M. </w:t>
      </w:r>
      <w:proofErr w:type="gramStart"/>
      <w:r w:rsidRPr="00E905CE">
        <w:rPr>
          <w:rFonts w:ascii="Times New Roman" w:eastAsia="Times New Roman" w:hAnsi="Times New Roman" w:cs="Times New Roman"/>
          <w:bCs/>
          <w:kern w:val="0"/>
          <w:sz w:val="22"/>
          <w:szCs w:val="22"/>
          <w:lang w:eastAsia="it-IT"/>
          <w14:ligatures w14:val="none"/>
        </w:rPr>
        <w:t>Dragusin ,</w:t>
      </w:r>
      <w:proofErr w:type="gramEnd"/>
      <w:r w:rsidRPr="00E905CE">
        <w:rPr>
          <w:rFonts w:ascii="Times New Roman" w:eastAsia="Times New Roman" w:hAnsi="Times New Roman" w:cs="Times New Roman"/>
          <w:bCs/>
          <w:kern w:val="0"/>
          <w:sz w:val="22"/>
          <w:szCs w:val="22"/>
          <w:lang w:eastAsia="it-IT"/>
          <w14:ligatures w14:val="none"/>
        </w:rPr>
        <w:t xml:space="preserve"> I. C. </w:t>
      </w:r>
      <w:proofErr w:type="gramStart"/>
      <w:r w:rsidRPr="00E905CE">
        <w:rPr>
          <w:rFonts w:ascii="Times New Roman" w:eastAsia="Times New Roman" w:hAnsi="Times New Roman" w:cs="Times New Roman"/>
          <w:bCs/>
          <w:kern w:val="0"/>
          <w:sz w:val="22"/>
          <w:szCs w:val="22"/>
          <w:lang w:eastAsia="it-IT"/>
          <w14:ligatures w14:val="none"/>
        </w:rPr>
        <w:t>Stancu ,</w:t>
      </w:r>
      <w:proofErr w:type="gramEnd"/>
      <w:r w:rsidRPr="00E905CE">
        <w:rPr>
          <w:rFonts w:ascii="Times New Roman" w:eastAsia="Times New Roman" w:hAnsi="Times New Roman" w:cs="Times New Roman"/>
          <w:bCs/>
          <w:kern w:val="0"/>
          <w:sz w:val="22"/>
          <w:szCs w:val="22"/>
          <w:lang w:eastAsia="it-IT"/>
          <w14:ligatures w14:val="none"/>
        </w:rPr>
        <w:t xml:space="preserve"> S. Dinescu, H. Iovu, 3D Bioprinting of Biosynthetic Nanocellulose-Filled </w:t>
      </w:r>
      <w:proofErr w:type="spellStart"/>
      <w:r w:rsidRPr="00E905CE">
        <w:rPr>
          <w:rFonts w:ascii="Times New Roman" w:eastAsia="Times New Roman" w:hAnsi="Times New Roman" w:cs="Times New Roman"/>
          <w:bCs/>
          <w:kern w:val="0"/>
          <w:sz w:val="22"/>
          <w:szCs w:val="22"/>
          <w:lang w:eastAsia="it-IT"/>
          <w14:ligatures w14:val="none"/>
        </w:rPr>
        <w:t>GelMA</w:t>
      </w:r>
      <w:proofErr w:type="spellEnd"/>
      <w:r w:rsidRPr="00E905CE">
        <w:rPr>
          <w:rFonts w:ascii="Times New Roman" w:eastAsia="Times New Roman" w:hAnsi="Times New Roman" w:cs="Times New Roman"/>
          <w:bCs/>
          <w:kern w:val="0"/>
          <w:sz w:val="22"/>
          <w:szCs w:val="22"/>
          <w:lang w:eastAsia="it-IT"/>
          <w14:ligatures w14:val="none"/>
        </w:rPr>
        <w:t xml:space="preserve"> Inks Highly Reliable for Soft Tissue-Oriented Constructs, Materials 2021, 14(17), 4891.</w:t>
      </w:r>
    </w:p>
    <w:p w14:paraId="4E6508A3" w14:textId="77777777" w:rsidR="00A15654" w:rsidRDefault="00A15654" w:rsidP="00902DB5">
      <w:pPr>
        <w:spacing w:after="0" w:line="240" w:lineRule="auto"/>
        <w:jc w:val="both"/>
        <w:rPr>
          <w:rFonts w:ascii="Times New Roman" w:eastAsia="Times New Roman" w:hAnsi="Times New Roman" w:cs="Times New Roman"/>
          <w:b/>
          <w:color w:val="0000FF"/>
          <w:kern w:val="0"/>
          <w:lang w:eastAsia="it-IT"/>
          <w14:ligatures w14:val="none"/>
        </w:rPr>
      </w:pPr>
    </w:p>
    <w:p w14:paraId="6B10C12F" w14:textId="77777777" w:rsidR="00280825" w:rsidRDefault="00280825" w:rsidP="00902DB5">
      <w:pPr>
        <w:spacing w:after="0" w:line="240" w:lineRule="auto"/>
        <w:jc w:val="both"/>
        <w:rPr>
          <w:rFonts w:ascii="Times New Roman" w:eastAsia="Times New Roman" w:hAnsi="Times New Roman" w:cs="Times New Roman"/>
          <w:b/>
          <w:color w:val="0000FF"/>
          <w:kern w:val="0"/>
          <w:lang w:eastAsia="it-IT"/>
          <w14:ligatures w14:val="none"/>
        </w:rPr>
      </w:pPr>
    </w:p>
    <w:p w14:paraId="466CCEBE" w14:textId="77777777" w:rsidR="00280825" w:rsidRPr="00EF60CC" w:rsidRDefault="00280825" w:rsidP="00280825">
      <w:pPr>
        <w:spacing w:after="0" w:line="240" w:lineRule="auto"/>
        <w:jc w:val="center"/>
        <w:rPr>
          <w:rFonts w:ascii="Times New Roman" w:eastAsia="Times New Roman" w:hAnsi="Times New Roman" w:cs="Times New Roman"/>
          <w:b/>
          <w:bCs/>
          <w:color w:val="000000"/>
          <w:kern w:val="0"/>
          <w:sz w:val="28"/>
          <w:szCs w:val="28"/>
          <w:lang w:eastAsia="fr-CA"/>
          <w14:ligatures w14:val="none"/>
        </w:rPr>
      </w:pPr>
      <w:r w:rsidRPr="00EF60CC">
        <w:rPr>
          <w:rFonts w:ascii="Times New Roman" w:eastAsia="Times New Roman" w:hAnsi="Times New Roman" w:cs="Times New Roman"/>
          <w:b/>
          <w:bCs/>
          <w:color w:val="000000"/>
          <w:kern w:val="0"/>
          <w:sz w:val="28"/>
          <w:szCs w:val="28"/>
          <w:lang w:eastAsia="fr-CA"/>
          <w14:ligatures w14:val="none"/>
        </w:rPr>
        <w:lastRenderedPageBreak/>
        <w:t xml:space="preserve">Multifunctional self-assembled </w:t>
      </w:r>
      <w:proofErr w:type="spellStart"/>
      <w:r w:rsidRPr="00EF60CC">
        <w:rPr>
          <w:rFonts w:ascii="Times New Roman" w:eastAsia="Times New Roman" w:hAnsi="Times New Roman" w:cs="Times New Roman"/>
          <w:b/>
          <w:bCs/>
          <w:color w:val="000000"/>
          <w:kern w:val="0"/>
          <w:sz w:val="28"/>
          <w:szCs w:val="28"/>
          <w:lang w:eastAsia="fr-CA"/>
          <w14:ligatures w14:val="none"/>
        </w:rPr>
        <w:t>Polyvinylalcohol</w:t>
      </w:r>
      <w:proofErr w:type="spellEnd"/>
      <w:r w:rsidRPr="00EF60CC">
        <w:rPr>
          <w:rFonts w:ascii="Times New Roman" w:eastAsia="Times New Roman" w:hAnsi="Times New Roman" w:cs="Times New Roman"/>
          <w:b/>
          <w:bCs/>
          <w:color w:val="000000"/>
          <w:kern w:val="0"/>
          <w:sz w:val="28"/>
          <w:szCs w:val="28"/>
          <w:lang w:eastAsia="fr-CA"/>
          <w14:ligatures w14:val="none"/>
        </w:rPr>
        <w:t xml:space="preserve"> materials for </w:t>
      </w:r>
    </w:p>
    <w:p w14:paraId="5744208B" w14:textId="77777777" w:rsidR="00280825" w:rsidRPr="00EF60CC" w:rsidRDefault="00280825" w:rsidP="00280825">
      <w:pPr>
        <w:spacing w:after="0" w:line="240" w:lineRule="auto"/>
        <w:jc w:val="center"/>
        <w:rPr>
          <w:rFonts w:ascii="Aptos" w:eastAsia="Times New Roman" w:hAnsi="Aptos" w:cs="Times New Roman"/>
          <w:color w:val="000000"/>
          <w:kern w:val="0"/>
          <w:sz w:val="27"/>
          <w:szCs w:val="27"/>
          <w:lang w:eastAsia="fr-CA"/>
          <w14:ligatures w14:val="none"/>
        </w:rPr>
      </w:pPr>
      <w:r w:rsidRPr="00EF60CC">
        <w:rPr>
          <w:rFonts w:ascii="Times New Roman" w:eastAsia="Times New Roman" w:hAnsi="Times New Roman" w:cs="Times New Roman"/>
          <w:b/>
          <w:bCs/>
          <w:color w:val="000000"/>
          <w:kern w:val="0"/>
          <w:sz w:val="28"/>
          <w:szCs w:val="28"/>
          <w:lang w:eastAsia="fr-CA"/>
          <w14:ligatures w14:val="none"/>
        </w:rPr>
        <w:t>biomedical applications</w:t>
      </w:r>
    </w:p>
    <w:p w14:paraId="6BA1664F" w14:textId="77777777" w:rsidR="00280825" w:rsidRPr="00EF60CC" w:rsidRDefault="00280825" w:rsidP="00280825">
      <w:pPr>
        <w:tabs>
          <w:tab w:val="left" w:pos="360"/>
        </w:tabs>
        <w:spacing w:after="0" w:line="240" w:lineRule="auto"/>
        <w:jc w:val="center"/>
        <w:rPr>
          <w:rFonts w:ascii="Times New Roman" w:eastAsia="Calibri" w:hAnsi="Times New Roman" w:cs="Arial"/>
          <w:b/>
          <w:szCs w:val="22"/>
          <w:u w:val="single"/>
        </w:rPr>
      </w:pPr>
    </w:p>
    <w:p w14:paraId="29DEE188" w14:textId="77777777" w:rsidR="00280825" w:rsidRPr="00EF60CC" w:rsidRDefault="00280825" w:rsidP="00280825">
      <w:pPr>
        <w:tabs>
          <w:tab w:val="left" w:pos="360"/>
        </w:tabs>
        <w:spacing w:after="0" w:line="240" w:lineRule="auto"/>
        <w:jc w:val="center"/>
        <w:rPr>
          <w:rFonts w:ascii="Times New Roman" w:eastAsia="Calibri" w:hAnsi="Times New Roman" w:cs="Arial"/>
          <w:b/>
          <w:szCs w:val="22"/>
          <w:vertAlign w:val="superscript"/>
        </w:rPr>
      </w:pPr>
      <w:r w:rsidRPr="00EF60CC">
        <w:rPr>
          <w:rFonts w:ascii="Times New Roman" w:eastAsia="Calibri" w:hAnsi="Times New Roman" w:cs="Arial"/>
          <w:b/>
          <w:szCs w:val="22"/>
          <w:u w:val="single"/>
        </w:rPr>
        <w:t>Mircea Alexandru Mateescu</w:t>
      </w:r>
      <w:r w:rsidRPr="00EF60CC">
        <w:rPr>
          <w:rFonts w:ascii="Times New Roman" w:eastAsia="Calibri" w:hAnsi="Times New Roman" w:cs="Arial"/>
          <w:b/>
          <w:szCs w:val="22"/>
          <w:vertAlign w:val="superscript"/>
        </w:rPr>
        <w:t>1</w:t>
      </w:r>
      <w:r w:rsidRPr="00EF60CC">
        <w:rPr>
          <w:rFonts w:ascii="Times New Roman" w:eastAsia="Calibri" w:hAnsi="Times New Roman" w:cs="Arial"/>
          <w:b/>
          <w:szCs w:val="22"/>
        </w:rPr>
        <w:t>, Wilms Baille</w:t>
      </w:r>
      <w:r w:rsidRPr="00EF60CC">
        <w:rPr>
          <w:rFonts w:ascii="Times New Roman" w:eastAsia="Calibri" w:hAnsi="Times New Roman" w:cs="Arial"/>
          <w:b/>
          <w:szCs w:val="22"/>
          <w:vertAlign w:val="superscript"/>
        </w:rPr>
        <w:t>1</w:t>
      </w:r>
      <w:r w:rsidRPr="00EF60CC">
        <w:rPr>
          <w:rFonts w:ascii="Times New Roman" w:eastAsia="Calibri" w:hAnsi="Times New Roman" w:cs="Arial"/>
          <w:b/>
          <w:szCs w:val="22"/>
        </w:rPr>
        <w:t>, Grisel Luna Saavedra</w:t>
      </w:r>
      <w:r w:rsidRPr="00EF60CC">
        <w:rPr>
          <w:rFonts w:ascii="Times New Roman" w:eastAsia="Calibri" w:hAnsi="Times New Roman" w:cs="Arial"/>
          <w:b/>
          <w:szCs w:val="22"/>
          <w:vertAlign w:val="superscript"/>
        </w:rPr>
        <w:t>1</w:t>
      </w:r>
      <w:r w:rsidRPr="00EF60CC">
        <w:rPr>
          <w:rFonts w:ascii="Times New Roman" w:eastAsia="Calibri" w:hAnsi="Times New Roman" w:cs="Arial"/>
          <w:b/>
          <w:szCs w:val="22"/>
        </w:rPr>
        <w:t>, Diana Averill</w:t>
      </w:r>
      <w:r w:rsidRPr="00EF60CC">
        <w:rPr>
          <w:rFonts w:ascii="Times New Roman" w:eastAsia="Calibri" w:hAnsi="Times New Roman" w:cs="Arial"/>
          <w:b/>
          <w:szCs w:val="22"/>
          <w:vertAlign w:val="superscript"/>
        </w:rPr>
        <w:t>2</w:t>
      </w:r>
    </w:p>
    <w:p w14:paraId="667EE98F" w14:textId="77777777" w:rsidR="00280825" w:rsidRPr="00EF60CC" w:rsidRDefault="00280825" w:rsidP="00280825">
      <w:pPr>
        <w:tabs>
          <w:tab w:val="left" w:pos="360"/>
        </w:tabs>
        <w:spacing w:after="0" w:line="240" w:lineRule="auto"/>
        <w:jc w:val="center"/>
        <w:rPr>
          <w:rFonts w:ascii="Times New Roman" w:eastAsia="Calibri" w:hAnsi="Times New Roman" w:cs="Arial"/>
          <w:b/>
          <w:sz w:val="22"/>
          <w:szCs w:val="22"/>
        </w:rPr>
      </w:pPr>
    </w:p>
    <w:p w14:paraId="2DD2F3E8" w14:textId="77777777" w:rsidR="00280825" w:rsidRPr="00EF60CC" w:rsidRDefault="00280825" w:rsidP="00280825">
      <w:pPr>
        <w:tabs>
          <w:tab w:val="left" w:pos="360"/>
        </w:tabs>
        <w:spacing w:after="0" w:line="240" w:lineRule="auto"/>
        <w:jc w:val="both"/>
        <w:rPr>
          <w:rFonts w:ascii="Times New Roman" w:eastAsia="SimSun" w:hAnsi="Times New Roman" w:cs="Arial"/>
          <w:i/>
          <w:iCs/>
          <w:sz w:val="20"/>
          <w:szCs w:val="20"/>
          <w:lang w:eastAsia="zh-CN"/>
        </w:rPr>
      </w:pPr>
      <w:r w:rsidRPr="00280825">
        <w:rPr>
          <w:rFonts w:ascii="Times New Roman" w:eastAsia="Calibri" w:hAnsi="Times New Roman" w:cs="Arial"/>
          <w:i/>
          <w:iCs/>
          <w:sz w:val="20"/>
          <w:szCs w:val="20"/>
          <w:vertAlign w:val="superscript"/>
          <w:lang w:val="en-GB"/>
        </w:rPr>
        <w:t>1</w:t>
      </w:r>
      <w:r w:rsidRPr="00280825">
        <w:rPr>
          <w:rFonts w:ascii="Times New Roman" w:eastAsia="Calibri" w:hAnsi="Times New Roman" w:cs="Arial"/>
          <w:i/>
          <w:iCs/>
          <w:sz w:val="20"/>
          <w:szCs w:val="20"/>
          <w:lang w:val="en-GB"/>
        </w:rPr>
        <w:t xml:space="preserve"> </w:t>
      </w:r>
      <w:r w:rsidRPr="00280825">
        <w:rPr>
          <w:rFonts w:ascii="Times New Roman" w:eastAsia="SimSun" w:hAnsi="Times New Roman" w:cs="Arial"/>
          <w:i/>
          <w:iCs/>
          <w:sz w:val="20"/>
          <w:szCs w:val="20"/>
          <w:lang w:val="en-CA" w:eastAsia="zh-CN"/>
        </w:rPr>
        <w:t xml:space="preserve">Department of Chemistry and CERMO-FC Centre, Faculty of Science, </w:t>
      </w:r>
      <w:r w:rsidRPr="00EF60CC">
        <w:rPr>
          <w:rFonts w:ascii="Times New Roman" w:eastAsia="SimSun" w:hAnsi="Times New Roman" w:cs="Arial"/>
          <w:i/>
          <w:iCs/>
          <w:sz w:val="20"/>
          <w:szCs w:val="20"/>
          <w:lang w:eastAsia="zh-CN"/>
        </w:rPr>
        <w:t xml:space="preserve">Université du Québec à Montréal, </w:t>
      </w:r>
    </w:p>
    <w:p w14:paraId="10E3E6C6" w14:textId="77777777" w:rsidR="00280825" w:rsidRPr="00EF60CC" w:rsidRDefault="00280825" w:rsidP="00280825">
      <w:pPr>
        <w:tabs>
          <w:tab w:val="left" w:pos="360"/>
        </w:tabs>
        <w:spacing w:after="0" w:line="240" w:lineRule="auto"/>
        <w:jc w:val="both"/>
        <w:rPr>
          <w:rFonts w:ascii="Times New Roman" w:eastAsia="Calibri" w:hAnsi="Times New Roman" w:cs="Arial"/>
          <w:b/>
          <w:i/>
          <w:iCs/>
          <w:sz w:val="20"/>
          <w:szCs w:val="20"/>
        </w:rPr>
      </w:pPr>
      <w:r w:rsidRPr="00EF60CC">
        <w:rPr>
          <w:rFonts w:ascii="Times New Roman" w:eastAsia="SimSun" w:hAnsi="Times New Roman" w:cs="Arial"/>
          <w:i/>
          <w:iCs/>
          <w:sz w:val="20"/>
          <w:szCs w:val="20"/>
          <w:lang w:eastAsia="zh-CN"/>
        </w:rPr>
        <w:t xml:space="preserve">   </w:t>
      </w:r>
      <w:r w:rsidRPr="00EF60CC">
        <w:rPr>
          <w:rFonts w:ascii="Times New Roman" w:eastAsia="SimSun" w:hAnsi="Times New Roman" w:cs="Arial"/>
          <w:i/>
          <w:iCs/>
          <w:sz w:val="20"/>
          <w:szCs w:val="20"/>
          <w:lang w:val="pt-PT" w:eastAsia="zh-CN"/>
        </w:rPr>
        <w:t>Montreal (Québec) H3C 3P8, Canada</w:t>
      </w:r>
      <w:r w:rsidRPr="00EF60CC">
        <w:rPr>
          <w:rFonts w:ascii="Times New Roman" w:eastAsia="Calibri" w:hAnsi="Times New Roman" w:cs="Arial"/>
          <w:bCs/>
          <w:i/>
          <w:iCs/>
          <w:sz w:val="20"/>
          <w:szCs w:val="20"/>
          <w:lang w:val="pt-PT"/>
        </w:rPr>
        <w:t xml:space="preserve">.  </w:t>
      </w:r>
      <w:r w:rsidRPr="00280825">
        <w:rPr>
          <w:rFonts w:ascii="Times New Roman" w:eastAsia="Calibri" w:hAnsi="Times New Roman" w:cs="Arial"/>
          <w:bCs/>
          <w:i/>
          <w:iCs/>
          <w:sz w:val="20"/>
          <w:szCs w:val="20"/>
          <w:lang w:val="en-GB"/>
        </w:rPr>
        <w:t>Contact</w:t>
      </w:r>
      <w:r w:rsidRPr="00280825">
        <w:rPr>
          <w:rFonts w:ascii="Times New Roman" w:eastAsia="Calibri" w:hAnsi="Times New Roman" w:cs="Arial"/>
          <w:i/>
          <w:iCs/>
          <w:sz w:val="20"/>
          <w:szCs w:val="20"/>
          <w:lang w:val="en-GB"/>
        </w:rPr>
        <w:t>-author e-mail:   mateescu.m-alexandru@uqam.ca</w:t>
      </w:r>
    </w:p>
    <w:p w14:paraId="1218E517" w14:textId="77777777" w:rsidR="00280825" w:rsidRPr="00EF60CC" w:rsidRDefault="00280825" w:rsidP="00280825">
      <w:pPr>
        <w:tabs>
          <w:tab w:val="left" w:pos="360"/>
        </w:tabs>
        <w:spacing w:after="0" w:line="240" w:lineRule="auto"/>
        <w:jc w:val="both"/>
        <w:rPr>
          <w:rFonts w:ascii="Times New Roman" w:eastAsia="SimSun" w:hAnsi="Times New Roman" w:cs="Arial"/>
          <w:i/>
          <w:iCs/>
          <w:sz w:val="20"/>
          <w:szCs w:val="20"/>
          <w:lang w:eastAsia="zh-CN"/>
        </w:rPr>
      </w:pPr>
      <w:r w:rsidRPr="00280825">
        <w:rPr>
          <w:rFonts w:ascii="Times New Roman" w:eastAsia="Calibri" w:hAnsi="Times New Roman" w:cs="Arial"/>
          <w:i/>
          <w:iCs/>
          <w:sz w:val="20"/>
          <w:szCs w:val="20"/>
          <w:vertAlign w:val="superscript"/>
          <w:lang w:val="en-GB"/>
        </w:rPr>
        <w:t>2</w:t>
      </w:r>
      <w:r w:rsidRPr="00280825">
        <w:rPr>
          <w:rFonts w:ascii="Times New Roman" w:eastAsia="Calibri" w:hAnsi="Times New Roman" w:cs="Arial"/>
          <w:i/>
          <w:iCs/>
          <w:sz w:val="20"/>
          <w:szCs w:val="20"/>
          <w:lang w:val="en-GB"/>
        </w:rPr>
        <w:t xml:space="preserve"> </w:t>
      </w:r>
      <w:r w:rsidRPr="00280825">
        <w:rPr>
          <w:rFonts w:ascii="Times New Roman" w:eastAsia="SimSun" w:hAnsi="Times New Roman" w:cs="Arial"/>
          <w:i/>
          <w:iCs/>
          <w:sz w:val="20"/>
          <w:szCs w:val="20"/>
          <w:lang w:val="en-CA" w:eastAsia="zh-CN"/>
        </w:rPr>
        <w:t xml:space="preserve">Department of Biological Science and CERMO-FC Centre, Faculty of Science, </w:t>
      </w:r>
      <w:r w:rsidRPr="00EF60CC">
        <w:rPr>
          <w:rFonts w:ascii="Times New Roman" w:eastAsia="SimSun" w:hAnsi="Times New Roman" w:cs="Arial"/>
          <w:i/>
          <w:iCs/>
          <w:sz w:val="20"/>
          <w:szCs w:val="20"/>
          <w:lang w:eastAsia="zh-CN"/>
        </w:rPr>
        <w:t xml:space="preserve">Université du Québec à </w:t>
      </w:r>
      <w:r w:rsidRPr="00EF60CC">
        <w:rPr>
          <w:rFonts w:ascii="Times New Roman" w:eastAsia="SimSun" w:hAnsi="Times New Roman" w:cs="Arial"/>
          <w:i/>
          <w:iCs/>
          <w:sz w:val="20"/>
          <w:szCs w:val="20"/>
          <w:lang w:eastAsia="zh-CN"/>
        </w:rPr>
        <w:tab/>
      </w:r>
    </w:p>
    <w:p w14:paraId="60196ECE" w14:textId="77777777" w:rsidR="00280825" w:rsidRPr="00280825" w:rsidRDefault="00280825" w:rsidP="00280825">
      <w:pPr>
        <w:tabs>
          <w:tab w:val="left" w:pos="360"/>
        </w:tabs>
        <w:spacing w:after="0" w:line="240" w:lineRule="auto"/>
        <w:jc w:val="both"/>
        <w:rPr>
          <w:rFonts w:ascii="Times New Roman" w:eastAsia="Calibri" w:hAnsi="Times New Roman" w:cs="Arial"/>
          <w:i/>
          <w:iCs/>
          <w:sz w:val="20"/>
          <w:szCs w:val="20"/>
          <w:lang w:val="en-GB"/>
        </w:rPr>
      </w:pPr>
      <w:r w:rsidRPr="00EF60CC">
        <w:rPr>
          <w:rFonts w:ascii="Times New Roman" w:eastAsia="SimSun" w:hAnsi="Times New Roman" w:cs="Arial"/>
          <w:i/>
          <w:iCs/>
          <w:sz w:val="20"/>
          <w:szCs w:val="20"/>
          <w:lang w:eastAsia="zh-CN"/>
        </w:rPr>
        <w:t xml:space="preserve">   Montréal, (Québec) H3C 3P8, Canada</w:t>
      </w:r>
      <w:r w:rsidRPr="00EF60CC">
        <w:rPr>
          <w:rFonts w:ascii="Times New Roman" w:eastAsia="Calibri" w:hAnsi="Times New Roman" w:cs="Arial"/>
          <w:bCs/>
          <w:i/>
          <w:iCs/>
          <w:sz w:val="20"/>
          <w:szCs w:val="20"/>
        </w:rPr>
        <w:t xml:space="preserve">.    </w:t>
      </w:r>
      <w:r w:rsidRPr="00280825">
        <w:rPr>
          <w:rFonts w:ascii="Times New Roman" w:eastAsia="Calibri" w:hAnsi="Times New Roman" w:cs="Arial"/>
          <w:bCs/>
          <w:i/>
          <w:iCs/>
          <w:sz w:val="20"/>
          <w:szCs w:val="20"/>
          <w:lang w:val="en-GB"/>
        </w:rPr>
        <w:t>Contact</w:t>
      </w:r>
      <w:r w:rsidRPr="00280825">
        <w:rPr>
          <w:rFonts w:ascii="Times New Roman" w:eastAsia="Calibri" w:hAnsi="Times New Roman" w:cs="Arial"/>
          <w:i/>
          <w:iCs/>
          <w:sz w:val="20"/>
          <w:szCs w:val="20"/>
          <w:lang w:val="en-GB"/>
        </w:rPr>
        <w:t>-author e-mail:     averill.diana_alison@uqam.ca</w:t>
      </w:r>
    </w:p>
    <w:p w14:paraId="04EA9CB9" w14:textId="77777777" w:rsidR="00280825" w:rsidRPr="00135E2D" w:rsidRDefault="00280825" w:rsidP="00280825">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it-IT"/>
          <w14:ligatures w14:val="none"/>
        </w:rPr>
      </w:pPr>
    </w:p>
    <w:p w14:paraId="03AFEC1C" w14:textId="77777777" w:rsidR="00280825" w:rsidRPr="00EF60CC" w:rsidRDefault="00280825" w:rsidP="00280825">
      <w:pPr>
        <w:spacing w:after="0" w:line="240" w:lineRule="auto"/>
        <w:jc w:val="both"/>
        <w:rPr>
          <w:rFonts w:ascii="Times New Roman" w:eastAsia="Calibri" w:hAnsi="Times New Roman" w:cs="Times New Roman"/>
          <w:sz w:val="22"/>
          <w:szCs w:val="22"/>
        </w:rPr>
      </w:pPr>
      <w:r w:rsidRPr="00280825">
        <w:rPr>
          <w:rFonts w:ascii="Times New Roman" w:eastAsia="Calibri" w:hAnsi="Times New Roman" w:cs="Times New Roman"/>
          <w:b/>
          <w:sz w:val="22"/>
          <w:szCs w:val="22"/>
          <w:lang w:val="en-GB"/>
        </w:rPr>
        <w:t xml:space="preserve">Introduction.  </w:t>
      </w:r>
      <w:r w:rsidRPr="00280825">
        <w:rPr>
          <w:rFonts w:ascii="Times New Roman" w:eastAsia="Calibri" w:hAnsi="Times New Roman" w:cs="Times New Roman"/>
          <w:bCs/>
          <w:sz w:val="22"/>
          <w:szCs w:val="22"/>
          <w:lang w:val="en-GB"/>
        </w:rPr>
        <w:t xml:space="preserve">Severe hepatic failure generates many deaths and the main solution to counteract this drastic condition is liver transplant. However, </w:t>
      </w:r>
      <w:r w:rsidRPr="00EF60CC">
        <w:rPr>
          <w:rFonts w:ascii="Times New Roman" w:eastAsia="Calibri" w:hAnsi="Times New Roman" w:cs="Times New Roman"/>
          <w:color w:val="212121"/>
          <w:sz w:val="22"/>
          <w:szCs w:val="22"/>
          <w:shd w:val="clear" w:color="auto" w:fill="FFFFFF"/>
        </w:rPr>
        <w:t xml:space="preserve">only 10% of the patients needing a liver transplant receive an organ. </w:t>
      </w:r>
      <w:r w:rsidRPr="00EF60CC">
        <w:rPr>
          <w:rFonts w:ascii="Times New Roman" w:eastAsia="Calibri" w:hAnsi="Times New Roman" w:cs="Times New Roman"/>
          <w:color w:val="585858"/>
          <w:sz w:val="22"/>
          <w:szCs w:val="22"/>
        </w:rPr>
        <w:t> </w:t>
      </w:r>
      <w:r w:rsidRPr="00EF60CC">
        <w:rPr>
          <w:rFonts w:ascii="Times New Roman" w:eastAsia="Calibri" w:hAnsi="Times New Roman" w:cs="Times New Roman"/>
          <w:sz w:val="22"/>
          <w:szCs w:val="22"/>
        </w:rPr>
        <w:t xml:space="preserve">Since hepatocytes account for about 80% of the liver's mass and exert most of its metabolic functions, their well-tailored three-dimensional aggregates are considered representative of liver tissue [1][2]. The isolated hepatocytes may lose their viability and metabolic functions, limiting their possibility of use for clinical, biopharmaceutical, engineering and research purposes. </w:t>
      </w:r>
      <w:r w:rsidRPr="00280825">
        <w:rPr>
          <w:rFonts w:ascii="Times New Roman" w:eastAsia="Calibri" w:hAnsi="Times New Roman" w:cs="Times New Roman"/>
          <w:sz w:val="22"/>
          <w:szCs w:val="22"/>
          <w:lang w:val="en-GB"/>
        </w:rPr>
        <w:t xml:space="preserve">We are now proposing a new series of functionalized scaffolds based on polyvinyl alcohol (PVA) cross-linked by sodium trimetaphosphate (STMP) using an original two step method. </w:t>
      </w:r>
    </w:p>
    <w:p w14:paraId="68E82F45" w14:textId="06519AE5" w:rsidR="00280825" w:rsidRPr="00EF60CC" w:rsidRDefault="00280825" w:rsidP="00280825">
      <w:pPr>
        <w:spacing w:after="0" w:line="240" w:lineRule="auto"/>
        <w:jc w:val="both"/>
        <w:rPr>
          <w:rFonts w:ascii="Times New Roman" w:eastAsia="Calibri" w:hAnsi="Times New Roman" w:cs="Times New Roman"/>
          <w:sz w:val="22"/>
          <w:szCs w:val="22"/>
        </w:rPr>
      </w:pPr>
      <w:r w:rsidRPr="00280825">
        <w:rPr>
          <w:rFonts w:ascii="Times New Roman" w:eastAsia="Calibri" w:hAnsi="Times New Roman" w:cs="Times New Roman"/>
          <w:b/>
          <w:bCs/>
          <w:sz w:val="22"/>
          <w:szCs w:val="22"/>
        </w:rPr>
        <w:t>Experimental</w:t>
      </w:r>
      <w:r w:rsidRPr="00280825">
        <w:rPr>
          <w:rFonts w:ascii="Times New Roman" w:eastAsia="Calibri" w:hAnsi="Times New Roman" w:cs="Times New Roman"/>
          <w:sz w:val="22"/>
          <w:szCs w:val="22"/>
        </w:rPr>
        <w:t xml:space="preserve">. A volume of 100 mL of PVA (10 % solution) was first cross-linked with sodium </w:t>
      </w:r>
      <w:proofErr w:type="spellStart"/>
      <w:r w:rsidRPr="00280825">
        <w:rPr>
          <w:rFonts w:ascii="Times New Roman" w:eastAsia="Calibri" w:hAnsi="Times New Roman" w:cs="Times New Roman"/>
          <w:sz w:val="22"/>
          <w:szCs w:val="22"/>
        </w:rPr>
        <w:t>trimeta</w:t>
      </w:r>
      <w:proofErr w:type="spellEnd"/>
      <w:r w:rsidRPr="00280825">
        <w:rPr>
          <w:rFonts w:ascii="Times New Roman" w:eastAsia="Calibri" w:hAnsi="Times New Roman" w:cs="Times New Roman"/>
          <w:sz w:val="22"/>
          <w:szCs w:val="22"/>
        </w:rPr>
        <w:t>-phosphate (STMP) at 20% (conventional degree). Various scaffolds based on PVA derivatives were prepared in the same conditions but also adding galactose, collagen, chitosan or modified starch (CM-Starch). Scaffold strips were placed into 12 well plates and seeded with isolated Rat (Sprague-Dawley) hepatocytes (2 x 10</w:t>
      </w:r>
      <w:r w:rsidRPr="00280825">
        <w:rPr>
          <w:rFonts w:ascii="Times New Roman" w:eastAsia="Calibri" w:hAnsi="Times New Roman" w:cs="Times New Roman"/>
          <w:sz w:val="22"/>
          <w:szCs w:val="22"/>
          <w:vertAlign w:val="superscript"/>
        </w:rPr>
        <w:t>6</w:t>
      </w:r>
      <w:r w:rsidRPr="00280825">
        <w:rPr>
          <w:rFonts w:ascii="Times New Roman" w:eastAsia="Calibri" w:hAnsi="Times New Roman" w:cs="Times New Roman"/>
          <w:sz w:val="22"/>
          <w:szCs w:val="22"/>
        </w:rPr>
        <w:t xml:space="preserve"> cells/strip). The obtained scaffolds were characterized by SEM, Solid state NMR, and viability of cell aggregates was established with the </w:t>
      </w:r>
      <w:r w:rsidRPr="00EF60CC">
        <w:rPr>
          <w:rFonts w:ascii="Times New Roman" w:eastAsia="Calibri" w:hAnsi="Times New Roman" w:cs="Times New Roman"/>
          <w:sz w:val="22"/>
          <w:szCs w:val="22"/>
        </w:rPr>
        <w:t xml:space="preserve">Lactate dehydrogenase (LDH) activity released in the medium. </w:t>
      </w:r>
    </w:p>
    <w:p w14:paraId="2E6A57B0" w14:textId="77777777" w:rsidR="00280825" w:rsidRPr="00280825" w:rsidRDefault="00280825" w:rsidP="00280825">
      <w:pPr>
        <w:spacing w:after="0" w:line="240" w:lineRule="auto"/>
        <w:ind w:left="142"/>
        <w:jc w:val="both"/>
        <w:rPr>
          <w:rFonts w:ascii="Times New Roman" w:eastAsia="Calibri" w:hAnsi="Times New Roman" w:cs="Times New Roman"/>
          <w:sz w:val="22"/>
          <w:szCs w:val="22"/>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23"/>
        <w:gridCol w:w="3779"/>
      </w:tblGrid>
      <w:tr w:rsidR="00280825" w:rsidRPr="00280825" w14:paraId="607A48DD" w14:textId="77777777" w:rsidTr="00280825">
        <w:trPr>
          <w:trHeight w:val="2619"/>
        </w:trPr>
        <w:tc>
          <w:tcPr>
            <w:tcW w:w="5723" w:type="dxa"/>
          </w:tcPr>
          <w:p w14:paraId="261B592B" w14:textId="15ACCD5D" w:rsidR="00280825" w:rsidRPr="00280825" w:rsidRDefault="00915DF7" w:rsidP="00280825">
            <w:pPr>
              <w:jc w:val="both"/>
              <w:rPr>
                <w:rFonts w:ascii="Times New Roman" w:eastAsia="Calibri" w:hAnsi="Times New Roman" w:cs="Times New Roman"/>
                <w:sz w:val="22"/>
                <w:szCs w:val="22"/>
              </w:rPr>
            </w:pPr>
            <w:r>
              <w:rPr>
                <w:rFonts w:ascii="Times New Roman" w:eastAsia="Calibri" w:hAnsi="Times New Roman" w:cs="Times New Roman"/>
                <w:b/>
                <w:bCs/>
                <w:sz w:val="22"/>
                <w:szCs w:val="22"/>
              </w:rPr>
              <w:t>Results</w:t>
            </w:r>
            <w:r w:rsidR="00280825" w:rsidRPr="00280825">
              <w:rPr>
                <w:rFonts w:ascii="Times New Roman" w:eastAsia="Calibri" w:hAnsi="Times New Roman" w:cs="Times New Roman"/>
                <w:b/>
                <w:bCs/>
                <w:sz w:val="22"/>
                <w:szCs w:val="22"/>
              </w:rPr>
              <w:t xml:space="preserve"> &amp; Discussions</w:t>
            </w:r>
            <w:r w:rsidR="00280825" w:rsidRPr="00280825">
              <w:rPr>
                <w:rFonts w:ascii="Times New Roman" w:eastAsia="Calibri" w:hAnsi="Times New Roman" w:cs="Times New Roman"/>
                <w:sz w:val="22"/>
                <w:szCs w:val="22"/>
              </w:rPr>
              <w:t xml:space="preserve">. The proposed method produces high porous matrices (≥ 70 %) with a porosity distribution between 50-1000 </w:t>
            </w:r>
            <w:r w:rsidR="00280825" w:rsidRPr="00280825">
              <w:rPr>
                <w:rFonts w:ascii="Times New Roman" w:eastAsia="Calibri" w:hAnsi="Times New Roman" w:cs="Times New Roman"/>
                <w:sz w:val="22"/>
                <w:szCs w:val="22"/>
                <w:lang w:val="fr-CA"/>
              </w:rPr>
              <w:t>μ</w:t>
            </w:r>
            <w:r w:rsidR="00280825" w:rsidRPr="00280825">
              <w:rPr>
                <w:rFonts w:ascii="Times New Roman" w:eastAsia="Calibri" w:hAnsi="Times New Roman" w:cs="Times New Roman"/>
                <w:sz w:val="22"/>
                <w:szCs w:val="22"/>
              </w:rPr>
              <w:t xml:space="preserve">m. </w:t>
            </w:r>
          </w:p>
          <w:p w14:paraId="023884AA" w14:textId="77777777" w:rsidR="00280825" w:rsidRPr="00280825" w:rsidRDefault="00280825" w:rsidP="00280825">
            <w:pPr>
              <w:ind w:left="32"/>
              <w:jc w:val="both"/>
              <w:rPr>
                <w:rFonts w:ascii="Times New Roman" w:eastAsia="Calibri" w:hAnsi="Times New Roman" w:cs="Times New Roman"/>
                <w:sz w:val="22"/>
                <w:szCs w:val="22"/>
              </w:rPr>
            </w:pPr>
            <w:r w:rsidRPr="00280825">
              <w:rPr>
                <w:rFonts w:ascii="Times New Roman" w:eastAsia="Calibri" w:hAnsi="Times New Roman" w:cs="Times New Roman"/>
                <w:sz w:val="22"/>
                <w:szCs w:val="22"/>
              </w:rPr>
              <w:t>The re-organization of the cells as</w:t>
            </w:r>
            <w:r w:rsidRPr="00A752F7">
              <w:rPr>
                <w:rFonts w:ascii="Times New Roman" w:eastAsia="Calibri" w:hAnsi="Times New Roman" w:cs="Times New Roman"/>
                <w:sz w:val="22"/>
                <w:szCs w:val="22"/>
              </w:rPr>
              <w:t xml:space="preserve"> </w:t>
            </w:r>
            <w:r w:rsidRPr="00280825">
              <w:rPr>
                <w:rFonts w:ascii="Times New Roman" w:eastAsia="Calibri" w:hAnsi="Times New Roman" w:cs="Times New Roman"/>
                <w:sz w:val="22"/>
                <w:szCs w:val="22"/>
              </w:rPr>
              <w:t xml:space="preserve">aggregates inside the connected pores generates certain aspects </w:t>
            </w:r>
            <w:proofErr w:type="gramStart"/>
            <w:r w:rsidRPr="00280825">
              <w:rPr>
                <w:rFonts w:ascii="Times New Roman" w:eastAsia="Calibri" w:hAnsi="Times New Roman" w:cs="Times New Roman"/>
                <w:sz w:val="22"/>
                <w:szCs w:val="22"/>
              </w:rPr>
              <w:t>as</w:t>
            </w:r>
            <w:proofErr w:type="gramEnd"/>
            <w:r w:rsidRPr="00280825">
              <w:rPr>
                <w:rFonts w:ascii="Times New Roman" w:eastAsia="Calibri" w:hAnsi="Times New Roman" w:cs="Times New Roman"/>
                <w:sz w:val="22"/>
                <w:szCs w:val="22"/>
              </w:rPr>
              <w:t xml:space="preserve"> </w:t>
            </w:r>
            <w:proofErr w:type="gramStart"/>
            <w:r w:rsidRPr="00280825">
              <w:rPr>
                <w:rFonts w:ascii="Times New Roman" w:eastAsia="Calibri" w:hAnsi="Times New Roman" w:cs="Times New Roman"/>
                <w:sz w:val="22"/>
                <w:szCs w:val="22"/>
              </w:rPr>
              <w:t>a tissue</w:t>
            </w:r>
            <w:proofErr w:type="gramEnd"/>
            <w:r w:rsidRPr="00280825">
              <w:rPr>
                <w:rFonts w:ascii="Times New Roman" w:eastAsia="Calibri" w:hAnsi="Times New Roman" w:cs="Times New Roman"/>
                <w:sz w:val="22"/>
                <w:szCs w:val="22"/>
              </w:rPr>
              <w:t xml:space="preserve">-like structures.  </w:t>
            </w:r>
          </w:p>
          <w:p w14:paraId="4D463085" w14:textId="77777777" w:rsidR="00280825" w:rsidRPr="00280825" w:rsidRDefault="00280825" w:rsidP="00280825">
            <w:pPr>
              <w:ind w:left="32"/>
              <w:jc w:val="both"/>
              <w:rPr>
                <w:rFonts w:ascii="Times New Roman" w:eastAsia="Calibri" w:hAnsi="Times New Roman" w:cs="Times New Roman"/>
                <w:sz w:val="22"/>
                <w:szCs w:val="22"/>
              </w:rPr>
            </w:pPr>
            <w:r w:rsidRPr="00280825">
              <w:rPr>
                <w:rFonts w:ascii="Times New Roman" w:eastAsia="Calibri" w:hAnsi="Times New Roman" w:cs="Times New Roman"/>
                <w:sz w:val="22"/>
                <w:szCs w:val="22"/>
              </w:rPr>
              <w:t xml:space="preserve">The addition of chitosan induced a higher efficiency of cellular adhesion in the 3D PVA microenvironment. </w:t>
            </w:r>
          </w:p>
        </w:tc>
        <w:tc>
          <w:tcPr>
            <w:tcW w:w="3779" w:type="dxa"/>
          </w:tcPr>
          <w:p w14:paraId="18C03217" w14:textId="77777777" w:rsidR="00280825" w:rsidRPr="00280825" w:rsidRDefault="00280825" w:rsidP="00280825">
            <w:pPr>
              <w:ind w:left="142"/>
              <w:jc w:val="both"/>
              <w:rPr>
                <w:rFonts w:ascii="Times New Roman" w:eastAsia="Calibri" w:hAnsi="Times New Roman" w:cs="Times New Roman"/>
                <w:b/>
                <w:bCs/>
                <w:i/>
                <w:iCs/>
                <w:sz w:val="22"/>
                <w:szCs w:val="22"/>
              </w:rPr>
            </w:pPr>
            <w:r w:rsidRPr="00280825">
              <w:rPr>
                <w:rFonts w:ascii="Times New Roman" w:eastAsia="Calibri" w:hAnsi="Times New Roman" w:cs="Times New Roman"/>
                <w:noProof/>
                <w:sz w:val="22"/>
                <w:szCs w:val="22"/>
                <w:lang w:val="fr-CA"/>
              </w:rPr>
              <w:drawing>
                <wp:inline distT="0" distB="0" distL="0" distR="0" wp14:anchorId="7808D801" wp14:editId="0653852B">
                  <wp:extent cx="2171065" cy="904240"/>
                  <wp:effectExtent l="0" t="0" r="635" b="0"/>
                  <wp:docPr id="1030969537" name="Espace réservé du contenu 3">
                    <a:extLst xmlns:a="http://schemas.openxmlformats.org/drawingml/2006/main">
                      <a:ext uri="{FF2B5EF4-FFF2-40B4-BE49-F238E27FC236}">
                        <a16:creationId xmlns:a16="http://schemas.microsoft.com/office/drawing/2014/main" id="{FB82BB65-CA52-822A-4015-0EFE5437EA8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a:extLst>
                              <a:ext uri="{FF2B5EF4-FFF2-40B4-BE49-F238E27FC236}">
                                <a16:creationId xmlns:a16="http://schemas.microsoft.com/office/drawing/2014/main" id="{FB82BB65-CA52-822A-4015-0EFE5437EA83}"/>
                              </a:ext>
                            </a:extLst>
                          </pic:cNvPr>
                          <pic:cNvPicPr>
                            <a:picLocks noGrp="1" noChangeAspect="1"/>
                          </pic:cNvPicPr>
                        </pic:nvPicPr>
                        <pic:blipFill>
                          <a:blip r:embed="rId54">
                            <a:extLst>
                              <a:ext uri="{28A0092B-C50C-407E-A947-70E740481C1C}">
                                <a14:useLocalDpi xmlns:a14="http://schemas.microsoft.com/office/drawing/2010/main" val="0"/>
                              </a:ext>
                            </a:extLst>
                          </a:blip>
                          <a:srcRect t="50203" r="33213"/>
                          <a:stretch>
                            <a:fillRect/>
                          </a:stretch>
                        </pic:blipFill>
                        <pic:spPr bwMode="auto">
                          <a:xfrm>
                            <a:off x="0" y="0"/>
                            <a:ext cx="2171065" cy="904240"/>
                          </a:xfrm>
                          <a:prstGeom prst="rect">
                            <a:avLst/>
                          </a:prstGeom>
                          <a:noFill/>
                          <a:ln>
                            <a:noFill/>
                          </a:ln>
                        </pic:spPr>
                      </pic:pic>
                    </a:graphicData>
                  </a:graphic>
                </wp:inline>
              </w:drawing>
            </w:r>
          </w:p>
          <w:p w14:paraId="204E69AF" w14:textId="77777777" w:rsidR="00280825" w:rsidRPr="00280825" w:rsidRDefault="00280825" w:rsidP="00280825">
            <w:pPr>
              <w:ind w:left="142"/>
              <w:jc w:val="center"/>
              <w:rPr>
                <w:rFonts w:ascii="Times New Roman" w:eastAsia="Calibri" w:hAnsi="Times New Roman" w:cs="Times New Roman"/>
                <w:b/>
                <w:bCs/>
                <w:i/>
                <w:iCs/>
                <w:sz w:val="22"/>
                <w:szCs w:val="22"/>
              </w:rPr>
            </w:pPr>
            <w:r w:rsidRPr="00280825">
              <w:rPr>
                <w:rFonts w:ascii="Times New Roman" w:eastAsia="Calibri" w:hAnsi="Times New Roman" w:cs="Times New Roman"/>
                <w:b/>
                <w:bCs/>
                <w:i/>
                <w:iCs/>
                <w:sz w:val="22"/>
                <w:szCs w:val="22"/>
              </w:rPr>
              <w:t>Fig 1 - Top view of PVA-STMP-CMS</w:t>
            </w:r>
          </w:p>
          <w:p w14:paraId="7B39236E" w14:textId="77777777" w:rsidR="00280825" w:rsidRPr="00280825" w:rsidRDefault="00280825" w:rsidP="00280825">
            <w:pPr>
              <w:ind w:left="142"/>
              <w:jc w:val="center"/>
              <w:rPr>
                <w:rFonts w:ascii="Times New Roman" w:eastAsia="Calibri" w:hAnsi="Times New Roman" w:cs="Times New Roman"/>
                <w:sz w:val="22"/>
                <w:szCs w:val="22"/>
              </w:rPr>
            </w:pPr>
            <w:r w:rsidRPr="00280825">
              <w:rPr>
                <w:rFonts w:ascii="Times New Roman" w:eastAsia="Calibri" w:hAnsi="Times New Roman" w:cs="Times New Roman"/>
                <w:b/>
                <w:bCs/>
                <w:i/>
                <w:iCs/>
                <w:sz w:val="22"/>
                <w:szCs w:val="22"/>
              </w:rPr>
              <w:t>Scaffolds with aggregates at 48h after inoculation of 10</w:t>
            </w:r>
            <w:r w:rsidRPr="00280825">
              <w:rPr>
                <w:rFonts w:ascii="Times New Roman" w:eastAsia="Calibri" w:hAnsi="Times New Roman" w:cs="Times New Roman"/>
                <w:b/>
                <w:bCs/>
                <w:i/>
                <w:iCs/>
                <w:sz w:val="22"/>
                <w:szCs w:val="22"/>
                <w:vertAlign w:val="superscript"/>
              </w:rPr>
              <w:t>6</w:t>
            </w:r>
            <w:r w:rsidRPr="00280825">
              <w:rPr>
                <w:rFonts w:ascii="Times New Roman" w:eastAsia="Calibri" w:hAnsi="Times New Roman" w:cs="Times New Roman"/>
                <w:b/>
                <w:bCs/>
                <w:i/>
                <w:iCs/>
                <w:sz w:val="22"/>
                <w:szCs w:val="22"/>
              </w:rPr>
              <w:t xml:space="preserve"> hepatocytes</w:t>
            </w:r>
            <w:r w:rsidRPr="00280825">
              <w:rPr>
                <w:rFonts w:ascii="Times New Roman" w:eastAsia="Calibri" w:hAnsi="Times New Roman" w:cs="Times New Roman"/>
                <w:b/>
                <w:bCs/>
                <w:sz w:val="22"/>
                <w:szCs w:val="22"/>
              </w:rPr>
              <w:t xml:space="preserve"> </w:t>
            </w:r>
            <w:r w:rsidRPr="00280825">
              <w:rPr>
                <w:rFonts w:ascii="Times New Roman" w:eastAsia="Calibri" w:hAnsi="Times New Roman" w:cs="Times New Roman"/>
                <w:i/>
                <w:iCs/>
                <w:sz w:val="22"/>
                <w:szCs w:val="22"/>
              </w:rPr>
              <w:t>(SEM voltage 15-30 kV)</w:t>
            </w:r>
          </w:p>
          <w:p w14:paraId="5A113064" w14:textId="77777777" w:rsidR="00280825" w:rsidRPr="00280825" w:rsidRDefault="00280825" w:rsidP="00280825">
            <w:pPr>
              <w:ind w:left="142"/>
              <w:jc w:val="both"/>
              <w:rPr>
                <w:rFonts w:ascii="Times New Roman" w:eastAsia="Calibri" w:hAnsi="Times New Roman" w:cs="Times New Roman"/>
                <w:b/>
                <w:bCs/>
                <w:i/>
                <w:iCs/>
                <w:sz w:val="22"/>
                <w:szCs w:val="22"/>
              </w:rPr>
            </w:pPr>
          </w:p>
        </w:tc>
      </w:tr>
    </w:tbl>
    <w:p w14:paraId="4E4A2CA3" w14:textId="77777777" w:rsidR="00280825" w:rsidRPr="00280825" w:rsidRDefault="00280825" w:rsidP="00280825">
      <w:pPr>
        <w:spacing w:after="0" w:line="240" w:lineRule="auto"/>
        <w:jc w:val="both"/>
        <w:rPr>
          <w:rFonts w:ascii="Times New Roman" w:eastAsia="Calibri" w:hAnsi="Times New Roman" w:cs="Times New Roman"/>
          <w:sz w:val="22"/>
          <w:szCs w:val="22"/>
        </w:rPr>
      </w:pPr>
      <w:r w:rsidRPr="00EF60CC">
        <w:rPr>
          <w:rFonts w:ascii="Times New Roman" w:eastAsia="Calibri" w:hAnsi="Times New Roman" w:cs="Times New Roman"/>
          <w:b/>
          <w:bCs/>
          <w:sz w:val="22"/>
          <w:szCs w:val="22"/>
        </w:rPr>
        <w:t>Conclusions</w:t>
      </w:r>
      <w:r w:rsidRPr="00EF60CC">
        <w:rPr>
          <w:rFonts w:ascii="Times New Roman" w:eastAsia="Calibri" w:hAnsi="Times New Roman" w:cs="Times New Roman"/>
          <w:sz w:val="22"/>
          <w:szCs w:val="22"/>
        </w:rPr>
        <w:t xml:space="preserve">. </w:t>
      </w:r>
      <w:r w:rsidRPr="00280825">
        <w:rPr>
          <w:rFonts w:ascii="Times New Roman" w:eastAsia="Calibri" w:hAnsi="Times New Roman" w:cs="Times New Roman"/>
          <w:sz w:val="22"/>
          <w:szCs w:val="22"/>
        </w:rPr>
        <w:t xml:space="preserve">The porous scaffolds were able to retain hepatocytes as aggregates (more than 80% adhesion) and viability of more than 50% (superior to the values reported for the 2D cultured cells. </w:t>
      </w:r>
    </w:p>
    <w:p w14:paraId="0E9F47B4" w14:textId="77777777" w:rsidR="00280825" w:rsidRPr="00280825" w:rsidRDefault="00280825" w:rsidP="00280825">
      <w:pPr>
        <w:tabs>
          <w:tab w:val="left" w:pos="360"/>
        </w:tabs>
        <w:spacing w:after="0" w:line="240" w:lineRule="auto"/>
        <w:ind w:left="142"/>
        <w:jc w:val="both"/>
        <w:rPr>
          <w:rFonts w:ascii="Times New Roman" w:eastAsia="Calibri" w:hAnsi="Times New Roman" w:cs="Times New Roman"/>
          <w:b/>
          <w:sz w:val="22"/>
          <w:szCs w:val="22"/>
          <w:lang w:val="en-GB"/>
        </w:rPr>
      </w:pPr>
    </w:p>
    <w:p w14:paraId="0F8E79BE" w14:textId="77777777" w:rsidR="00280825" w:rsidRPr="00280825" w:rsidRDefault="00280825" w:rsidP="00280825">
      <w:pPr>
        <w:tabs>
          <w:tab w:val="left" w:pos="360"/>
        </w:tabs>
        <w:spacing w:after="0" w:line="240" w:lineRule="auto"/>
        <w:ind w:left="142"/>
        <w:jc w:val="both"/>
        <w:rPr>
          <w:rFonts w:ascii="Times New Roman" w:eastAsia="Calibri" w:hAnsi="Times New Roman" w:cs="Times New Roman"/>
          <w:b/>
          <w:sz w:val="22"/>
          <w:szCs w:val="22"/>
          <w:lang w:val="en-GB"/>
        </w:rPr>
      </w:pPr>
      <w:r w:rsidRPr="00280825">
        <w:rPr>
          <w:rFonts w:ascii="Times New Roman" w:eastAsia="Calibri" w:hAnsi="Times New Roman" w:cs="Times New Roman"/>
          <w:b/>
          <w:sz w:val="22"/>
          <w:szCs w:val="22"/>
          <w:lang w:val="en-GB"/>
        </w:rPr>
        <w:t xml:space="preserve">References.  </w:t>
      </w:r>
    </w:p>
    <w:p w14:paraId="67E12E16" w14:textId="77777777" w:rsidR="00280825" w:rsidRPr="00EF60CC" w:rsidRDefault="00280825" w:rsidP="00280825">
      <w:pPr>
        <w:tabs>
          <w:tab w:val="left" w:pos="360"/>
        </w:tabs>
        <w:spacing w:after="0" w:line="240" w:lineRule="auto"/>
        <w:ind w:left="142"/>
        <w:jc w:val="both"/>
        <w:rPr>
          <w:rFonts w:ascii="Times New Roman" w:eastAsia="Calibri" w:hAnsi="Times New Roman" w:cs="Times New Roman"/>
          <w:color w:val="202020"/>
          <w:sz w:val="22"/>
          <w:szCs w:val="22"/>
          <w:shd w:val="clear" w:color="auto" w:fill="EFEFEF"/>
        </w:rPr>
      </w:pPr>
      <w:r w:rsidRPr="00280825">
        <w:rPr>
          <w:rFonts w:ascii="Times New Roman" w:eastAsia="Calibri" w:hAnsi="Times New Roman" w:cs="Times New Roman"/>
          <w:sz w:val="22"/>
          <w:szCs w:val="22"/>
          <w:lang w:val="en-GB"/>
        </w:rPr>
        <w:t>[1]</w:t>
      </w:r>
      <w:r w:rsidRPr="00280825">
        <w:rPr>
          <w:rFonts w:ascii="Times New Roman" w:eastAsia="Calibri" w:hAnsi="Times New Roman" w:cs="Times New Roman"/>
          <w:sz w:val="22"/>
          <w:szCs w:val="22"/>
          <w:lang w:val="fr-CA"/>
        </w:rPr>
        <w:t xml:space="preserve"> </w:t>
      </w:r>
      <w:r w:rsidRPr="00280825">
        <w:rPr>
          <w:rFonts w:ascii="Times New Roman" w:eastAsia="Calibri" w:hAnsi="Times New Roman" w:cs="Times New Roman"/>
          <w:sz w:val="22"/>
          <w:szCs w:val="22"/>
          <w:lang w:val="en-GB"/>
        </w:rPr>
        <w:t xml:space="preserve">Gevaert E., </w:t>
      </w:r>
      <w:proofErr w:type="spellStart"/>
      <w:r w:rsidRPr="00280825">
        <w:rPr>
          <w:rFonts w:ascii="Times New Roman" w:eastAsia="Calibri" w:hAnsi="Times New Roman" w:cs="Times New Roman"/>
          <w:sz w:val="22"/>
          <w:szCs w:val="22"/>
          <w:lang w:val="en-GB"/>
        </w:rPr>
        <w:t>Dollé</w:t>
      </w:r>
      <w:proofErr w:type="spellEnd"/>
      <w:r w:rsidRPr="00280825">
        <w:rPr>
          <w:rFonts w:ascii="Times New Roman" w:eastAsia="Calibri" w:hAnsi="Times New Roman" w:cs="Times New Roman"/>
          <w:sz w:val="22"/>
          <w:szCs w:val="22"/>
          <w:lang w:val="en-GB"/>
        </w:rPr>
        <w:t xml:space="preserve"> L., ... Cornelissen R.  High Throughput Micro-Well Generation of Hepatocyte Micro-Aggregates for Tissue Engineering. </w:t>
      </w:r>
      <w:r w:rsidRPr="00EF60CC">
        <w:rPr>
          <w:rFonts w:ascii="Times New Roman" w:eastAsia="Calibri" w:hAnsi="Times New Roman" w:cs="Times New Roman"/>
          <w:color w:val="202020"/>
          <w:sz w:val="22"/>
          <w:szCs w:val="22"/>
          <w:shd w:val="clear" w:color="auto" w:fill="EFEFEF"/>
        </w:rPr>
        <w:t xml:space="preserve">PLOS ONE </w:t>
      </w:r>
      <w:proofErr w:type="gramStart"/>
      <w:r w:rsidRPr="00EF60CC">
        <w:rPr>
          <w:rFonts w:ascii="Times New Roman" w:eastAsia="Calibri" w:hAnsi="Times New Roman" w:cs="Times New Roman"/>
          <w:color w:val="202020"/>
          <w:sz w:val="22"/>
          <w:szCs w:val="22"/>
          <w:shd w:val="clear" w:color="auto" w:fill="EFEFEF"/>
        </w:rPr>
        <w:t>2014,  9</w:t>
      </w:r>
      <w:proofErr w:type="gramEnd"/>
      <w:r w:rsidRPr="00EF60CC">
        <w:rPr>
          <w:rFonts w:ascii="Times New Roman" w:eastAsia="Calibri" w:hAnsi="Times New Roman" w:cs="Times New Roman"/>
          <w:color w:val="202020"/>
          <w:sz w:val="22"/>
          <w:szCs w:val="22"/>
          <w:shd w:val="clear" w:color="auto" w:fill="EFEFEF"/>
        </w:rPr>
        <w:t>(11): e114315. </w:t>
      </w:r>
    </w:p>
    <w:p w14:paraId="44B1E772" w14:textId="77777777" w:rsidR="00280825" w:rsidRPr="00EF60CC" w:rsidRDefault="00280825" w:rsidP="00280825">
      <w:pPr>
        <w:tabs>
          <w:tab w:val="left" w:pos="360"/>
        </w:tabs>
        <w:spacing w:after="0" w:line="240" w:lineRule="auto"/>
        <w:ind w:left="142"/>
        <w:jc w:val="both"/>
        <w:rPr>
          <w:rFonts w:ascii="Times New Roman" w:eastAsia="Calibri" w:hAnsi="Times New Roman" w:cs="Times New Roman"/>
          <w:sz w:val="22"/>
          <w:szCs w:val="22"/>
        </w:rPr>
      </w:pPr>
      <w:r w:rsidRPr="00280825">
        <w:rPr>
          <w:rFonts w:ascii="Times New Roman" w:eastAsia="Calibri" w:hAnsi="Times New Roman" w:cs="Times New Roman"/>
          <w:sz w:val="22"/>
          <w:szCs w:val="22"/>
          <w:lang w:val="en-GB"/>
        </w:rPr>
        <w:t xml:space="preserve">[2] </w:t>
      </w:r>
      <w:r w:rsidRPr="00EF60CC">
        <w:rPr>
          <w:rFonts w:ascii="Times New Roman" w:eastAsia="Calibri" w:hAnsi="Times New Roman" w:cs="Times New Roman"/>
          <w:bCs/>
          <w:sz w:val="22"/>
          <w:szCs w:val="22"/>
        </w:rPr>
        <w:t xml:space="preserve">Saavedra YGL, Mateescu MA, Averill-Bates DA, </w:t>
      </w:r>
      <w:proofErr w:type="spellStart"/>
      <w:r w:rsidRPr="00EF60CC">
        <w:rPr>
          <w:rFonts w:ascii="Times New Roman" w:eastAsia="Calibri" w:hAnsi="Times New Roman" w:cs="Times New Roman"/>
          <w:bCs/>
          <w:sz w:val="22"/>
          <w:szCs w:val="22"/>
        </w:rPr>
        <w:t>Denizeau</w:t>
      </w:r>
      <w:proofErr w:type="spellEnd"/>
      <w:r w:rsidRPr="00EF60CC">
        <w:rPr>
          <w:rFonts w:ascii="Times New Roman" w:eastAsia="Calibri" w:hAnsi="Times New Roman" w:cs="Times New Roman"/>
          <w:bCs/>
          <w:sz w:val="22"/>
          <w:szCs w:val="22"/>
        </w:rPr>
        <w:t xml:space="preserve"> F. </w:t>
      </w:r>
      <w:proofErr w:type="spellStart"/>
      <w:r w:rsidRPr="00EF60CC">
        <w:rPr>
          <w:rFonts w:ascii="Times New Roman" w:eastAsia="Calibri" w:hAnsi="Times New Roman" w:cs="Times New Roman"/>
          <w:bCs/>
          <w:sz w:val="22"/>
          <w:szCs w:val="22"/>
        </w:rPr>
        <w:t>Polyvinylalcohol</w:t>
      </w:r>
      <w:proofErr w:type="spellEnd"/>
      <w:r w:rsidRPr="00EF60CC">
        <w:rPr>
          <w:rFonts w:ascii="Times New Roman" w:eastAsia="Calibri" w:hAnsi="Times New Roman" w:cs="Times New Roman"/>
          <w:bCs/>
          <w:sz w:val="22"/>
          <w:szCs w:val="22"/>
        </w:rPr>
        <w:t xml:space="preserve"> three-dimensional matrices for the improved long-term dynamic culture of hepatocytes.</w:t>
      </w:r>
      <w:r w:rsidRPr="00EF60CC">
        <w:rPr>
          <w:rFonts w:ascii="Times New Roman" w:eastAsia="Calibri" w:hAnsi="Times New Roman" w:cs="Times New Roman"/>
          <w:sz w:val="22"/>
          <w:szCs w:val="22"/>
        </w:rPr>
        <w:t xml:space="preserve"> </w:t>
      </w:r>
      <w:r w:rsidRPr="00EF60CC">
        <w:rPr>
          <w:rFonts w:ascii="Times New Roman" w:eastAsia="Calibri" w:hAnsi="Times New Roman" w:cs="Times New Roman"/>
          <w:iCs/>
          <w:sz w:val="22"/>
          <w:szCs w:val="22"/>
        </w:rPr>
        <w:t>J Biomed Mater Res A</w:t>
      </w:r>
      <w:r w:rsidRPr="00EF60CC">
        <w:rPr>
          <w:rFonts w:ascii="Times New Roman" w:eastAsia="Calibri" w:hAnsi="Times New Roman" w:cs="Times New Roman"/>
          <w:sz w:val="22"/>
          <w:szCs w:val="22"/>
        </w:rPr>
        <w:t xml:space="preserve"> </w:t>
      </w:r>
      <w:r w:rsidRPr="00EF60CC">
        <w:rPr>
          <w:rFonts w:ascii="Times New Roman" w:eastAsia="Calibri" w:hAnsi="Times New Roman" w:cs="Times New Roman"/>
          <w:bCs/>
          <w:sz w:val="22"/>
          <w:szCs w:val="22"/>
        </w:rPr>
        <w:t>2003</w:t>
      </w:r>
      <w:r w:rsidRPr="00EF60CC">
        <w:rPr>
          <w:rFonts w:ascii="Times New Roman" w:eastAsia="Calibri" w:hAnsi="Times New Roman" w:cs="Times New Roman"/>
          <w:sz w:val="22"/>
          <w:szCs w:val="22"/>
        </w:rPr>
        <w:t xml:space="preserve">; </w:t>
      </w:r>
      <w:r w:rsidRPr="00EF60CC">
        <w:rPr>
          <w:rFonts w:ascii="Times New Roman" w:eastAsia="Calibri" w:hAnsi="Times New Roman" w:cs="Times New Roman"/>
          <w:i/>
          <w:iCs/>
          <w:sz w:val="22"/>
          <w:szCs w:val="22"/>
        </w:rPr>
        <w:t>66</w:t>
      </w:r>
      <w:r w:rsidRPr="00EF60CC">
        <w:rPr>
          <w:rFonts w:ascii="Times New Roman" w:eastAsia="Calibri" w:hAnsi="Times New Roman" w:cs="Times New Roman"/>
          <w:sz w:val="22"/>
          <w:szCs w:val="22"/>
        </w:rPr>
        <w:t>: 562-570.</w:t>
      </w:r>
    </w:p>
    <w:p w14:paraId="15231FB0" w14:textId="77777777" w:rsidR="00280825" w:rsidRPr="00EF60CC" w:rsidRDefault="00280825" w:rsidP="00280825">
      <w:pPr>
        <w:tabs>
          <w:tab w:val="left" w:pos="360"/>
        </w:tabs>
        <w:spacing w:after="0" w:line="240" w:lineRule="auto"/>
        <w:ind w:left="142"/>
        <w:jc w:val="both"/>
        <w:rPr>
          <w:rFonts w:ascii="Times New Roman" w:eastAsia="Calibri" w:hAnsi="Times New Roman" w:cs="Times New Roman"/>
          <w:sz w:val="22"/>
          <w:szCs w:val="22"/>
        </w:rPr>
      </w:pPr>
    </w:p>
    <w:p w14:paraId="6C12B820" w14:textId="77777777" w:rsidR="00280825" w:rsidRPr="00EF60CC" w:rsidRDefault="00280825" w:rsidP="00280825">
      <w:pPr>
        <w:tabs>
          <w:tab w:val="left" w:pos="360"/>
        </w:tabs>
        <w:spacing w:after="0" w:line="240" w:lineRule="auto"/>
        <w:ind w:left="142"/>
        <w:jc w:val="both"/>
        <w:rPr>
          <w:rFonts w:ascii="Times New Roman" w:eastAsia="Calibri" w:hAnsi="Times New Roman" w:cs="Times New Roman"/>
          <w:sz w:val="22"/>
          <w:szCs w:val="22"/>
        </w:rPr>
      </w:pPr>
    </w:p>
    <w:p w14:paraId="3A5B2094" w14:textId="77777777" w:rsidR="00590BA4" w:rsidRPr="00E905CE" w:rsidRDefault="00590BA4" w:rsidP="00590BA4">
      <w:pPr>
        <w:spacing w:after="0" w:line="240" w:lineRule="auto"/>
        <w:jc w:val="center"/>
        <w:rPr>
          <w:rFonts w:ascii="Times New Roman" w:eastAsia="Calibri" w:hAnsi="Times New Roman" w:cs="Times New Roman"/>
          <w:b/>
          <w:kern w:val="0"/>
          <w:sz w:val="28"/>
          <w:szCs w:val="28"/>
          <w14:ligatures w14:val="none"/>
        </w:rPr>
      </w:pPr>
      <w:r w:rsidRPr="00E905CE">
        <w:rPr>
          <w:rFonts w:ascii="Times New Roman" w:eastAsia="Calibri" w:hAnsi="Times New Roman" w:cs="Times New Roman"/>
          <w:b/>
          <w:bCs/>
          <w:kern w:val="0"/>
          <w:sz w:val="28"/>
          <w:szCs w:val="28"/>
          <w14:ligatures w14:val="none"/>
        </w:rPr>
        <w:lastRenderedPageBreak/>
        <w:t>Emerging Materials in Biomedicine: Antimicrobial, Bioactive, and Implantable Solutions</w:t>
      </w:r>
    </w:p>
    <w:p w14:paraId="54FD9A0B" w14:textId="77777777" w:rsidR="00590BA4" w:rsidRPr="00E905CE" w:rsidRDefault="00590BA4" w:rsidP="00590BA4">
      <w:pPr>
        <w:spacing w:after="0" w:line="240" w:lineRule="auto"/>
        <w:jc w:val="center"/>
        <w:rPr>
          <w:rFonts w:ascii="Times New Roman" w:eastAsia="Calibri" w:hAnsi="Times New Roman" w:cs="Times New Roman"/>
          <w:b/>
          <w:kern w:val="0"/>
          <w:sz w:val="28"/>
          <w:szCs w:val="28"/>
          <w14:ligatures w14:val="none"/>
        </w:rPr>
      </w:pPr>
    </w:p>
    <w:p w14:paraId="200B6E64" w14:textId="77777777" w:rsidR="00590BA4" w:rsidRPr="00135E2D" w:rsidRDefault="00590BA4" w:rsidP="00590BA4">
      <w:pPr>
        <w:spacing w:after="0" w:line="240" w:lineRule="auto"/>
        <w:jc w:val="center"/>
        <w:rPr>
          <w:rFonts w:ascii="Times New Roman" w:eastAsia="Calibri" w:hAnsi="Times New Roman" w:cs="Times New Roman"/>
          <w:b/>
          <w:bCs/>
          <w:kern w:val="0"/>
          <w:lang w:val="it-IT"/>
          <w14:ligatures w14:val="none"/>
        </w:rPr>
      </w:pPr>
      <w:r w:rsidRPr="00135E2D">
        <w:rPr>
          <w:rFonts w:ascii="Times New Roman" w:eastAsia="Calibri" w:hAnsi="Times New Roman" w:cs="Times New Roman"/>
          <w:b/>
          <w:bCs/>
          <w:kern w:val="0"/>
          <w:lang w:val="it-IT"/>
          <w14:ligatures w14:val="none"/>
        </w:rPr>
        <w:t>Julietta V. Rau</w:t>
      </w:r>
    </w:p>
    <w:p w14:paraId="7196B65C" w14:textId="77777777" w:rsidR="00590BA4" w:rsidRPr="00E905CE" w:rsidRDefault="00590BA4" w:rsidP="00566ACB">
      <w:pPr>
        <w:spacing w:after="0" w:line="240" w:lineRule="auto"/>
        <w:jc w:val="both"/>
        <w:rPr>
          <w:rFonts w:ascii="Times New Roman" w:eastAsia="Calibri" w:hAnsi="Times New Roman" w:cs="Times New Roman"/>
          <w:iCs/>
          <w:kern w:val="0"/>
          <w:lang w:val="it-IT"/>
          <w14:ligatures w14:val="none"/>
        </w:rPr>
      </w:pPr>
    </w:p>
    <w:p w14:paraId="6955854E" w14:textId="539A3328" w:rsidR="00590BA4" w:rsidRPr="00135E2D" w:rsidRDefault="00590BA4" w:rsidP="00566ACB">
      <w:pPr>
        <w:spacing w:after="0" w:line="240" w:lineRule="auto"/>
        <w:jc w:val="both"/>
        <w:rPr>
          <w:rFonts w:ascii="Times New Roman" w:eastAsia="Calibri" w:hAnsi="Times New Roman" w:cs="Times New Roman"/>
          <w:color w:val="002060"/>
          <w:kern w:val="0"/>
          <w:sz w:val="20"/>
          <w:szCs w:val="20"/>
          <w:lang w:val="it-IT"/>
          <w14:ligatures w14:val="none"/>
        </w:rPr>
      </w:pPr>
      <w:r w:rsidRPr="00E905CE">
        <w:rPr>
          <w:rFonts w:ascii="Times New Roman" w:eastAsia="Calibri" w:hAnsi="Times New Roman" w:cs="Times New Roman"/>
          <w:i/>
          <w:kern w:val="0"/>
          <w:sz w:val="20"/>
          <w:szCs w:val="20"/>
          <w:lang w:val="it-IT"/>
          <w14:ligatures w14:val="none"/>
        </w:rPr>
        <w:t>Istituto di Struttura della Materia, Consiglio Nazionale delle Ricerche, ISM-CNR, Rome, Italy</w:t>
      </w:r>
      <w:r w:rsidR="00566ACB">
        <w:rPr>
          <w:rFonts w:ascii="Times New Roman" w:eastAsia="Calibri" w:hAnsi="Times New Roman" w:cs="Times New Roman"/>
          <w:i/>
          <w:kern w:val="0"/>
          <w:sz w:val="20"/>
          <w:szCs w:val="20"/>
          <w:lang w:val="it-IT"/>
          <w14:ligatures w14:val="none"/>
        </w:rPr>
        <w:t xml:space="preserve">, </w:t>
      </w:r>
      <w:r w:rsidRPr="00135E2D">
        <w:rPr>
          <w:rFonts w:ascii="Times New Roman" w:eastAsia="Calibri" w:hAnsi="Times New Roman" w:cs="Times New Roman"/>
          <w:color w:val="002060"/>
          <w:kern w:val="0"/>
          <w:sz w:val="20"/>
          <w:szCs w:val="20"/>
          <w:lang w:val="it-IT"/>
          <w14:ligatures w14:val="none"/>
        </w:rPr>
        <w:t>giulietta.rau@ism.cnr.it</w:t>
      </w:r>
    </w:p>
    <w:p w14:paraId="1AD5DFE2" w14:textId="77777777" w:rsidR="00566ACB" w:rsidRPr="00135E2D" w:rsidRDefault="00566ACB" w:rsidP="00566ACB">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it-IT"/>
          <w14:ligatures w14:val="none"/>
        </w:rPr>
      </w:pPr>
    </w:p>
    <w:p w14:paraId="19FAA9C9" w14:textId="77777777" w:rsidR="00566ACB" w:rsidRPr="00135E2D" w:rsidRDefault="00566ACB" w:rsidP="00566ACB">
      <w:pPr>
        <w:spacing w:after="0" w:line="240" w:lineRule="auto"/>
        <w:jc w:val="both"/>
        <w:rPr>
          <w:rFonts w:ascii="Times New Roman" w:eastAsia="Times New Roman" w:hAnsi="Times New Roman" w:cs="Times New Roman"/>
          <w:b/>
          <w:kern w:val="0"/>
          <w:sz w:val="10"/>
          <w:szCs w:val="20"/>
          <w:lang w:val="it-IT"/>
          <w14:ligatures w14:val="none"/>
        </w:rPr>
      </w:pPr>
    </w:p>
    <w:p w14:paraId="2B2ECF3E" w14:textId="77777777" w:rsidR="00590BA4" w:rsidRPr="00E905CE" w:rsidRDefault="00590BA4" w:rsidP="00902DB5">
      <w:pPr>
        <w:spacing w:after="0" w:line="240" w:lineRule="auto"/>
        <w:ind w:firstLine="720"/>
        <w:jc w:val="both"/>
        <w:rPr>
          <w:rFonts w:ascii="Times New Roman" w:eastAsia="Times New Roman" w:hAnsi="Times New Roman" w:cs="Times New Roman"/>
          <w:kern w:val="0"/>
          <w:sz w:val="22"/>
          <w:szCs w:val="22"/>
          <w:lang w:eastAsia="it-IT"/>
          <w14:ligatures w14:val="none"/>
        </w:rPr>
      </w:pPr>
      <w:r w:rsidRPr="00E905CE">
        <w:rPr>
          <w:rFonts w:ascii="Times New Roman" w:eastAsia="Times New Roman" w:hAnsi="Times New Roman" w:cs="Times New Roman"/>
          <w:kern w:val="0"/>
          <w:sz w:val="22"/>
          <w:szCs w:val="22"/>
          <w:lang w:eastAsia="it-IT"/>
          <w14:ligatures w14:val="none"/>
        </w:rPr>
        <w:t xml:space="preserve">The development of advanced biomaterials is transforming modern biomedicine by enabling innovative solutions for tissue regeneration, infection prevention, and implantable medical devices. In recent years, increasing attention has been devoted to multifunctional biomaterials capable not only of supporting tissue repair, but also of actively interacting with the biological environment through bioactive and antimicrobial properties. These emerging materials are opening new perspectives in </w:t>
      </w:r>
      <w:proofErr w:type="spellStart"/>
      <w:r w:rsidRPr="00E905CE">
        <w:rPr>
          <w:rFonts w:ascii="Times New Roman" w:eastAsia="Times New Roman" w:hAnsi="Times New Roman" w:cs="Times New Roman"/>
          <w:kern w:val="0"/>
          <w:sz w:val="22"/>
          <w:szCs w:val="22"/>
          <w:lang w:eastAsia="it-IT"/>
          <w14:ligatures w14:val="none"/>
        </w:rPr>
        <w:t>orthopaedics</w:t>
      </w:r>
      <w:proofErr w:type="spellEnd"/>
      <w:r w:rsidRPr="00E905CE">
        <w:rPr>
          <w:rFonts w:ascii="Times New Roman" w:eastAsia="Times New Roman" w:hAnsi="Times New Roman" w:cs="Times New Roman"/>
          <w:kern w:val="0"/>
          <w:sz w:val="22"/>
          <w:szCs w:val="22"/>
          <w:lang w:eastAsia="it-IT"/>
          <w14:ligatures w14:val="none"/>
        </w:rPr>
        <w:t>, dentistry, regenerative medicine, and other biomedical applications.</w:t>
      </w:r>
    </w:p>
    <w:p w14:paraId="3DD152DE" w14:textId="77777777" w:rsidR="00590BA4" w:rsidRPr="00E905CE" w:rsidRDefault="00590BA4" w:rsidP="00902DB5">
      <w:pPr>
        <w:spacing w:after="0" w:line="240" w:lineRule="auto"/>
        <w:ind w:firstLine="720"/>
        <w:jc w:val="both"/>
        <w:rPr>
          <w:rFonts w:ascii="Times New Roman" w:eastAsia="Times New Roman" w:hAnsi="Times New Roman" w:cs="Times New Roman"/>
          <w:kern w:val="0"/>
          <w:sz w:val="22"/>
          <w:szCs w:val="22"/>
          <w:lang w:eastAsia="it-IT"/>
          <w14:ligatures w14:val="none"/>
        </w:rPr>
      </w:pPr>
      <w:r w:rsidRPr="00E905CE">
        <w:rPr>
          <w:rFonts w:ascii="Times New Roman" w:eastAsia="Times New Roman" w:hAnsi="Times New Roman" w:cs="Times New Roman"/>
          <w:kern w:val="0"/>
          <w:sz w:val="22"/>
          <w:szCs w:val="22"/>
          <w:lang w:eastAsia="it-IT"/>
          <w14:ligatures w14:val="none"/>
        </w:rPr>
        <w:t xml:space="preserve">This keynote will present recent advances in the design and characterization of bioactive and antimicrobial biomaterials, with particular focus on calcium phosphates, bioactive glasses, functional coatings, and biodegradable materials for implantable applications. Special attention will be dedicated to the development of surfaces able to prevent bacterial colonization and biofilm formation, one of the major challenges associated with </w:t>
      </w:r>
      <w:proofErr w:type="spellStart"/>
      <w:r w:rsidRPr="00E905CE">
        <w:rPr>
          <w:rFonts w:ascii="Times New Roman" w:eastAsia="Times New Roman" w:hAnsi="Times New Roman" w:cs="Times New Roman"/>
          <w:kern w:val="0"/>
          <w:sz w:val="22"/>
          <w:szCs w:val="22"/>
          <w:lang w:eastAsia="it-IT"/>
          <w14:ligatures w14:val="none"/>
        </w:rPr>
        <w:t>orthopaedic</w:t>
      </w:r>
      <w:proofErr w:type="spellEnd"/>
      <w:r w:rsidRPr="00E905CE">
        <w:rPr>
          <w:rFonts w:ascii="Times New Roman" w:eastAsia="Times New Roman" w:hAnsi="Times New Roman" w:cs="Times New Roman"/>
          <w:kern w:val="0"/>
          <w:sz w:val="22"/>
          <w:szCs w:val="22"/>
          <w:lang w:eastAsia="it-IT"/>
          <w14:ligatures w14:val="none"/>
        </w:rPr>
        <w:t xml:space="preserve"> and dental implants. Strategies combining bioactivity, surface functionalization, and antibacterial performance are increasingly contributing to safer and more effective biomedical devices.</w:t>
      </w:r>
    </w:p>
    <w:p w14:paraId="2264E438" w14:textId="77777777" w:rsidR="00590BA4" w:rsidRPr="00E905CE" w:rsidRDefault="00590BA4" w:rsidP="00902DB5">
      <w:pPr>
        <w:spacing w:after="0" w:line="240" w:lineRule="auto"/>
        <w:ind w:firstLine="720"/>
        <w:jc w:val="both"/>
        <w:rPr>
          <w:rFonts w:ascii="Times New Roman" w:eastAsia="Times New Roman" w:hAnsi="Times New Roman" w:cs="Times New Roman"/>
          <w:kern w:val="0"/>
          <w:sz w:val="22"/>
          <w:szCs w:val="22"/>
          <w:lang w:eastAsia="it-IT"/>
          <w14:ligatures w14:val="none"/>
        </w:rPr>
      </w:pPr>
      <w:r w:rsidRPr="00E905CE">
        <w:rPr>
          <w:rFonts w:ascii="Times New Roman" w:eastAsia="Times New Roman" w:hAnsi="Times New Roman" w:cs="Times New Roman"/>
          <w:kern w:val="0"/>
          <w:sz w:val="22"/>
          <w:szCs w:val="22"/>
          <w:lang w:eastAsia="it-IT"/>
          <w14:ligatures w14:val="none"/>
        </w:rPr>
        <w:t>The lecture will also discuss the role of nanostructured materials and innovative surface engineering approaches in improving biological response and tissue integration. In addition, emerging research on biodegradable alloys and multifunctional coatings emphasizes the interdisciplinary nature of current biomaterials science.</w:t>
      </w:r>
    </w:p>
    <w:p w14:paraId="1393FC75" w14:textId="77777777" w:rsidR="00590BA4" w:rsidRPr="002713B3" w:rsidRDefault="00590BA4" w:rsidP="00902DB5">
      <w:pPr>
        <w:spacing w:after="0" w:line="240" w:lineRule="auto"/>
        <w:ind w:firstLine="720"/>
        <w:jc w:val="both"/>
        <w:rPr>
          <w:rFonts w:ascii="Times New Roman" w:eastAsia="Times New Roman" w:hAnsi="Times New Roman" w:cs="Times New Roman"/>
          <w:kern w:val="0"/>
          <w:sz w:val="22"/>
          <w:szCs w:val="22"/>
          <w:lang w:eastAsia="it-IT"/>
          <w14:ligatures w14:val="none"/>
        </w:rPr>
      </w:pPr>
      <w:r w:rsidRPr="00E905CE">
        <w:rPr>
          <w:rFonts w:ascii="Times New Roman" w:eastAsia="Times New Roman" w:hAnsi="Times New Roman" w:cs="Times New Roman"/>
          <w:kern w:val="0"/>
          <w:sz w:val="22"/>
          <w:szCs w:val="22"/>
          <w:lang w:eastAsia="it-IT"/>
          <w14:ligatures w14:val="none"/>
        </w:rPr>
        <w:t>By integrating materials science, nanotechnology, biology, and clinical needs, next-generation biomaterials are moving toward smart and adaptive systems capable of promoting healing while reducing complications and infections. These advances represent a key step toward more personalized, sustainable, and effective biomedical technologies for future healthcare applications.</w:t>
      </w:r>
    </w:p>
    <w:p w14:paraId="2F48CC40" w14:textId="77777777" w:rsidR="00590BA4" w:rsidRDefault="00590BA4" w:rsidP="00902DB5">
      <w:pPr>
        <w:spacing w:after="0" w:line="240" w:lineRule="auto"/>
        <w:jc w:val="both"/>
        <w:rPr>
          <w:rFonts w:ascii="Times New Roman" w:eastAsia="Times New Roman" w:hAnsi="Times New Roman" w:cs="Times New Roman"/>
          <w:b/>
          <w:color w:val="0000FF"/>
          <w:kern w:val="0"/>
          <w:lang w:eastAsia="it-IT"/>
          <w14:ligatures w14:val="none"/>
        </w:rPr>
      </w:pPr>
    </w:p>
    <w:p w14:paraId="490CAA63" w14:textId="77777777" w:rsidR="00590BA4" w:rsidRDefault="00590BA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5A9073B7" w14:textId="77777777" w:rsidR="00590BA4" w:rsidRDefault="00590BA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01E583A7" w14:textId="77777777" w:rsidR="00590BA4" w:rsidRDefault="00590BA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4EE9A560" w14:textId="77777777" w:rsidR="003A1679" w:rsidRDefault="003A1679"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3D704890" w14:textId="77777777" w:rsidR="00590BA4" w:rsidRDefault="00590BA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304B9189" w14:textId="77777777" w:rsidR="00590BA4" w:rsidRDefault="00590BA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184C18AB" w14:textId="77777777" w:rsidR="00590BA4" w:rsidRDefault="00590BA4"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30D3368C" w14:textId="77777777" w:rsidR="0072308F" w:rsidRPr="00E905CE" w:rsidRDefault="0072308F" w:rsidP="0072308F">
      <w:pPr>
        <w:suppressAutoHyphens/>
        <w:spacing w:after="0" w:line="240" w:lineRule="auto"/>
        <w:jc w:val="center"/>
        <w:rPr>
          <w:rFonts w:ascii="Times New Roman" w:eastAsia="Times New Roman" w:hAnsi="Times New Roman" w:cs="Times New Roman"/>
          <w:b/>
          <w:bCs/>
          <w:kern w:val="0"/>
          <w:sz w:val="28"/>
          <w:szCs w:val="28"/>
          <w:lang w:eastAsia="ar-SA"/>
          <w14:ligatures w14:val="none"/>
        </w:rPr>
      </w:pPr>
      <w:r w:rsidRPr="00E905CE">
        <w:rPr>
          <w:rFonts w:ascii="Times New Roman" w:eastAsia="Times New Roman" w:hAnsi="Times New Roman" w:cs="Times New Roman"/>
          <w:b/>
          <w:bCs/>
          <w:kern w:val="0"/>
          <w:sz w:val="28"/>
          <w:szCs w:val="28"/>
          <w:lang w:eastAsia="ar-SA"/>
          <w14:ligatures w14:val="none"/>
        </w:rPr>
        <w:lastRenderedPageBreak/>
        <w:t>Vascularized Biomaterial Constructs and Computational Network Models: From Microvascular Fragment Self-Assembly to AI-Powered Clinical Translation</w:t>
      </w:r>
    </w:p>
    <w:p w14:paraId="1BD2ACE9" w14:textId="77777777" w:rsidR="0072308F" w:rsidRPr="00E905CE" w:rsidRDefault="0072308F" w:rsidP="0072308F">
      <w:pPr>
        <w:suppressAutoHyphens/>
        <w:spacing w:after="0" w:line="240" w:lineRule="auto"/>
        <w:jc w:val="both"/>
        <w:rPr>
          <w:rFonts w:ascii="Times New Roman" w:eastAsia="Times New Roman" w:hAnsi="Times New Roman" w:cs="Times New Roman"/>
          <w:b/>
          <w:bCs/>
          <w:kern w:val="0"/>
          <w:sz w:val="22"/>
          <w:szCs w:val="22"/>
          <w:lang w:eastAsia="ar-SA"/>
          <w14:ligatures w14:val="none"/>
        </w:rPr>
      </w:pPr>
    </w:p>
    <w:p w14:paraId="31E077DF" w14:textId="23CB7D22" w:rsidR="0072308F" w:rsidRPr="00902DB5" w:rsidRDefault="0072308F" w:rsidP="0072308F">
      <w:pPr>
        <w:suppressAutoHyphens/>
        <w:spacing w:after="0" w:line="240" w:lineRule="auto"/>
        <w:jc w:val="center"/>
        <w:rPr>
          <w:rFonts w:ascii="Times New Roman" w:eastAsia="Times New Roman" w:hAnsi="Times New Roman" w:cs="Times New Roman"/>
          <w:b/>
          <w:bCs/>
          <w:kern w:val="0"/>
          <w:lang w:eastAsia="ar-SA"/>
          <w14:ligatures w14:val="none"/>
        </w:rPr>
      </w:pPr>
      <w:r w:rsidRPr="00902DB5">
        <w:rPr>
          <w:rFonts w:ascii="Times New Roman" w:eastAsia="Times New Roman" w:hAnsi="Times New Roman" w:cs="Times New Roman"/>
          <w:b/>
          <w:bCs/>
          <w:kern w:val="0"/>
          <w:u w:val="single"/>
          <w:lang w:eastAsia="ar-SA"/>
          <w14:ligatures w14:val="none"/>
        </w:rPr>
        <w:t>Gabriel Gruionu</w:t>
      </w:r>
      <w:r w:rsidRPr="00902DB5">
        <w:rPr>
          <w:rFonts w:ascii="Times New Roman" w:eastAsia="Times New Roman" w:hAnsi="Times New Roman" w:cs="Times New Roman"/>
          <w:b/>
          <w:bCs/>
          <w:kern w:val="0"/>
          <w:u w:val="single"/>
          <w:vertAlign w:val="superscript"/>
          <w:lang w:eastAsia="ar-SA"/>
          <w14:ligatures w14:val="none"/>
        </w:rPr>
        <w:t>1</w:t>
      </w:r>
      <w:r w:rsidR="00902DB5">
        <w:rPr>
          <w:rFonts w:ascii="Times New Roman" w:eastAsia="Times New Roman" w:hAnsi="Times New Roman" w:cs="Times New Roman"/>
          <w:b/>
          <w:bCs/>
          <w:kern w:val="0"/>
          <w:u w:val="single"/>
          <w:vertAlign w:val="superscript"/>
          <w:lang w:eastAsia="ar-SA"/>
          <w14:ligatures w14:val="none"/>
        </w:rPr>
        <w:t>*</w:t>
      </w:r>
      <w:r w:rsidRPr="00902DB5">
        <w:rPr>
          <w:rFonts w:ascii="Times New Roman" w:eastAsia="Times New Roman" w:hAnsi="Times New Roman" w:cs="Times New Roman"/>
          <w:b/>
          <w:bCs/>
          <w:kern w:val="0"/>
          <w:u w:val="single"/>
          <w:lang w:eastAsia="ar-SA"/>
          <w14:ligatures w14:val="none"/>
        </w:rPr>
        <w:t>,</w:t>
      </w:r>
      <w:r w:rsidRPr="00902DB5">
        <w:rPr>
          <w:rFonts w:ascii="Times New Roman" w:eastAsia="Times New Roman" w:hAnsi="Times New Roman" w:cs="Times New Roman"/>
          <w:b/>
          <w:bCs/>
          <w:kern w:val="0"/>
          <w:lang w:eastAsia="ar-SA"/>
          <w14:ligatures w14:val="none"/>
        </w:rPr>
        <w:t xml:space="preserve"> Lucian G. Gruionu</w:t>
      </w:r>
      <w:r w:rsidRPr="00902DB5">
        <w:rPr>
          <w:rFonts w:ascii="Times New Roman" w:eastAsia="Times New Roman" w:hAnsi="Times New Roman" w:cs="Times New Roman"/>
          <w:b/>
          <w:bCs/>
          <w:kern w:val="0"/>
          <w:vertAlign w:val="superscript"/>
          <w:lang w:eastAsia="ar-SA"/>
          <w14:ligatures w14:val="none"/>
        </w:rPr>
        <w:t>2</w:t>
      </w:r>
    </w:p>
    <w:p w14:paraId="7850A2C5" w14:textId="77777777" w:rsidR="0072308F" w:rsidRPr="00E905CE" w:rsidRDefault="0072308F" w:rsidP="0072308F">
      <w:pPr>
        <w:suppressAutoHyphens/>
        <w:spacing w:after="0" w:line="240" w:lineRule="auto"/>
        <w:jc w:val="center"/>
        <w:rPr>
          <w:rFonts w:ascii="Times New Roman" w:eastAsia="Times New Roman" w:hAnsi="Times New Roman" w:cs="Times New Roman"/>
          <w:i/>
          <w:iCs/>
          <w:kern w:val="0"/>
          <w:sz w:val="22"/>
          <w:szCs w:val="22"/>
          <w:lang w:eastAsia="ar-SA"/>
          <w14:ligatures w14:val="none"/>
        </w:rPr>
      </w:pPr>
    </w:p>
    <w:p w14:paraId="0B6365C7" w14:textId="41D622B0" w:rsidR="0072308F" w:rsidRPr="00902DB5" w:rsidRDefault="0072308F" w:rsidP="00566ACB">
      <w:pPr>
        <w:suppressAutoHyphens/>
        <w:spacing w:after="0" w:line="240" w:lineRule="auto"/>
        <w:jc w:val="both"/>
        <w:rPr>
          <w:rFonts w:ascii="Times New Roman" w:eastAsia="Times New Roman" w:hAnsi="Times New Roman" w:cs="Times New Roman"/>
          <w:i/>
          <w:iCs/>
          <w:kern w:val="0"/>
          <w:sz w:val="20"/>
          <w:szCs w:val="20"/>
          <w:lang w:eastAsia="ar-SA"/>
          <w14:ligatures w14:val="none"/>
        </w:rPr>
      </w:pPr>
      <w:r w:rsidRPr="00902DB5">
        <w:rPr>
          <w:rFonts w:ascii="Times New Roman" w:eastAsia="Times New Roman" w:hAnsi="Times New Roman" w:cs="Times New Roman"/>
          <w:i/>
          <w:iCs/>
          <w:kern w:val="0"/>
          <w:sz w:val="20"/>
          <w:szCs w:val="20"/>
          <w:vertAlign w:val="superscript"/>
          <w:lang w:eastAsia="ar-SA"/>
          <w14:ligatures w14:val="none"/>
        </w:rPr>
        <w:t>1</w:t>
      </w:r>
      <w:r w:rsidRPr="00902DB5">
        <w:rPr>
          <w:rFonts w:ascii="Times New Roman" w:eastAsia="Times New Roman" w:hAnsi="Times New Roman" w:cs="Times New Roman"/>
          <w:i/>
          <w:iCs/>
          <w:kern w:val="0"/>
          <w:sz w:val="20"/>
          <w:szCs w:val="20"/>
          <w:lang w:eastAsia="ar-SA"/>
          <w14:ligatures w14:val="none"/>
        </w:rPr>
        <w:t xml:space="preserve">Clinical and Translational Science </w:t>
      </w:r>
      <w:proofErr w:type="gramStart"/>
      <w:r w:rsidRPr="00902DB5">
        <w:rPr>
          <w:rFonts w:ascii="Times New Roman" w:eastAsia="Times New Roman" w:hAnsi="Times New Roman" w:cs="Times New Roman"/>
          <w:i/>
          <w:iCs/>
          <w:kern w:val="0"/>
          <w:sz w:val="20"/>
          <w:szCs w:val="20"/>
          <w:lang w:eastAsia="ar-SA"/>
          <w14:ligatures w14:val="none"/>
        </w:rPr>
        <w:t>Institute  |</w:t>
      </w:r>
      <w:proofErr w:type="gramEnd"/>
      <w:r w:rsidRPr="00902DB5">
        <w:rPr>
          <w:rFonts w:ascii="Times New Roman" w:eastAsia="Times New Roman" w:hAnsi="Times New Roman" w:cs="Times New Roman"/>
          <w:i/>
          <w:iCs/>
          <w:kern w:val="0"/>
          <w:sz w:val="20"/>
          <w:szCs w:val="20"/>
          <w:lang w:eastAsia="ar-SA"/>
          <w14:ligatures w14:val="none"/>
        </w:rPr>
        <w:t xml:space="preserve"> Indiana University, Indianapolis, IN, USA; </w:t>
      </w:r>
    </w:p>
    <w:p w14:paraId="27504E3B" w14:textId="5DA960DE" w:rsidR="0072308F" w:rsidRPr="00902DB5" w:rsidRDefault="0072308F" w:rsidP="00566ACB">
      <w:pPr>
        <w:suppressAutoHyphens/>
        <w:spacing w:after="0" w:line="240" w:lineRule="auto"/>
        <w:jc w:val="both"/>
        <w:rPr>
          <w:rFonts w:ascii="Times New Roman" w:eastAsia="Times New Roman" w:hAnsi="Times New Roman" w:cs="Times New Roman"/>
          <w:i/>
          <w:iCs/>
          <w:kern w:val="0"/>
          <w:sz w:val="20"/>
          <w:szCs w:val="20"/>
          <w:lang w:eastAsia="ar-SA"/>
          <w14:ligatures w14:val="none"/>
        </w:rPr>
      </w:pPr>
      <w:r w:rsidRPr="00902DB5">
        <w:rPr>
          <w:rFonts w:ascii="Times New Roman" w:eastAsia="Times New Roman" w:hAnsi="Times New Roman" w:cs="Times New Roman"/>
          <w:i/>
          <w:iCs/>
          <w:kern w:val="0"/>
          <w:sz w:val="20"/>
          <w:szCs w:val="20"/>
          <w:vertAlign w:val="superscript"/>
          <w:lang w:eastAsia="ar-SA"/>
          <w14:ligatures w14:val="none"/>
        </w:rPr>
        <w:t>2</w:t>
      </w:r>
      <w:r w:rsidRPr="00902DB5">
        <w:rPr>
          <w:rFonts w:ascii="Times New Roman" w:eastAsia="Times New Roman" w:hAnsi="Times New Roman" w:cs="Times New Roman"/>
          <w:i/>
          <w:iCs/>
          <w:kern w:val="0"/>
          <w:sz w:val="20"/>
          <w:szCs w:val="20"/>
          <w:lang w:eastAsia="ar-SA"/>
          <w14:ligatures w14:val="none"/>
        </w:rPr>
        <w:t>Department of Mechanical Engineering, University of Craiova, Craiova, Romania</w:t>
      </w:r>
    </w:p>
    <w:p w14:paraId="7A45EF15" w14:textId="2740668A" w:rsidR="0072308F" w:rsidRPr="00902DB5" w:rsidRDefault="0072308F" w:rsidP="00566ACB">
      <w:pPr>
        <w:suppressAutoHyphens/>
        <w:spacing w:after="0" w:line="240" w:lineRule="auto"/>
        <w:jc w:val="both"/>
        <w:rPr>
          <w:rFonts w:ascii="Times New Roman" w:eastAsia="Times New Roman" w:hAnsi="Times New Roman" w:cs="Times New Roman"/>
          <w:i/>
          <w:iCs/>
          <w:kern w:val="0"/>
          <w:sz w:val="20"/>
          <w:szCs w:val="20"/>
          <w:lang w:eastAsia="ar-SA"/>
          <w14:ligatures w14:val="none"/>
        </w:rPr>
      </w:pPr>
      <w:hyperlink r:id="rId55" w:history="1">
        <w:r w:rsidRPr="00902DB5">
          <w:rPr>
            <w:rStyle w:val="Hyperlink"/>
            <w:rFonts w:ascii="Times New Roman" w:eastAsia="Times New Roman" w:hAnsi="Times New Roman" w:cs="Times New Roman"/>
            <w:i/>
            <w:iCs/>
            <w:kern w:val="0"/>
            <w:sz w:val="20"/>
            <w:szCs w:val="20"/>
            <w:lang w:eastAsia="ar-SA"/>
            <w14:ligatures w14:val="none"/>
          </w:rPr>
          <w:t>ggruionu@iu.edu</w:t>
        </w:r>
      </w:hyperlink>
    </w:p>
    <w:p w14:paraId="40503ED7" w14:textId="77777777" w:rsidR="00566ACB" w:rsidRPr="00854946" w:rsidRDefault="00566ACB" w:rsidP="00566ACB">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61878822" w14:textId="77777777" w:rsidR="00566ACB" w:rsidRPr="00854946" w:rsidRDefault="00566ACB" w:rsidP="00566ACB">
      <w:pPr>
        <w:spacing w:after="0" w:line="240" w:lineRule="auto"/>
        <w:jc w:val="both"/>
        <w:rPr>
          <w:rFonts w:ascii="Times New Roman" w:eastAsia="Times New Roman" w:hAnsi="Times New Roman" w:cs="Times New Roman"/>
          <w:b/>
          <w:kern w:val="0"/>
          <w:sz w:val="10"/>
          <w:szCs w:val="20"/>
          <w:lang w:val="en-GB"/>
          <w14:ligatures w14:val="none"/>
        </w:rPr>
      </w:pPr>
    </w:p>
    <w:p w14:paraId="67F2045E" w14:textId="77777777" w:rsidR="0072308F" w:rsidRPr="00E905CE" w:rsidRDefault="0072308F" w:rsidP="0072308F">
      <w:pPr>
        <w:suppressAutoHyphens/>
        <w:spacing w:after="0" w:line="240" w:lineRule="auto"/>
        <w:jc w:val="both"/>
        <w:rPr>
          <w:rFonts w:ascii="Times New Roman" w:eastAsia="Times New Roman" w:hAnsi="Times New Roman" w:cs="Times New Roman"/>
          <w:kern w:val="0"/>
          <w:sz w:val="22"/>
          <w:szCs w:val="22"/>
          <w:lang w:eastAsia="ar-SA"/>
          <w14:ligatures w14:val="none"/>
        </w:rPr>
      </w:pPr>
      <w:r w:rsidRPr="00E905CE">
        <w:rPr>
          <w:rFonts w:ascii="Times New Roman" w:eastAsia="Times New Roman" w:hAnsi="Times New Roman" w:cs="Times New Roman"/>
          <w:b/>
          <w:bCs/>
          <w:kern w:val="0"/>
          <w:sz w:val="22"/>
          <w:szCs w:val="22"/>
          <w:lang w:eastAsia="ar-SA"/>
          <w14:ligatures w14:val="none"/>
        </w:rPr>
        <w:t xml:space="preserve">Introduction. </w:t>
      </w:r>
      <w:r w:rsidRPr="00E905CE">
        <w:rPr>
          <w:rFonts w:ascii="Times New Roman" w:eastAsia="Times New Roman" w:hAnsi="Times New Roman" w:cs="Times New Roman"/>
          <w:kern w:val="0"/>
          <w:sz w:val="22"/>
          <w:szCs w:val="22"/>
          <w:lang w:eastAsia="ar-SA"/>
          <w14:ligatures w14:val="none"/>
        </w:rPr>
        <w:t xml:space="preserve">Functional integration of implanted biomaterials requires the establishment of a sustained, perfusion-competent microcirculation at the implant interface — a challenge central to tissue engineering and regenerative medicine. This work synthesizes three interconnected research programs addressing vascularized construct design, tumor microenvironment modeling, and AI-driven clinical hemodynamic analysis, each grounded in fundamental principles of microvascular network self-assembly and structural adaptation. </w:t>
      </w:r>
    </w:p>
    <w:p w14:paraId="4A9E8136" w14:textId="77777777" w:rsidR="0072308F" w:rsidRPr="00E905CE" w:rsidRDefault="0072308F" w:rsidP="0072308F">
      <w:pPr>
        <w:suppressAutoHyphens/>
        <w:spacing w:after="0" w:line="240" w:lineRule="auto"/>
        <w:jc w:val="both"/>
        <w:rPr>
          <w:rFonts w:ascii="Times New Roman" w:eastAsia="Times New Roman" w:hAnsi="Times New Roman" w:cs="Times New Roman"/>
          <w:kern w:val="0"/>
          <w:sz w:val="22"/>
          <w:szCs w:val="22"/>
          <w:lang w:eastAsia="ar-SA"/>
          <w14:ligatures w14:val="none"/>
        </w:rPr>
      </w:pPr>
      <w:r w:rsidRPr="00E905CE">
        <w:rPr>
          <w:rFonts w:ascii="Times New Roman" w:eastAsia="Times New Roman" w:hAnsi="Times New Roman" w:cs="Times New Roman"/>
          <w:b/>
          <w:bCs/>
          <w:kern w:val="0"/>
          <w:sz w:val="22"/>
          <w:szCs w:val="22"/>
          <w:lang w:eastAsia="ar-SA"/>
          <w14:ligatures w14:val="none"/>
        </w:rPr>
        <w:t>Experimental.</w:t>
      </w:r>
      <w:r w:rsidRPr="00E905CE">
        <w:rPr>
          <w:rFonts w:ascii="Times New Roman" w:eastAsia="Times New Roman" w:hAnsi="Times New Roman" w:cs="Times New Roman"/>
          <w:kern w:val="0"/>
          <w:sz w:val="22"/>
          <w:szCs w:val="22"/>
          <w:lang w:eastAsia="ar-SA"/>
          <w14:ligatures w14:val="none"/>
        </w:rPr>
        <w:t xml:space="preserve"> Microvascular constructs (MVCs) of isolated </w:t>
      </w:r>
      <w:proofErr w:type="spellStart"/>
      <w:r w:rsidRPr="00E905CE">
        <w:rPr>
          <w:rFonts w:ascii="Times New Roman" w:eastAsia="Times New Roman" w:hAnsi="Times New Roman" w:cs="Times New Roman"/>
          <w:kern w:val="0"/>
          <w:sz w:val="22"/>
          <w:szCs w:val="22"/>
          <w:lang w:eastAsia="ar-SA"/>
          <w14:ligatures w14:val="none"/>
        </w:rPr>
        <w:t>microvessel</w:t>
      </w:r>
      <w:proofErr w:type="spellEnd"/>
      <w:r w:rsidRPr="00E905CE">
        <w:rPr>
          <w:rFonts w:ascii="Times New Roman" w:eastAsia="Times New Roman" w:hAnsi="Times New Roman" w:cs="Times New Roman"/>
          <w:kern w:val="0"/>
          <w:sz w:val="22"/>
          <w:szCs w:val="22"/>
          <w:lang w:eastAsia="ar-SA"/>
          <w14:ligatures w14:val="none"/>
        </w:rPr>
        <w:t xml:space="preserve"> fragments suspended in type I collagen gels were implanted around expanded polytetrafluoroethylene (</w:t>
      </w:r>
      <w:proofErr w:type="spellStart"/>
      <w:r w:rsidRPr="00E905CE">
        <w:rPr>
          <w:rFonts w:ascii="Times New Roman" w:eastAsia="Times New Roman" w:hAnsi="Times New Roman" w:cs="Times New Roman"/>
          <w:kern w:val="0"/>
          <w:sz w:val="22"/>
          <w:szCs w:val="22"/>
          <w:lang w:eastAsia="ar-SA"/>
          <w14:ligatures w14:val="none"/>
        </w:rPr>
        <w:t>ePTFE</w:t>
      </w:r>
      <w:proofErr w:type="spellEnd"/>
      <w:r w:rsidRPr="00E905CE">
        <w:rPr>
          <w:rFonts w:ascii="Times New Roman" w:eastAsia="Times New Roman" w:hAnsi="Times New Roman" w:cs="Times New Roman"/>
          <w:kern w:val="0"/>
          <w:sz w:val="22"/>
          <w:szCs w:val="22"/>
          <w:lang w:eastAsia="ar-SA"/>
          <w14:ligatures w14:val="none"/>
        </w:rPr>
        <w:t xml:space="preserve">) to evaluate peri-implant vascularization and macrophage activation. Polydimethylsiloxane (PDMS) tissue isolation chambers (TICs) were fabricated and implanted in murine dorsal and cranial window models to enable longitudinal intravital imaging of angiogenesis and collagen remodeling. Patient-derived pancreatic tumor explants were maintained ex vivo within vascularized stromal support tissue for drug sensitivity testing. For clinical translation, preintervention coronary angiograms from 64 STEMI patients were analyzed using a YOLOv8based deep learning classifier, combined with patient-specific Navier–Stokes hemodynamic simulations incorporating collateral vessel network topology. </w:t>
      </w:r>
    </w:p>
    <w:p w14:paraId="3DCFC025" w14:textId="77777777" w:rsidR="0072308F" w:rsidRPr="00E905CE" w:rsidRDefault="0072308F" w:rsidP="0072308F">
      <w:pPr>
        <w:suppressAutoHyphens/>
        <w:spacing w:after="0" w:line="240" w:lineRule="auto"/>
        <w:jc w:val="both"/>
        <w:rPr>
          <w:rFonts w:ascii="Times New Roman" w:eastAsia="Times New Roman" w:hAnsi="Times New Roman" w:cs="Times New Roman"/>
          <w:kern w:val="0"/>
          <w:sz w:val="22"/>
          <w:szCs w:val="22"/>
          <w:lang w:eastAsia="ar-SA"/>
          <w14:ligatures w14:val="none"/>
        </w:rPr>
      </w:pPr>
      <w:r w:rsidRPr="00E905CE">
        <w:rPr>
          <w:rFonts w:ascii="Times New Roman" w:eastAsia="Times New Roman" w:hAnsi="Times New Roman" w:cs="Times New Roman"/>
          <w:b/>
          <w:bCs/>
          <w:kern w:val="0"/>
          <w:sz w:val="22"/>
          <w:szCs w:val="22"/>
          <w:lang w:eastAsia="ar-SA"/>
          <w14:ligatures w14:val="none"/>
        </w:rPr>
        <w:t>Results and Discussion.</w:t>
      </w:r>
      <w:r w:rsidRPr="00E905CE">
        <w:rPr>
          <w:rFonts w:ascii="Times New Roman" w:eastAsia="Times New Roman" w:hAnsi="Times New Roman" w:cs="Times New Roman"/>
          <w:kern w:val="0"/>
          <w:sz w:val="22"/>
          <w:szCs w:val="22"/>
          <w:lang w:eastAsia="ar-SA"/>
          <w14:ligatures w14:val="none"/>
        </w:rPr>
        <w:t xml:space="preserve"> MVCs maintained perfusion-competent vessel densities comparable to native granulation tissue around </w:t>
      </w:r>
      <w:proofErr w:type="spellStart"/>
      <w:r w:rsidRPr="00E905CE">
        <w:rPr>
          <w:rFonts w:ascii="Times New Roman" w:eastAsia="Times New Roman" w:hAnsi="Times New Roman" w:cs="Times New Roman"/>
          <w:kern w:val="0"/>
          <w:sz w:val="22"/>
          <w:szCs w:val="22"/>
          <w:lang w:eastAsia="ar-SA"/>
          <w14:ligatures w14:val="none"/>
        </w:rPr>
        <w:t>ePTFE</w:t>
      </w:r>
      <w:proofErr w:type="spellEnd"/>
      <w:r w:rsidRPr="00E905CE">
        <w:rPr>
          <w:rFonts w:ascii="Times New Roman" w:eastAsia="Times New Roman" w:hAnsi="Times New Roman" w:cs="Times New Roman"/>
          <w:kern w:val="0"/>
          <w:sz w:val="22"/>
          <w:szCs w:val="22"/>
          <w:lang w:eastAsia="ar-SA"/>
          <w14:ligatures w14:val="none"/>
        </w:rPr>
        <w:t xml:space="preserve"> while significantly reducing activated macrophage density, demonstrating simultaneous pro-vascular and immunomodulatory bioactivity [1]. TICs enabled visualization of angiogenic contact guidance along collagen fibers and recapitulated tumor-associated collagen signatures including TACS-3 configurations associated with poor prognosis in human malignancy [2]. Vascularized stromal support tissue preserved explant histoarchitecture and differential chemotherapeutic sensitivity in patient-derived pancreatic tumors [3]. Deep learning analysis of pre-intervention coronary angiograms achieved 90.2% classification accuracy (AUC = 0.94) for intramyocardial hemorrhage prediction; hemodynamic simulations demonstrated that collateral network topology attenuates distal pressure loading during reperfusion, linking coronary vascular architecture to microvascular injury risk [4].</w:t>
      </w:r>
    </w:p>
    <w:p w14:paraId="660B28E0" w14:textId="77777777" w:rsidR="0072308F" w:rsidRPr="00E905CE" w:rsidRDefault="0072308F" w:rsidP="0072308F">
      <w:pPr>
        <w:suppressAutoHyphens/>
        <w:spacing w:after="0" w:line="240" w:lineRule="auto"/>
        <w:jc w:val="both"/>
        <w:rPr>
          <w:rFonts w:ascii="Times New Roman" w:eastAsia="Times New Roman" w:hAnsi="Times New Roman" w:cs="Times New Roman"/>
          <w:kern w:val="0"/>
          <w:sz w:val="22"/>
          <w:szCs w:val="22"/>
          <w:lang w:eastAsia="ar-SA"/>
          <w14:ligatures w14:val="none"/>
        </w:rPr>
      </w:pPr>
      <w:r w:rsidRPr="00E905CE">
        <w:rPr>
          <w:rFonts w:ascii="Times New Roman" w:eastAsia="Times New Roman" w:hAnsi="Times New Roman" w:cs="Times New Roman"/>
          <w:b/>
          <w:bCs/>
          <w:kern w:val="0"/>
          <w:sz w:val="22"/>
          <w:szCs w:val="22"/>
          <w:lang w:eastAsia="ar-SA"/>
          <w14:ligatures w14:val="none"/>
        </w:rPr>
        <w:t>Conclusions.</w:t>
      </w:r>
      <w:r w:rsidRPr="00E905CE">
        <w:rPr>
          <w:rFonts w:ascii="Times New Roman" w:eastAsia="Times New Roman" w:hAnsi="Times New Roman" w:cs="Times New Roman"/>
          <w:kern w:val="0"/>
          <w:sz w:val="22"/>
          <w:szCs w:val="22"/>
          <w:lang w:eastAsia="ar-SA"/>
          <w14:ligatures w14:val="none"/>
        </w:rPr>
        <w:t xml:space="preserve"> These findings articulate a unified translational framework — from microvascular self-assembly principles applied to biomaterial integration and tumor microenvironment modeling, to AI-driven computational analysis of coronary vascular networks in acute cardiovascular disease — demonstrating that structural principles governing microvascular network formation have direct and measurable consequences at the clinical scale. </w:t>
      </w:r>
    </w:p>
    <w:p w14:paraId="552C069F" w14:textId="77777777" w:rsidR="0072308F" w:rsidRPr="00E905CE" w:rsidRDefault="0072308F" w:rsidP="0072308F">
      <w:pPr>
        <w:suppressAutoHyphens/>
        <w:spacing w:after="0" w:line="240" w:lineRule="auto"/>
        <w:jc w:val="both"/>
        <w:rPr>
          <w:rFonts w:ascii="Times New Roman" w:eastAsia="Times New Roman" w:hAnsi="Times New Roman" w:cs="Times New Roman"/>
          <w:kern w:val="0"/>
          <w:sz w:val="22"/>
          <w:szCs w:val="22"/>
          <w:lang w:eastAsia="ar-SA"/>
          <w14:ligatures w14:val="none"/>
        </w:rPr>
      </w:pPr>
      <w:r w:rsidRPr="00E905CE">
        <w:rPr>
          <w:rFonts w:ascii="Times New Roman" w:eastAsia="Times New Roman" w:hAnsi="Times New Roman" w:cs="Times New Roman"/>
          <w:b/>
          <w:bCs/>
          <w:kern w:val="0"/>
          <w:sz w:val="22"/>
          <w:szCs w:val="22"/>
          <w:lang w:eastAsia="ar-SA"/>
          <w14:ligatures w14:val="none"/>
        </w:rPr>
        <w:t xml:space="preserve">References. </w:t>
      </w:r>
    </w:p>
    <w:p w14:paraId="1506D529" w14:textId="77777777" w:rsidR="0072308F" w:rsidRPr="00E905CE" w:rsidRDefault="0072308F" w:rsidP="0072308F">
      <w:pPr>
        <w:suppressAutoHyphens/>
        <w:spacing w:after="0" w:line="240" w:lineRule="auto"/>
        <w:jc w:val="both"/>
        <w:rPr>
          <w:rFonts w:ascii="Times New Roman" w:eastAsia="Times New Roman" w:hAnsi="Times New Roman" w:cs="Times New Roman"/>
          <w:kern w:val="0"/>
          <w:sz w:val="18"/>
          <w:szCs w:val="18"/>
          <w:lang w:eastAsia="ar-SA"/>
          <w14:ligatures w14:val="none"/>
        </w:rPr>
      </w:pPr>
      <w:r w:rsidRPr="00E905CE">
        <w:rPr>
          <w:rFonts w:ascii="Times New Roman" w:eastAsia="Times New Roman" w:hAnsi="Times New Roman" w:cs="Times New Roman"/>
          <w:kern w:val="0"/>
          <w:sz w:val="18"/>
          <w:szCs w:val="18"/>
          <w:lang w:eastAsia="ar-SA"/>
          <w14:ligatures w14:val="none"/>
        </w:rPr>
        <w:t xml:space="preserve">[1] </w:t>
      </w:r>
      <w:proofErr w:type="spellStart"/>
      <w:r w:rsidRPr="00E905CE">
        <w:rPr>
          <w:rFonts w:ascii="Times New Roman" w:eastAsia="Times New Roman" w:hAnsi="Times New Roman" w:cs="Times New Roman"/>
          <w:kern w:val="0"/>
          <w:sz w:val="18"/>
          <w:szCs w:val="18"/>
          <w:lang w:eastAsia="ar-SA"/>
          <w14:ligatures w14:val="none"/>
        </w:rPr>
        <w:t>Gruionu</w:t>
      </w:r>
      <w:proofErr w:type="spellEnd"/>
      <w:r w:rsidRPr="00E905CE">
        <w:rPr>
          <w:rFonts w:ascii="Times New Roman" w:eastAsia="Times New Roman" w:hAnsi="Times New Roman" w:cs="Times New Roman"/>
          <w:kern w:val="0"/>
          <w:sz w:val="18"/>
          <w:szCs w:val="18"/>
          <w:lang w:eastAsia="ar-SA"/>
          <w14:ligatures w14:val="none"/>
        </w:rPr>
        <w:t xml:space="preserve">, G.; Stone, A.L.; Schwartz, M.A.; Hoying, J.B.; Williams, S.K. Encapsulation of </w:t>
      </w:r>
      <w:proofErr w:type="spellStart"/>
      <w:r w:rsidRPr="00E905CE">
        <w:rPr>
          <w:rFonts w:ascii="Times New Roman" w:eastAsia="Times New Roman" w:hAnsi="Times New Roman" w:cs="Times New Roman"/>
          <w:kern w:val="0"/>
          <w:sz w:val="18"/>
          <w:szCs w:val="18"/>
          <w:lang w:eastAsia="ar-SA"/>
          <w14:ligatures w14:val="none"/>
        </w:rPr>
        <w:t>ePTFE</w:t>
      </w:r>
      <w:proofErr w:type="spellEnd"/>
      <w:r w:rsidRPr="00E905CE">
        <w:rPr>
          <w:rFonts w:ascii="Times New Roman" w:eastAsia="Times New Roman" w:hAnsi="Times New Roman" w:cs="Times New Roman"/>
          <w:kern w:val="0"/>
          <w:sz w:val="18"/>
          <w:szCs w:val="18"/>
          <w:lang w:eastAsia="ar-SA"/>
          <w14:ligatures w14:val="none"/>
        </w:rPr>
        <w:t xml:space="preserve"> in </w:t>
      </w:r>
      <w:proofErr w:type="spellStart"/>
      <w:r w:rsidRPr="00E905CE">
        <w:rPr>
          <w:rFonts w:ascii="Times New Roman" w:eastAsia="Times New Roman" w:hAnsi="Times New Roman" w:cs="Times New Roman"/>
          <w:kern w:val="0"/>
          <w:sz w:val="18"/>
          <w:szCs w:val="18"/>
          <w:lang w:eastAsia="ar-SA"/>
          <w14:ligatures w14:val="none"/>
        </w:rPr>
        <w:t>prevascularized</w:t>
      </w:r>
      <w:proofErr w:type="spellEnd"/>
      <w:r w:rsidRPr="00E905CE">
        <w:rPr>
          <w:rFonts w:ascii="Times New Roman" w:eastAsia="Times New Roman" w:hAnsi="Times New Roman" w:cs="Times New Roman"/>
          <w:kern w:val="0"/>
          <w:sz w:val="18"/>
          <w:szCs w:val="18"/>
          <w:lang w:eastAsia="ar-SA"/>
          <w14:ligatures w14:val="none"/>
        </w:rPr>
        <w:t xml:space="preserve"> collagen leads to peri-implant vascularization with reduced inflammation. J. Biomed. Mater. Res. A 2010, 95, 811–818. </w:t>
      </w:r>
    </w:p>
    <w:p w14:paraId="422C3FBD" w14:textId="77777777" w:rsidR="0072308F" w:rsidRPr="00E905CE" w:rsidRDefault="0072308F" w:rsidP="0072308F">
      <w:pPr>
        <w:suppressAutoHyphens/>
        <w:spacing w:after="0" w:line="240" w:lineRule="auto"/>
        <w:jc w:val="both"/>
        <w:rPr>
          <w:rFonts w:ascii="Times New Roman" w:eastAsia="Times New Roman" w:hAnsi="Times New Roman" w:cs="Times New Roman"/>
          <w:kern w:val="0"/>
          <w:sz w:val="18"/>
          <w:szCs w:val="18"/>
          <w:lang w:eastAsia="ar-SA"/>
          <w14:ligatures w14:val="none"/>
        </w:rPr>
      </w:pPr>
      <w:r w:rsidRPr="00E905CE">
        <w:rPr>
          <w:rFonts w:ascii="Times New Roman" w:eastAsia="Times New Roman" w:hAnsi="Times New Roman" w:cs="Times New Roman"/>
          <w:kern w:val="0"/>
          <w:sz w:val="18"/>
          <w:szCs w:val="18"/>
          <w:lang w:eastAsia="ar-SA"/>
          <w14:ligatures w14:val="none"/>
        </w:rPr>
        <w:t xml:space="preserve">[2] </w:t>
      </w:r>
      <w:proofErr w:type="spellStart"/>
      <w:r w:rsidRPr="00E905CE">
        <w:rPr>
          <w:rFonts w:ascii="Times New Roman" w:eastAsia="Times New Roman" w:hAnsi="Times New Roman" w:cs="Times New Roman"/>
          <w:kern w:val="0"/>
          <w:sz w:val="18"/>
          <w:szCs w:val="18"/>
          <w:lang w:eastAsia="ar-SA"/>
          <w14:ligatures w14:val="none"/>
        </w:rPr>
        <w:t>Gruionu</w:t>
      </w:r>
      <w:proofErr w:type="spellEnd"/>
      <w:r w:rsidRPr="00E905CE">
        <w:rPr>
          <w:rFonts w:ascii="Times New Roman" w:eastAsia="Times New Roman" w:hAnsi="Times New Roman" w:cs="Times New Roman"/>
          <w:kern w:val="0"/>
          <w:sz w:val="18"/>
          <w:szCs w:val="18"/>
          <w:lang w:eastAsia="ar-SA"/>
          <w14:ligatures w14:val="none"/>
        </w:rPr>
        <w:t xml:space="preserve">, G.; Bazou, D.; Maimon, N.; Onita-Lenco, M.; </w:t>
      </w:r>
      <w:proofErr w:type="spellStart"/>
      <w:r w:rsidRPr="00E905CE">
        <w:rPr>
          <w:rFonts w:ascii="Times New Roman" w:eastAsia="Times New Roman" w:hAnsi="Times New Roman" w:cs="Times New Roman"/>
          <w:kern w:val="0"/>
          <w:sz w:val="18"/>
          <w:szCs w:val="18"/>
          <w:lang w:eastAsia="ar-SA"/>
          <w14:ligatures w14:val="none"/>
        </w:rPr>
        <w:t>Gruionu</w:t>
      </w:r>
      <w:proofErr w:type="spellEnd"/>
      <w:r w:rsidRPr="00E905CE">
        <w:rPr>
          <w:rFonts w:ascii="Times New Roman" w:eastAsia="Times New Roman" w:hAnsi="Times New Roman" w:cs="Times New Roman"/>
          <w:kern w:val="0"/>
          <w:sz w:val="18"/>
          <w:szCs w:val="18"/>
          <w:lang w:eastAsia="ar-SA"/>
          <w14:ligatures w14:val="none"/>
        </w:rPr>
        <w:t xml:space="preserve">, L.G.; Huang, P.; Munn, L.L. Implantable tissue isolation chambers for deconvolving angiogenesis in vivo. Lab Chip 2016, 16, 1840–1851. </w:t>
      </w:r>
    </w:p>
    <w:p w14:paraId="36961831" w14:textId="77777777" w:rsidR="0072308F" w:rsidRPr="00E905CE" w:rsidRDefault="0072308F" w:rsidP="0072308F">
      <w:pPr>
        <w:suppressAutoHyphens/>
        <w:spacing w:after="0" w:line="240" w:lineRule="auto"/>
        <w:jc w:val="both"/>
        <w:rPr>
          <w:rFonts w:ascii="Times New Roman" w:eastAsia="Times New Roman" w:hAnsi="Times New Roman" w:cs="Times New Roman"/>
          <w:kern w:val="0"/>
          <w:sz w:val="18"/>
          <w:szCs w:val="18"/>
          <w:lang w:eastAsia="ar-SA"/>
          <w14:ligatures w14:val="none"/>
        </w:rPr>
      </w:pPr>
      <w:r w:rsidRPr="00E905CE">
        <w:rPr>
          <w:rFonts w:ascii="Times New Roman" w:eastAsia="Times New Roman" w:hAnsi="Times New Roman" w:cs="Times New Roman"/>
          <w:kern w:val="0"/>
          <w:sz w:val="18"/>
          <w:szCs w:val="18"/>
          <w:lang w:eastAsia="ar-SA"/>
          <w14:ligatures w14:val="none"/>
        </w:rPr>
        <w:t xml:space="preserve">[3] </w:t>
      </w:r>
      <w:proofErr w:type="spellStart"/>
      <w:r w:rsidRPr="00E905CE">
        <w:rPr>
          <w:rFonts w:ascii="Times New Roman" w:eastAsia="Times New Roman" w:hAnsi="Times New Roman" w:cs="Times New Roman"/>
          <w:kern w:val="0"/>
          <w:sz w:val="18"/>
          <w:szCs w:val="18"/>
          <w:lang w:eastAsia="ar-SA"/>
          <w14:ligatures w14:val="none"/>
        </w:rPr>
        <w:t>Bazou</w:t>
      </w:r>
      <w:proofErr w:type="spellEnd"/>
      <w:r w:rsidRPr="00E905CE">
        <w:rPr>
          <w:rFonts w:ascii="Times New Roman" w:eastAsia="Times New Roman" w:hAnsi="Times New Roman" w:cs="Times New Roman"/>
          <w:kern w:val="0"/>
          <w:sz w:val="18"/>
          <w:szCs w:val="18"/>
          <w:lang w:eastAsia="ar-SA"/>
          <w14:ligatures w14:val="none"/>
        </w:rPr>
        <w:t xml:space="preserve">, D.; Maimon, N.; </w:t>
      </w:r>
      <w:proofErr w:type="spellStart"/>
      <w:r w:rsidRPr="00E905CE">
        <w:rPr>
          <w:rFonts w:ascii="Times New Roman" w:eastAsia="Times New Roman" w:hAnsi="Times New Roman" w:cs="Times New Roman"/>
          <w:kern w:val="0"/>
          <w:sz w:val="18"/>
          <w:szCs w:val="18"/>
          <w:lang w:eastAsia="ar-SA"/>
          <w14:ligatures w14:val="none"/>
        </w:rPr>
        <w:t>Gruionu</w:t>
      </w:r>
      <w:proofErr w:type="spellEnd"/>
      <w:r w:rsidRPr="00E905CE">
        <w:rPr>
          <w:rFonts w:ascii="Times New Roman" w:eastAsia="Times New Roman" w:hAnsi="Times New Roman" w:cs="Times New Roman"/>
          <w:kern w:val="0"/>
          <w:sz w:val="18"/>
          <w:szCs w:val="18"/>
          <w:lang w:eastAsia="ar-SA"/>
          <w14:ligatures w14:val="none"/>
        </w:rPr>
        <w:t xml:space="preserve">, G.; Grahovac, J.; </w:t>
      </w:r>
      <w:proofErr w:type="spellStart"/>
      <w:r w:rsidRPr="00E905CE">
        <w:rPr>
          <w:rFonts w:ascii="Times New Roman" w:eastAsia="Times New Roman" w:hAnsi="Times New Roman" w:cs="Times New Roman"/>
          <w:kern w:val="0"/>
          <w:sz w:val="18"/>
          <w:szCs w:val="18"/>
          <w:lang w:eastAsia="ar-SA"/>
          <w14:ligatures w14:val="none"/>
        </w:rPr>
        <w:t>Seano</w:t>
      </w:r>
      <w:proofErr w:type="spellEnd"/>
      <w:r w:rsidRPr="00E905CE">
        <w:rPr>
          <w:rFonts w:ascii="Times New Roman" w:eastAsia="Times New Roman" w:hAnsi="Times New Roman" w:cs="Times New Roman"/>
          <w:kern w:val="0"/>
          <w:sz w:val="18"/>
          <w:szCs w:val="18"/>
          <w:lang w:eastAsia="ar-SA"/>
          <w14:ligatures w14:val="none"/>
        </w:rPr>
        <w:t xml:space="preserve">, G.; Liu, H.; Evans, C.L.; Munn, L.L. Vascular beds maintain pancreatic </w:t>
      </w:r>
      <w:proofErr w:type="spellStart"/>
      <w:r w:rsidRPr="00E905CE">
        <w:rPr>
          <w:rFonts w:ascii="Times New Roman" w:eastAsia="Times New Roman" w:hAnsi="Times New Roman" w:cs="Times New Roman"/>
          <w:kern w:val="0"/>
          <w:sz w:val="18"/>
          <w:szCs w:val="18"/>
          <w:lang w:eastAsia="ar-SA"/>
          <w14:ligatures w14:val="none"/>
        </w:rPr>
        <w:t>tumour</w:t>
      </w:r>
      <w:proofErr w:type="spellEnd"/>
      <w:r w:rsidRPr="00E905CE">
        <w:rPr>
          <w:rFonts w:ascii="Times New Roman" w:eastAsia="Times New Roman" w:hAnsi="Times New Roman" w:cs="Times New Roman"/>
          <w:kern w:val="0"/>
          <w:sz w:val="18"/>
          <w:szCs w:val="18"/>
          <w:lang w:eastAsia="ar-SA"/>
          <w14:ligatures w14:val="none"/>
        </w:rPr>
        <w:t xml:space="preserve"> explants for ex vivo drug screening. J. Tissue Eng. Regen. Med. 2017. </w:t>
      </w:r>
    </w:p>
    <w:p w14:paraId="372AE42C" w14:textId="77777777" w:rsidR="0072308F" w:rsidRDefault="0072308F" w:rsidP="0072308F">
      <w:pPr>
        <w:suppressAutoHyphens/>
        <w:spacing w:after="0" w:line="240" w:lineRule="auto"/>
        <w:jc w:val="both"/>
        <w:rPr>
          <w:rFonts w:ascii="Times New Roman" w:eastAsia="Times New Roman" w:hAnsi="Times New Roman" w:cs="Times New Roman"/>
          <w:kern w:val="0"/>
          <w:sz w:val="18"/>
          <w:szCs w:val="18"/>
          <w:lang w:eastAsia="ar-SA"/>
          <w14:ligatures w14:val="none"/>
        </w:rPr>
      </w:pPr>
      <w:r w:rsidRPr="00E905CE">
        <w:rPr>
          <w:rFonts w:ascii="Times New Roman" w:eastAsia="Times New Roman" w:hAnsi="Times New Roman" w:cs="Times New Roman"/>
          <w:kern w:val="0"/>
          <w:sz w:val="18"/>
          <w:szCs w:val="18"/>
          <w:lang w:eastAsia="ar-SA"/>
          <w14:ligatures w14:val="none"/>
        </w:rPr>
        <w:t xml:space="preserve">[4] </w:t>
      </w:r>
      <w:proofErr w:type="spellStart"/>
      <w:r w:rsidRPr="00E905CE">
        <w:rPr>
          <w:rFonts w:ascii="Times New Roman" w:eastAsia="Times New Roman" w:hAnsi="Times New Roman" w:cs="Times New Roman"/>
          <w:kern w:val="0"/>
          <w:sz w:val="18"/>
          <w:szCs w:val="18"/>
          <w:lang w:eastAsia="ar-SA"/>
          <w14:ligatures w14:val="none"/>
        </w:rPr>
        <w:t>Gruionu</w:t>
      </w:r>
      <w:proofErr w:type="spellEnd"/>
      <w:r w:rsidRPr="00E905CE">
        <w:rPr>
          <w:rFonts w:ascii="Times New Roman" w:eastAsia="Times New Roman" w:hAnsi="Times New Roman" w:cs="Times New Roman"/>
          <w:kern w:val="0"/>
          <w:sz w:val="18"/>
          <w:szCs w:val="18"/>
          <w:lang w:eastAsia="ar-SA"/>
          <w14:ligatures w14:val="none"/>
        </w:rPr>
        <w:t xml:space="preserve">, G.; </w:t>
      </w:r>
      <w:proofErr w:type="spellStart"/>
      <w:r w:rsidRPr="00E905CE">
        <w:rPr>
          <w:rFonts w:ascii="Times New Roman" w:eastAsia="Times New Roman" w:hAnsi="Times New Roman" w:cs="Times New Roman"/>
          <w:kern w:val="0"/>
          <w:sz w:val="18"/>
          <w:szCs w:val="18"/>
          <w:lang w:eastAsia="ar-SA"/>
          <w14:ligatures w14:val="none"/>
        </w:rPr>
        <w:t>Gruionu</w:t>
      </w:r>
      <w:proofErr w:type="spellEnd"/>
      <w:r w:rsidRPr="00E905CE">
        <w:rPr>
          <w:rFonts w:ascii="Times New Roman" w:eastAsia="Times New Roman" w:hAnsi="Times New Roman" w:cs="Times New Roman"/>
          <w:kern w:val="0"/>
          <w:sz w:val="18"/>
          <w:szCs w:val="18"/>
          <w:lang w:eastAsia="ar-SA"/>
          <w14:ligatures w14:val="none"/>
        </w:rPr>
        <w:t xml:space="preserve">, L.G.; Vora, K.P.; Youssef, K.; </w:t>
      </w:r>
      <w:proofErr w:type="spellStart"/>
      <w:r w:rsidRPr="00E905CE">
        <w:rPr>
          <w:rFonts w:ascii="Times New Roman" w:eastAsia="Times New Roman" w:hAnsi="Times New Roman" w:cs="Times New Roman"/>
          <w:kern w:val="0"/>
          <w:sz w:val="18"/>
          <w:szCs w:val="18"/>
          <w:lang w:eastAsia="ar-SA"/>
          <w14:ligatures w14:val="none"/>
        </w:rPr>
        <w:t>Dharmakumar</w:t>
      </w:r>
      <w:proofErr w:type="spellEnd"/>
      <w:r w:rsidRPr="00E905CE">
        <w:rPr>
          <w:rFonts w:ascii="Times New Roman" w:eastAsia="Times New Roman" w:hAnsi="Times New Roman" w:cs="Times New Roman"/>
          <w:kern w:val="0"/>
          <w:sz w:val="18"/>
          <w:szCs w:val="18"/>
          <w:lang w:eastAsia="ar-SA"/>
          <w14:ligatures w14:val="none"/>
        </w:rPr>
        <w:t xml:space="preserve">, R. Patient-specific topological and hemodynamic analysis of coronary vasculature for assessing intramyocardial hemorrhage risk. J. Cardiovasc. Magn. </w:t>
      </w:r>
      <w:proofErr w:type="spellStart"/>
      <w:r w:rsidRPr="00E905CE">
        <w:rPr>
          <w:rFonts w:ascii="Times New Roman" w:eastAsia="Times New Roman" w:hAnsi="Times New Roman" w:cs="Times New Roman"/>
          <w:kern w:val="0"/>
          <w:sz w:val="18"/>
          <w:szCs w:val="18"/>
          <w:lang w:eastAsia="ar-SA"/>
          <w14:ligatures w14:val="none"/>
        </w:rPr>
        <w:t>Reson</w:t>
      </w:r>
      <w:proofErr w:type="spellEnd"/>
      <w:r w:rsidRPr="00E905CE">
        <w:rPr>
          <w:rFonts w:ascii="Times New Roman" w:eastAsia="Times New Roman" w:hAnsi="Times New Roman" w:cs="Times New Roman"/>
          <w:kern w:val="0"/>
          <w:sz w:val="18"/>
          <w:szCs w:val="18"/>
          <w:lang w:eastAsia="ar-SA"/>
          <w14:ligatures w14:val="none"/>
        </w:rPr>
        <w:t>. 2025, 27.</w:t>
      </w:r>
    </w:p>
    <w:p w14:paraId="3EEEA0D4" w14:textId="77777777" w:rsidR="00566ACB" w:rsidRPr="00E905CE" w:rsidRDefault="00566ACB" w:rsidP="0072308F">
      <w:pPr>
        <w:suppressAutoHyphens/>
        <w:spacing w:after="0" w:line="240" w:lineRule="auto"/>
        <w:jc w:val="both"/>
        <w:rPr>
          <w:rFonts w:ascii="Times New Roman" w:eastAsia="Times New Roman" w:hAnsi="Times New Roman" w:cs="Times New Roman"/>
          <w:kern w:val="0"/>
          <w:sz w:val="18"/>
          <w:szCs w:val="18"/>
          <w:lang w:eastAsia="ar-SA"/>
          <w14:ligatures w14:val="none"/>
        </w:rPr>
      </w:pPr>
    </w:p>
    <w:p w14:paraId="3B1B7BED" w14:textId="77777777" w:rsidR="0072308F" w:rsidRPr="00E905CE" w:rsidRDefault="0072308F" w:rsidP="0072308F">
      <w:pPr>
        <w:spacing w:after="0" w:line="240" w:lineRule="auto"/>
        <w:jc w:val="center"/>
        <w:rPr>
          <w:rFonts w:ascii="Times New Roman" w:hAnsi="Times New Roman" w:cs="Times New Roman"/>
          <w:b/>
          <w:bCs/>
          <w:sz w:val="28"/>
          <w:szCs w:val="28"/>
        </w:rPr>
      </w:pPr>
      <w:r w:rsidRPr="00E905CE">
        <w:rPr>
          <w:rFonts w:ascii="Times New Roman" w:hAnsi="Times New Roman" w:cs="Times New Roman"/>
          <w:b/>
          <w:bCs/>
          <w:sz w:val="28"/>
          <w:szCs w:val="28"/>
        </w:rPr>
        <w:lastRenderedPageBreak/>
        <w:t xml:space="preserve">Amphiphilic Polycaprolactone </w:t>
      </w:r>
      <w:proofErr w:type="spellStart"/>
      <w:r w:rsidRPr="00E905CE">
        <w:rPr>
          <w:rFonts w:ascii="Times New Roman" w:hAnsi="Times New Roman" w:cs="Times New Roman"/>
          <w:b/>
          <w:bCs/>
          <w:sz w:val="28"/>
          <w:szCs w:val="28"/>
        </w:rPr>
        <w:t>Diblock</w:t>
      </w:r>
      <w:proofErr w:type="spellEnd"/>
      <w:r w:rsidRPr="00E905CE">
        <w:rPr>
          <w:rFonts w:ascii="Times New Roman" w:hAnsi="Times New Roman" w:cs="Times New Roman"/>
          <w:b/>
          <w:bCs/>
          <w:sz w:val="28"/>
          <w:szCs w:val="28"/>
        </w:rPr>
        <w:t xml:space="preserve"> Copolymers for Delivery of </w:t>
      </w:r>
    </w:p>
    <w:p w14:paraId="05B6E74D" w14:textId="76A1E001" w:rsidR="0072308F" w:rsidRPr="00E905CE" w:rsidRDefault="0072308F" w:rsidP="0072308F">
      <w:pPr>
        <w:spacing w:after="0" w:line="240" w:lineRule="auto"/>
        <w:jc w:val="center"/>
        <w:rPr>
          <w:rFonts w:ascii="Times New Roman" w:hAnsi="Times New Roman" w:cs="Times New Roman"/>
          <w:b/>
          <w:bCs/>
          <w:sz w:val="28"/>
          <w:szCs w:val="28"/>
        </w:rPr>
      </w:pPr>
      <w:r w:rsidRPr="00E905CE">
        <w:rPr>
          <w:rFonts w:ascii="Times New Roman" w:hAnsi="Times New Roman" w:cs="Times New Roman"/>
          <w:b/>
          <w:bCs/>
          <w:sz w:val="28"/>
          <w:szCs w:val="28"/>
        </w:rPr>
        <w:t>Anticancer Drugs</w:t>
      </w:r>
    </w:p>
    <w:p w14:paraId="208FE262" w14:textId="77777777" w:rsidR="0072308F" w:rsidRPr="00E905CE" w:rsidRDefault="0072308F" w:rsidP="0072308F">
      <w:pPr>
        <w:spacing w:after="0" w:line="240" w:lineRule="auto"/>
        <w:jc w:val="center"/>
        <w:rPr>
          <w:rFonts w:ascii="Times New Roman" w:hAnsi="Times New Roman" w:cs="Times New Roman"/>
          <w:b/>
          <w:bCs/>
        </w:rPr>
      </w:pPr>
    </w:p>
    <w:p w14:paraId="54D41964" w14:textId="77777777" w:rsidR="0072308F" w:rsidRPr="00566ACB" w:rsidRDefault="0072308F" w:rsidP="0072308F">
      <w:pPr>
        <w:spacing w:after="0" w:line="240" w:lineRule="auto"/>
        <w:jc w:val="center"/>
        <w:rPr>
          <w:rFonts w:ascii="Times New Roman" w:hAnsi="Times New Roman" w:cs="Times New Roman"/>
          <w:b/>
          <w:bCs/>
        </w:rPr>
      </w:pPr>
      <w:r w:rsidRPr="00566ACB">
        <w:rPr>
          <w:rFonts w:ascii="Times New Roman" w:hAnsi="Times New Roman" w:cs="Times New Roman"/>
          <w:b/>
          <w:bCs/>
        </w:rPr>
        <w:t>Mihaela C. Stefan</w:t>
      </w:r>
    </w:p>
    <w:p w14:paraId="20ED651F" w14:textId="77777777" w:rsidR="0072308F" w:rsidRPr="00902DB5" w:rsidRDefault="0072308F" w:rsidP="0072308F">
      <w:pPr>
        <w:spacing w:after="0" w:line="240" w:lineRule="auto"/>
        <w:jc w:val="center"/>
        <w:rPr>
          <w:rFonts w:ascii="Times New Roman" w:hAnsi="Times New Roman" w:cs="Times New Roman"/>
          <w:b/>
          <w:bCs/>
          <w:sz w:val="20"/>
          <w:szCs w:val="20"/>
        </w:rPr>
      </w:pPr>
    </w:p>
    <w:p w14:paraId="67DEE66F" w14:textId="77777777" w:rsidR="0072308F" w:rsidRPr="00902DB5" w:rsidRDefault="0072308F" w:rsidP="00566ACB">
      <w:pPr>
        <w:spacing w:after="0" w:line="240" w:lineRule="auto"/>
        <w:jc w:val="both"/>
        <w:rPr>
          <w:rFonts w:ascii="Times New Roman" w:hAnsi="Times New Roman" w:cs="Times New Roman"/>
          <w:i/>
          <w:iCs/>
          <w:sz w:val="20"/>
          <w:szCs w:val="20"/>
        </w:rPr>
      </w:pPr>
      <w:r w:rsidRPr="00902DB5">
        <w:rPr>
          <w:rFonts w:ascii="Times New Roman" w:hAnsi="Times New Roman" w:cs="Times New Roman"/>
          <w:i/>
          <w:iCs/>
          <w:sz w:val="20"/>
          <w:szCs w:val="20"/>
        </w:rPr>
        <w:t>University of Texas at Dallas, U.S.A.</w:t>
      </w:r>
    </w:p>
    <w:p w14:paraId="277E6BE0" w14:textId="77777777" w:rsidR="00566ACB" w:rsidRPr="00854946" w:rsidRDefault="00566ACB" w:rsidP="00566ACB">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1426BD16" w14:textId="790DB1D1" w:rsidR="0072308F" w:rsidRPr="00902DB5" w:rsidRDefault="0072308F" w:rsidP="00902DB5">
      <w:pPr>
        <w:spacing w:after="0" w:line="240" w:lineRule="auto"/>
        <w:jc w:val="both"/>
        <w:rPr>
          <w:rFonts w:ascii="Times New Roman" w:hAnsi="Times New Roman" w:cs="Times New Roman"/>
          <w:sz w:val="22"/>
          <w:szCs w:val="22"/>
        </w:rPr>
      </w:pPr>
      <w:r w:rsidRPr="00902DB5">
        <w:rPr>
          <w:rFonts w:ascii="Times New Roman" w:hAnsi="Times New Roman" w:cs="Times New Roman"/>
          <w:sz w:val="22"/>
          <w:szCs w:val="22"/>
        </w:rPr>
        <w:t xml:space="preserve">Amphiphilic polycaprolactone (PCL) </w:t>
      </w:r>
      <w:proofErr w:type="spellStart"/>
      <w:r w:rsidRPr="00902DB5">
        <w:rPr>
          <w:rFonts w:ascii="Times New Roman" w:hAnsi="Times New Roman" w:cs="Times New Roman"/>
          <w:sz w:val="22"/>
          <w:szCs w:val="22"/>
        </w:rPr>
        <w:t>diblock</w:t>
      </w:r>
      <w:proofErr w:type="spellEnd"/>
      <w:r w:rsidRPr="00902DB5">
        <w:rPr>
          <w:rFonts w:ascii="Times New Roman" w:hAnsi="Times New Roman" w:cs="Times New Roman"/>
          <w:sz w:val="22"/>
          <w:szCs w:val="22"/>
        </w:rPr>
        <w:t xml:space="preserve"> copolymers were synthesized through the ring-opening polymerization of various γ-substituted ε-caprolactone monomers and subsequently self-assembled in aqueous media to form micelles for anticancer drug delivery. These drug-loaded micelles can passively target tumors via the enhanced permeability and retention (EPR) effect. </w:t>
      </w:r>
    </w:p>
    <w:p w14:paraId="2D30A04D" w14:textId="77777777" w:rsidR="0072308F" w:rsidRPr="00902DB5" w:rsidRDefault="0072308F" w:rsidP="00902DB5">
      <w:pPr>
        <w:spacing w:after="0" w:line="240" w:lineRule="auto"/>
        <w:jc w:val="both"/>
        <w:rPr>
          <w:rFonts w:ascii="Times New Roman" w:hAnsi="Times New Roman" w:cs="Times New Roman"/>
          <w:sz w:val="22"/>
          <w:szCs w:val="22"/>
        </w:rPr>
      </w:pPr>
      <w:r w:rsidRPr="00902DB5">
        <w:rPr>
          <w:rFonts w:ascii="Times New Roman" w:hAnsi="Times New Roman" w:cs="Times New Roman"/>
          <w:sz w:val="22"/>
          <w:szCs w:val="22"/>
        </w:rPr>
        <w:t>Our research has focused on the following areas:</w:t>
      </w:r>
    </w:p>
    <w:p w14:paraId="3D82835D" w14:textId="77777777" w:rsidR="0072308F" w:rsidRPr="00902DB5" w:rsidRDefault="0072308F" w:rsidP="00902DB5">
      <w:pPr>
        <w:numPr>
          <w:ilvl w:val="0"/>
          <w:numId w:val="4"/>
        </w:numPr>
        <w:suppressAutoHyphens/>
        <w:spacing w:after="0" w:line="240" w:lineRule="auto"/>
        <w:jc w:val="both"/>
        <w:rPr>
          <w:rFonts w:ascii="Times New Roman" w:hAnsi="Times New Roman" w:cs="Times New Roman"/>
          <w:sz w:val="22"/>
          <w:szCs w:val="22"/>
        </w:rPr>
      </w:pPr>
      <w:r w:rsidRPr="00902DB5">
        <w:rPr>
          <w:rFonts w:ascii="Times New Roman" w:hAnsi="Times New Roman" w:cs="Times New Roman"/>
          <w:b/>
          <w:bCs/>
          <w:sz w:val="22"/>
          <w:szCs w:val="22"/>
        </w:rPr>
        <w:t xml:space="preserve">Enhancing drug-loading capacity of amphiphilic </w:t>
      </w:r>
      <w:proofErr w:type="spellStart"/>
      <w:r w:rsidRPr="00902DB5">
        <w:rPr>
          <w:rFonts w:ascii="Times New Roman" w:hAnsi="Times New Roman" w:cs="Times New Roman"/>
          <w:b/>
          <w:bCs/>
          <w:sz w:val="22"/>
          <w:szCs w:val="22"/>
        </w:rPr>
        <w:t>diblock</w:t>
      </w:r>
      <w:proofErr w:type="spellEnd"/>
      <w:r w:rsidRPr="00902DB5">
        <w:rPr>
          <w:rFonts w:ascii="Times New Roman" w:hAnsi="Times New Roman" w:cs="Times New Roman"/>
          <w:b/>
          <w:bCs/>
          <w:sz w:val="22"/>
          <w:szCs w:val="22"/>
        </w:rPr>
        <w:t xml:space="preserve"> copolymer micelles</w:t>
      </w:r>
      <w:r w:rsidRPr="00902DB5">
        <w:rPr>
          <w:rFonts w:ascii="Times New Roman" w:hAnsi="Times New Roman" w:cs="Times New Roman"/>
          <w:sz w:val="22"/>
          <w:szCs w:val="22"/>
        </w:rPr>
        <w:br/>
        <w:t xml:space="preserve">Strategies were developed to improve the drug-loading efficiency of micelles by tuning substituents within the hydrophobic block and/or co-loading with polyphenols such as resveratrol and quercetin. Non-covalent interactions, including π–π stacking and hydrogen bonding between the anticancer drug doxorubicin and polyphenols, significantly enhanced drug-loading capacity. </w:t>
      </w:r>
    </w:p>
    <w:p w14:paraId="52F65502" w14:textId="77777777" w:rsidR="0072308F" w:rsidRPr="00902DB5" w:rsidRDefault="0072308F" w:rsidP="00902DB5">
      <w:pPr>
        <w:numPr>
          <w:ilvl w:val="0"/>
          <w:numId w:val="4"/>
        </w:numPr>
        <w:suppressAutoHyphens/>
        <w:spacing w:after="0" w:line="240" w:lineRule="auto"/>
        <w:jc w:val="both"/>
        <w:rPr>
          <w:rFonts w:ascii="Times New Roman" w:hAnsi="Times New Roman" w:cs="Times New Roman"/>
          <w:sz w:val="22"/>
          <w:szCs w:val="22"/>
        </w:rPr>
      </w:pPr>
      <w:r w:rsidRPr="00902DB5">
        <w:rPr>
          <w:rFonts w:ascii="Times New Roman" w:hAnsi="Times New Roman" w:cs="Times New Roman"/>
          <w:b/>
          <w:bCs/>
          <w:sz w:val="22"/>
          <w:szCs w:val="22"/>
        </w:rPr>
        <w:t>Glutathione depletion to overcome cancer drug resistance</w:t>
      </w:r>
      <w:r w:rsidRPr="00902DB5">
        <w:rPr>
          <w:rFonts w:ascii="Times New Roman" w:hAnsi="Times New Roman" w:cs="Times New Roman"/>
          <w:sz w:val="22"/>
          <w:szCs w:val="22"/>
        </w:rPr>
        <w:br/>
        <w:t xml:space="preserve">Elevated glutathione levels are a key defense mechanism employed by cancer cells to survive oxidative stress and resist chemotherapy. To address this, doxorubicin-loaded micelles prepared from a novel 2,3-diiodomaleimide-functionalized PCL were designed to deplete intracellular glutathione, resulting in significantly enhanced cancer cell death. </w:t>
      </w:r>
    </w:p>
    <w:p w14:paraId="4F281FD7" w14:textId="77777777" w:rsidR="0072308F" w:rsidRPr="00902DB5" w:rsidRDefault="0072308F" w:rsidP="00902DB5">
      <w:pPr>
        <w:numPr>
          <w:ilvl w:val="0"/>
          <w:numId w:val="4"/>
        </w:numPr>
        <w:suppressAutoHyphens/>
        <w:spacing w:after="0" w:line="240" w:lineRule="auto"/>
        <w:jc w:val="both"/>
        <w:rPr>
          <w:rFonts w:ascii="Times New Roman" w:hAnsi="Times New Roman" w:cs="Times New Roman"/>
          <w:sz w:val="22"/>
          <w:szCs w:val="22"/>
        </w:rPr>
      </w:pPr>
      <w:r w:rsidRPr="00902DB5">
        <w:rPr>
          <w:rFonts w:ascii="Times New Roman" w:hAnsi="Times New Roman" w:cs="Times New Roman"/>
          <w:b/>
          <w:bCs/>
          <w:sz w:val="22"/>
          <w:szCs w:val="22"/>
        </w:rPr>
        <w:t>Development of enediyne-functionalized micelles for DNA cleavage</w:t>
      </w:r>
      <w:r w:rsidRPr="00902DB5">
        <w:rPr>
          <w:rFonts w:ascii="Times New Roman" w:hAnsi="Times New Roman" w:cs="Times New Roman"/>
          <w:sz w:val="22"/>
          <w:szCs w:val="22"/>
        </w:rPr>
        <w:br/>
        <w:t xml:space="preserve">Inspired by the mechanism of calicheamicin, enediyne-maleimide substituents were incorporated into the polymer system. Upon activation, these substituents generate diradicals capable of cleaving DNA in cancer cells, leading to potent cytotoxic effects. </w:t>
      </w:r>
    </w:p>
    <w:p w14:paraId="515A6D72" w14:textId="77777777" w:rsidR="0072308F" w:rsidRPr="00902DB5" w:rsidRDefault="0072308F" w:rsidP="00902DB5">
      <w:pPr>
        <w:numPr>
          <w:ilvl w:val="0"/>
          <w:numId w:val="4"/>
        </w:numPr>
        <w:suppressAutoHyphens/>
        <w:spacing w:after="0" w:line="240" w:lineRule="auto"/>
        <w:jc w:val="both"/>
        <w:rPr>
          <w:rFonts w:ascii="Times New Roman" w:hAnsi="Times New Roman" w:cs="Times New Roman"/>
          <w:sz w:val="22"/>
          <w:szCs w:val="22"/>
        </w:rPr>
      </w:pPr>
      <w:r w:rsidRPr="00902DB5">
        <w:rPr>
          <w:rFonts w:ascii="Times New Roman" w:hAnsi="Times New Roman" w:cs="Times New Roman"/>
          <w:b/>
          <w:bCs/>
          <w:sz w:val="22"/>
          <w:szCs w:val="22"/>
        </w:rPr>
        <w:t>Microfluidic organoid platforms for toxicity evaluation</w:t>
      </w:r>
      <w:r w:rsidRPr="00902DB5">
        <w:rPr>
          <w:rFonts w:ascii="Times New Roman" w:hAnsi="Times New Roman" w:cs="Times New Roman"/>
          <w:sz w:val="22"/>
          <w:szCs w:val="22"/>
        </w:rPr>
        <w:br/>
        <w:t>A microfluidic device was developed to culture stem cell-derived organoids that mimic the dynamic microenvironment of living organs. The enhanced cell–cell and cell–matrix interactions within these organoids provide a more physiologically relevant platform for evaluating the ex vivo toxicity and therapeutic performance of drug-loaded micelles.</w:t>
      </w:r>
    </w:p>
    <w:p w14:paraId="78C629B0" w14:textId="77777777" w:rsidR="0072308F" w:rsidRPr="00902DB5" w:rsidRDefault="0072308F" w:rsidP="00902DB5">
      <w:pPr>
        <w:spacing w:after="0" w:line="240" w:lineRule="auto"/>
        <w:jc w:val="both"/>
        <w:rPr>
          <w:rFonts w:ascii="Times New Roman" w:eastAsia="Times New Roman" w:hAnsi="Times New Roman" w:cs="Times New Roman"/>
          <w:b/>
          <w:color w:val="0000FF"/>
          <w:kern w:val="0"/>
          <w:sz w:val="22"/>
          <w:szCs w:val="22"/>
          <w:lang w:eastAsia="it-IT"/>
          <w14:ligatures w14:val="none"/>
        </w:rPr>
      </w:pPr>
    </w:p>
    <w:p w14:paraId="06FFAD51"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52F3C95"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585F2A5B"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5D6BE9AA"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06401ED1"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2186D4EA"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1D92DBF8"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6E69736C"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6DDA2639" w14:textId="77777777" w:rsidR="00F57858" w:rsidRDefault="00F57858"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4BE06AD9" w14:textId="77777777" w:rsidR="00F57858" w:rsidRDefault="00F57858"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0E921215" w14:textId="77777777" w:rsidR="00F57858" w:rsidRDefault="00F57858"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FAC985B" w14:textId="77777777" w:rsidR="00F57858" w:rsidRDefault="00F57858"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BE7DD1E" w14:textId="77777777" w:rsidR="00F57858" w:rsidRDefault="00F57858"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19210B15" w14:textId="77777777" w:rsidR="00F57858" w:rsidRDefault="00F57858"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16899D38" w14:textId="550E28FD" w:rsidR="00F57858" w:rsidRPr="009D4CEE" w:rsidRDefault="00F57858" w:rsidP="00F57858">
      <w:pPr>
        <w:jc w:val="center"/>
        <w:rPr>
          <w:rFonts w:ascii="Times New Roman" w:eastAsia="Times New Roman" w:hAnsi="Times New Roman" w:cs="Times New Roman"/>
          <w:b/>
          <w:bCs/>
          <w:color w:val="002060"/>
          <w:sz w:val="96"/>
          <w:szCs w:val="96"/>
          <w:bdr w:val="none" w:sz="0" w:space="0" w:color="auto" w:frame="1"/>
        </w:rPr>
      </w:pPr>
      <w:r w:rsidRPr="009D4CEE">
        <w:rPr>
          <w:rFonts w:ascii="Times New Roman" w:eastAsia="Times New Roman" w:hAnsi="Times New Roman" w:cs="Times New Roman"/>
          <w:b/>
          <w:bCs/>
          <w:color w:val="002060"/>
          <w:sz w:val="96"/>
          <w:szCs w:val="96"/>
          <w:bdr w:val="none" w:sz="0" w:space="0" w:color="auto" w:frame="1"/>
        </w:rPr>
        <w:t>Abstract</w:t>
      </w:r>
      <w:r w:rsidR="007C7159">
        <w:rPr>
          <w:rFonts w:ascii="Times New Roman" w:eastAsia="Times New Roman" w:hAnsi="Times New Roman" w:cs="Times New Roman"/>
          <w:b/>
          <w:bCs/>
          <w:color w:val="002060"/>
          <w:sz w:val="96"/>
          <w:szCs w:val="96"/>
          <w:bdr w:val="none" w:sz="0" w:space="0" w:color="auto" w:frame="1"/>
        </w:rPr>
        <w:t>s</w:t>
      </w:r>
      <w:r>
        <w:rPr>
          <w:rFonts w:ascii="Times New Roman" w:eastAsia="Times New Roman" w:hAnsi="Times New Roman" w:cs="Times New Roman"/>
          <w:b/>
          <w:bCs/>
          <w:color w:val="002060"/>
          <w:sz w:val="96"/>
          <w:szCs w:val="96"/>
          <w:bdr w:val="none" w:sz="0" w:space="0" w:color="auto" w:frame="1"/>
        </w:rPr>
        <w:t xml:space="preserve"> </w:t>
      </w:r>
      <w:r w:rsidRPr="009D4CEE">
        <w:rPr>
          <w:rFonts w:ascii="Times New Roman" w:eastAsia="Times New Roman" w:hAnsi="Times New Roman" w:cs="Times New Roman"/>
          <w:b/>
          <w:bCs/>
          <w:color w:val="002060"/>
          <w:sz w:val="96"/>
          <w:szCs w:val="96"/>
          <w:bdr w:val="none" w:sz="0" w:space="0" w:color="auto" w:frame="1"/>
        </w:rPr>
        <w:t>Keynote</w:t>
      </w:r>
      <w:r>
        <w:rPr>
          <w:rFonts w:ascii="Times New Roman" w:eastAsia="Times New Roman" w:hAnsi="Times New Roman" w:cs="Times New Roman"/>
          <w:b/>
          <w:bCs/>
          <w:color w:val="002060"/>
          <w:sz w:val="96"/>
          <w:szCs w:val="96"/>
          <w:bdr w:val="none" w:sz="0" w:space="0" w:color="auto" w:frame="1"/>
        </w:rPr>
        <w:t xml:space="preserve"> </w:t>
      </w:r>
      <w:r w:rsidRPr="009D4CEE">
        <w:rPr>
          <w:rFonts w:ascii="Times New Roman" w:eastAsia="Times New Roman" w:hAnsi="Times New Roman" w:cs="Times New Roman"/>
          <w:b/>
          <w:bCs/>
          <w:color w:val="002060"/>
          <w:sz w:val="96"/>
          <w:szCs w:val="96"/>
          <w:bdr w:val="none" w:sz="0" w:space="0" w:color="auto" w:frame="1"/>
        </w:rPr>
        <w:t>Speakers</w:t>
      </w:r>
    </w:p>
    <w:p w14:paraId="1D7E853D" w14:textId="386121DF"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D09D56D"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2676AA29"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63157025"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5F205099"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03850B5B"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0F6FAA69"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FE0B6B8" w14:textId="77777777" w:rsidR="00902DB5" w:rsidRDefault="00902DB5"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1038C86C" w14:textId="77777777" w:rsidR="0072308F" w:rsidRDefault="0072308F"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5E74241F" w14:textId="77777777" w:rsidR="00123919" w:rsidRDefault="00123919" w:rsidP="002713B3">
      <w:pPr>
        <w:spacing w:before="100" w:beforeAutospacing="1" w:after="100" w:afterAutospacing="1" w:line="240" w:lineRule="auto"/>
        <w:jc w:val="both"/>
        <w:rPr>
          <w:rFonts w:ascii="Times New Roman" w:eastAsia="Times New Roman" w:hAnsi="Times New Roman" w:cs="Times New Roman"/>
          <w:b/>
          <w:color w:val="0000FF"/>
          <w:kern w:val="0"/>
          <w:lang w:eastAsia="it-IT"/>
          <w14:ligatures w14:val="none"/>
        </w:rPr>
      </w:pPr>
    </w:p>
    <w:p w14:paraId="71A88149" w14:textId="20B9FE82" w:rsidR="00D44E81" w:rsidRDefault="00D44E81" w:rsidP="00902DB5">
      <w:pPr>
        <w:spacing w:after="0" w:line="240" w:lineRule="auto"/>
        <w:jc w:val="center"/>
        <w:rPr>
          <w:rFonts w:ascii="Times New Roman" w:eastAsia="Times New Roman" w:hAnsi="Times New Roman" w:cs="Times New Roman"/>
          <w:b/>
          <w:kern w:val="0"/>
          <w:sz w:val="28"/>
          <w:szCs w:val="28"/>
          <w:lang w:eastAsia="it-IT"/>
          <w14:ligatures w14:val="none"/>
        </w:rPr>
      </w:pPr>
      <w:r w:rsidRPr="003B7B87">
        <w:rPr>
          <w:rFonts w:ascii="Times New Roman" w:eastAsia="Times New Roman" w:hAnsi="Times New Roman" w:cs="Times New Roman"/>
          <w:b/>
          <w:kern w:val="0"/>
          <w:sz w:val="28"/>
          <w:szCs w:val="28"/>
          <w:lang w:eastAsia="it-IT"/>
          <w14:ligatures w14:val="none"/>
        </w:rPr>
        <w:lastRenderedPageBreak/>
        <w:t>Cementation and interface analysis by different microscopically techniques of failure cases after BHR hip-resurfacing arthroplasty</w:t>
      </w:r>
    </w:p>
    <w:p w14:paraId="59435CF1" w14:textId="77777777" w:rsidR="00902DB5" w:rsidRPr="003B7B87" w:rsidRDefault="00902DB5" w:rsidP="00902DB5">
      <w:pPr>
        <w:spacing w:after="0" w:line="240" w:lineRule="auto"/>
        <w:jc w:val="center"/>
        <w:rPr>
          <w:rFonts w:ascii="Times New Roman" w:eastAsia="Times New Roman" w:hAnsi="Times New Roman" w:cs="Times New Roman"/>
          <w:b/>
          <w:kern w:val="0"/>
          <w:sz w:val="28"/>
          <w:szCs w:val="28"/>
          <w:lang w:eastAsia="it-IT"/>
          <w14:ligatures w14:val="none"/>
        </w:rPr>
      </w:pPr>
    </w:p>
    <w:p w14:paraId="333F571F" w14:textId="2C0BCA4E" w:rsidR="00D44E81" w:rsidRPr="00566ACB" w:rsidRDefault="00D44E81" w:rsidP="00D44E81">
      <w:pPr>
        <w:spacing w:after="0" w:line="240" w:lineRule="auto"/>
        <w:jc w:val="center"/>
        <w:rPr>
          <w:rFonts w:ascii="Times New Roman" w:eastAsia="Times New Roman" w:hAnsi="Times New Roman" w:cs="Times New Roman"/>
          <w:b/>
          <w:kern w:val="0"/>
          <w:vertAlign w:val="superscript"/>
          <w:lang w:eastAsia="it-IT"/>
          <w14:ligatures w14:val="none"/>
        </w:rPr>
      </w:pPr>
      <w:r w:rsidRPr="00566ACB">
        <w:rPr>
          <w:rFonts w:ascii="Times New Roman" w:eastAsia="Times New Roman" w:hAnsi="Times New Roman" w:cs="Times New Roman"/>
          <w:b/>
          <w:kern w:val="0"/>
          <w:u w:val="single"/>
          <w:lang w:eastAsia="it-IT"/>
          <w14:ligatures w14:val="none"/>
        </w:rPr>
        <w:t xml:space="preserve">Razvan Adam </w:t>
      </w:r>
      <w:r w:rsidRPr="00566ACB">
        <w:rPr>
          <w:rFonts w:ascii="Times New Roman" w:eastAsia="Times New Roman" w:hAnsi="Times New Roman" w:cs="Times New Roman"/>
          <w:b/>
          <w:kern w:val="0"/>
          <w:u w:val="single"/>
          <w:vertAlign w:val="superscript"/>
          <w:lang w:eastAsia="it-IT"/>
          <w14:ligatures w14:val="none"/>
        </w:rPr>
        <w:t>1,2</w:t>
      </w:r>
      <w:r w:rsidR="00187601" w:rsidRPr="00566ACB">
        <w:rPr>
          <w:rFonts w:ascii="Times New Roman" w:eastAsia="Times New Roman" w:hAnsi="Times New Roman" w:cs="Times New Roman"/>
          <w:b/>
          <w:kern w:val="0"/>
          <w:u w:val="single"/>
          <w:vertAlign w:val="superscript"/>
          <w:lang w:eastAsia="it-IT"/>
          <w14:ligatures w14:val="none"/>
        </w:rPr>
        <w:t>*</w:t>
      </w:r>
      <w:r w:rsidRPr="00566ACB">
        <w:rPr>
          <w:rFonts w:ascii="Times New Roman" w:eastAsia="Times New Roman" w:hAnsi="Times New Roman" w:cs="Times New Roman"/>
          <w:b/>
          <w:kern w:val="0"/>
          <w:u w:val="single"/>
          <w:lang w:eastAsia="it-IT"/>
          <w14:ligatures w14:val="none"/>
        </w:rPr>
        <w:t>,</w:t>
      </w:r>
      <w:r w:rsidRPr="00566ACB">
        <w:rPr>
          <w:rFonts w:ascii="Times New Roman" w:eastAsia="Times New Roman" w:hAnsi="Times New Roman" w:cs="Times New Roman"/>
          <w:b/>
          <w:kern w:val="0"/>
          <w:lang w:eastAsia="it-IT"/>
          <w14:ligatures w14:val="none"/>
        </w:rPr>
        <w:t xml:space="preserve"> Iulian Antoniac </w:t>
      </w:r>
      <w:r w:rsidRPr="00566ACB">
        <w:rPr>
          <w:rFonts w:ascii="Times New Roman" w:eastAsia="Times New Roman" w:hAnsi="Times New Roman" w:cs="Times New Roman"/>
          <w:b/>
          <w:kern w:val="0"/>
          <w:vertAlign w:val="superscript"/>
          <w:lang w:eastAsia="it-IT"/>
          <w14:ligatures w14:val="none"/>
        </w:rPr>
        <w:t>3,4</w:t>
      </w:r>
      <w:r w:rsidRPr="00566ACB">
        <w:rPr>
          <w:rFonts w:ascii="Times New Roman" w:eastAsia="Times New Roman" w:hAnsi="Times New Roman" w:cs="Times New Roman"/>
          <w:b/>
          <w:kern w:val="0"/>
          <w:lang w:eastAsia="it-IT"/>
          <w14:ligatures w14:val="none"/>
        </w:rPr>
        <w:t xml:space="preserve">, Adam Stuparu Andreea Minodora </w:t>
      </w:r>
      <w:r w:rsidRPr="00566ACB">
        <w:rPr>
          <w:rFonts w:ascii="Times New Roman" w:eastAsia="Times New Roman" w:hAnsi="Times New Roman" w:cs="Times New Roman"/>
          <w:b/>
          <w:kern w:val="0"/>
          <w:vertAlign w:val="superscript"/>
          <w:lang w:eastAsia="it-IT"/>
          <w14:ligatures w14:val="none"/>
        </w:rPr>
        <w:t>2</w:t>
      </w:r>
      <w:r w:rsidRPr="00566ACB">
        <w:rPr>
          <w:rFonts w:ascii="Times New Roman" w:eastAsia="Times New Roman" w:hAnsi="Times New Roman" w:cs="Times New Roman"/>
          <w:b/>
          <w:kern w:val="0"/>
          <w:lang w:eastAsia="it-IT"/>
          <w14:ligatures w14:val="none"/>
        </w:rPr>
        <w:t xml:space="preserve">, Iuliana Corneschi </w:t>
      </w:r>
      <w:r w:rsidRPr="00566ACB">
        <w:rPr>
          <w:rFonts w:ascii="Times New Roman" w:eastAsia="Times New Roman" w:hAnsi="Times New Roman" w:cs="Times New Roman"/>
          <w:b/>
          <w:kern w:val="0"/>
          <w:vertAlign w:val="superscript"/>
          <w:lang w:eastAsia="it-IT"/>
          <w14:ligatures w14:val="none"/>
        </w:rPr>
        <w:t>3</w:t>
      </w:r>
      <w:r w:rsidRPr="00566ACB">
        <w:rPr>
          <w:rFonts w:ascii="Times New Roman" w:eastAsia="Times New Roman" w:hAnsi="Times New Roman" w:cs="Times New Roman"/>
          <w:b/>
          <w:kern w:val="0"/>
          <w:lang w:eastAsia="it-IT"/>
          <w14:ligatures w14:val="none"/>
        </w:rPr>
        <w:t xml:space="preserve">, Larisa Popescu </w:t>
      </w:r>
      <w:r w:rsidRPr="00566ACB">
        <w:rPr>
          <w:rFonts w:ascii="Times New Roman" w:eastAsia="Times New Roman" w:hAnsi="Times New Roman" w:cs="Times New Roman"/>
          <w:b/>
          <w:kern w:val="0"/>
          <w:vertAlign w:val="superscript"/>
          <w:lang w:eastAsia="it-IT"/>
          <w14:ligatures w14:val="none"/>
        </w:rPr>
        <w:t>3</w:t>
      </w:r>
      <w:r w:rsidRPr="00566ACB">
        <w:rPr>
          <w:rFonts w:ascii="Times New Roman" w:eastAsia="Times New Roman" w:hAnsi="Times New Roman" w:cs="Times New Roman"/>
          <w:b/>
          <w:kern w:val="0"/>
          <w:lang w:eastAsia="it-IT"/>
          <w14:ligatures w14:val="none"/>
        </w:rPr>
        <w:t xml:space="preserve">, Alexandru Stere </w:t>
      </w:r>
      <w:r w:rsidRPr="00566ACB">
        <w:rPr>
          <w:rFonts w:ascii="Times New Roman" w:eastAsia="Times New Roman" w:hAnsi="Times New Roman" w:cs="Times New Roman"/>
          <w:b/>
          <w:kern w:val="0"/>
          <w:vertAlign w:val="superscript"/>
          <w:lang w:eastAsia="it-IT"/>
          <w14:ligatures w14:val="none"/>
        </w:rPr>
        <w:t>3</w:t>
      </w:r>
      <w:r w:rsidRPr="00566ACB">
        <w:rPr>
          <w:rFonts w:ascii="Times New Roman" w:eastAsia="Times New Roman" w:hAnsi="Times New Roman" w:cs="Times New Roman"/>
          <w:b/>
          <w:kern w:val="0"/>
          <w:lang w:eastAsia="it-IT"/>
          <w14:ligatures w14:val="none"/>
        </w:rPr>
        <w:t xml:space="preserve">, Sergiu </w:t>
      </w:r>
      <w:proofErr w:type="spellStart"/>
      <w:r w:rsidRPr="00566ACB">
        <w:rPr>
          <w:rFonts w:ascii="Times New Roman" w:eastAsia="Times New Roman" w:hAnsi="Times New Roman" w:cs="Times New Roman"/>
          <w:b/>
          <w:kern w:val="0"/>
          <w:lang w:eastAsia="it-IT"/>
          <w14:ligatures w14:val="none"/>
        </w:rPr>
        <w:t>Focsaneanu</w:t>
      </w:r>
      <w:proofErr w:type="spellEnd"/>
      <w:r w:rsidRPr="00566ACB">
        <w:rPr>
          <w:rFonts w:ascii="Times New Roman" w:eastAsia="Times New Roman" w:hAnsi="Times New Roman" w:cs="Times New Roman"/>
          <w:b/>
          <w:kern w:val="0"/>
          <w:lang w:eastAsia="it-IT"/>
          <w14:ligatures w14:val="none"/>
        </w:rPr>
        <w:t xml:space="preserve"> </w:t>
      </w:r>
      <w:r w:rsidRPr="00566ACB">
        <w:rPr>
          <w:rFonts w:ascii="Times New Roman" w:eastAsia="Times New Roman" w:hAnsi="Times New Roman" w:cs="Times New Roman"/>
          <w:b/>
          <w:kern w:val="0"/>
          <w:vertAlign w:val="superscript"/>
          <w:lang w:eastAsia="it-IT"/>
          <w14:ligatures w14:val="none"/>
        </w:rPr>
        <w:t>3</w:t>
      </w:r>
      <w:r w:rsidRPr="00566ACB">
        <w:rPr>
          <w:rFonts w:ascii="Times New Roman" w:eastAsia="Times New Roman" w:hAnsi="Times New Roman" w:cs="Times New Roman"/>
          <w:b/>
          <w:kern w:val="0"/>
          <w:lang w:eastAsia="it-IT"/>
          <w14:ligatures w14:val="none"/>
        </w:rPr>
        <w:t>, Florin Miculescu</w:t>
      </w:r>
      <w:r w:rsidRPr="00566ACB">
        <w:rPr>
          <w:rFonts w:ascii="Times New Roman" w:eastAsia="Times New Roman" w:hAnsi="Times New Roman" w:cs="Times New Roman"/>
          <w:b/>
          <w:kern w:val="0"/>
          <w:vertAlign w:val="superscript"/>
          <w:lang w:eastAsia="it-IT"/>
          <w14:ligatures w14:val="none"/>
        </w:rPr>
        <w:t xml:space="preserve"> 3</w:t>
      </w:r>
      <w:r w:rsidRPr="00566ACB">
        <w:rPr>
          <w:rFonts w:ascii="Times New Roman" w:eastAsia="Times New Roman" w:hAnsi="Times New Roman" w:cs="Times New Roman"/>
          <w:b/>
          <w:kern w:val="0"/>
          <w:lang w:eastAsia="it-IT"/>
          <w14:ligatures w14:val="none"/>
        </w:rPr>
        <w:t xml:space="preserve"> and Ioana Dana </w:t>
      </w:r>
      <w:proofErr w:type="spellStart"/>
      <w:r w:rsidRPr="00566ACB">
        <w:rPr>
          <w:rFonts w:ascii="Times New Roman" w:eastAsia="Times New Roman" w:hAnsi="Times New Roman" w:cs="Times New Roman"/>
          <w:b/>
          <w:kern w:val="0"/>
          <w:lang w:eastAsia="it-IT"/>
          <w14:ligatures w14:val="none"/>
        </w:rPr>
        <w:t>Carstoc</w:t>
      </w:r>
      <w:proofErr w:type="spellEnd"/>
      <w:r w:rsidRPr="00566ACB">
        <w:rPr>
          <w:rFonts w:ascii="Times New Roman" w:eastAsia="Times New Roman" w:hAnsi="Times New Roman" w:cs="Times New Roman"/>
          <w:b/>
          <w:kern w:val="0"/>
          <w:lang w:eastAsia="it-IT"/>
          <w14:ligatures w14:val="none"/>
        </w:rPr>
        <w:t xml:space="preserve"> </w:t>
      </w:r>
      <w:r w:rsidRPr="00566ACB">
        <w:rPr>
          <w:rFonts w:ascii="Times New Roman" w:eastAsia="Times New Roman" w:hAnsi="Times New Roman" w:cs="Times New Roman"/>
          <w:b/>
          <w:kern w:val="0"/>
          <w:vertAlign w:val="superscript"/>
          <w:lang w:eastAsia="it-IT"/>
          <w14:ligatures w14:val="none"/>
        </w:rPr>
        <w:t>5</w:t>
      </w:r>
    </w:p>
    <w:p w14:paraId="7DC0C4D5" w14:textId="77777777" w:rsidR="00D44E81" w:rsidRPr="003B7B87" w:rsidRDefault="00D44E81" w:rsidP="00D44E81">
      <w:pPr>
        <w:spacing w:after="0" w:line="240" w:lineRule="auto"/>
        <w:jc w:val="center"/>
        <w:rPr>
          <w:rFonts w:ascii="Times New Roman" w:eastAsia="Times New Roman" w:hAnsi="Times New Roman" w:cs="Times New Roman"/>
          <w:b/>
          <w:kern w:val="0"/>
          <w:sz w:val="22"/>
          <w:szCs w:val="22"/>
          <w:vertAlign w:val="superscript"/>
          <w:lang w:eastAsia="it-IT"/>
          <w14:ligatures w14:val="none"/>
        </w:rPr>
      </w:pPr>
    </w:p>
    <w:p w14:paraId="13F30BC3" w14:textId="6C8A1E49" w:rsidR="00D44E81" w:rsidRPr="00566ACB" w:rsidRDefault="00D44E81" w:rsidP="00902DB5">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 xml:space="preserve">1 </w:t>
      </w:r>
      <w:r w:rsidRPr="00566ACB">
        <w:rPr>
          <w:rFonts w:ascii="Times New Roman" w:eastAsia="Times New Roman" w:hAnsi="Times New Roman" w:cs="Times New Roman"/>
          <w:bCs/>
          <w:i/>
          <w:iCs/>
          <w:kern w:val="0"/>
          <w:sz w:val="20"/>
          <w:szCs w:val="20"/>
          <w:lang w:eastAsia="it-IT"/>
          <w14:ligatures w14:val="none"/>
        </w:rPr>
        <w:t xml:space="preserve">Orthopedic Department, Clinical University Emergency Hospital Elias, Bucharest, Romania; </w:t>
      </w:r>
    </w:p>
    <w:p w14:paraId="6E170337" w14:textId="130A9E75" w:rsidR="00D44E81" w:rsidRPr="00566ACB" w:rsidRDefault="00D44E81" w:rsidP="00902DB5">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2</w:t>
      </w:r>
      <w:r w:rsidRPr="00566ACB">
        <w:rPr>
          <w:rFonts w:ascii="Times New Roman" w:eastAsia="Times New Roman" w:hAnsi="Times New Roman" w:cs="Times New Roman"/>
          <w:bCs/>
          <w:i/>
          <w:iCs/>
          <w:kern w:val="0"/>
          <w:sz w:val="20"/>
          <w:szCs w:val="20"/>
          <w:lang w:eastAsia="it-IT"/>
          <w14:ligatures w14:val="none"/>
        </w:rPr>
        <w:t xml:space="preserve"> Faculty of General Medicine, George Emil Palade University of Medicine, Pharmacy, Science and Technology of Targu Mures, Targu Mures, Romania; </w:t>
      </w:r>
    </w:p>
    <w:p w14:paraId="03E34AD9" w14:textId="196DAB80" w:rsidR="00D44E81" w:rsidRPr="00566ACB" w:rsidRDefault="00D44E81" w:rsidP="00902DB5">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3</w:t>
      </w:r>
      <w:r w:rsidRPr="00566ACB">
        <w:rPr>
          <w:rFonts w:ascii="Times New Roman" w:eastAsia="Times New Roman" w:hAnsi="Times New Roman" w:cs="Times New Roman"/>
          <w:bCs/>
          <w:i/>
          <w:iCs/>
          <w:kern w:val="0"/>
          <w:sz w:val="20"/>
          <w:szCs w:val="20"/>
          <w:lang w:eastAsia="it-IT"/>
          <w14:ligatures w14:val="none"/>
        </w:rPr>
        <w:t xml:space="preserve"> Faculty of Materials Science and Engineering, National University of Science and Technology </w:t>
      </w:r>
      <w:proofErr w:type="spellStart"/>
      <w:r w:rsidRPr="00566ACB">
        <w:rPr>
          <w:rFonts w:ascii="Times New Roman" w:eastAsia="Times New Roman" w:hAnsi="Times New Roman" w:cs="Times New Roman"/>
          <w:bCs/>
          <w:i/>
          <w:iCs/>
          <w:kern w:val="0"/>
          <w:sz w:val="20"/>
          <w:szCs w:val="20"/>
          <w:lang w:eastAsia="it-IT"/>
          <w14:ligatures w14:val="none"/>
        </w:rPr>
        <w:t>Politehnica</w:t>
      </w:r>
      <w:proofErr w:type="spellEnd"/>
      <w:r w:rsidRPr="00566ACB">
        <w:rPr>
          <w:rFonts w:ascii="Times New Roman" w:eastAsia="Times New Roman" w:hAnsi="Times New Roman" w:cs="Times New Roman"/>
          <w:bCs/>
          <w:i/>
          <w:iCs/>
          <w:kern w:val="0"/>
          <w:sz w:val="20"/>
          <w:szCs w:val="20"/>
          <w:lang w:eastAsia="it-IT"/>
          <w14:ligatures w14:val="none"/>
        </w:rPr>
        <w:t xml:space="preserve"> Bucharest, Bucharest, Romania; </w:t>
      </w:r>
    </w:p>
    <w:p w14:paraId="41BB0FAB" w14:textId="33B29210" w:rsidR="00D44E81" w:rsidRPr="00566ACB" w:rsidRDefault="00D44E81" w:rsidP="00902DB5">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4</w:t>
      </w:r>
      <w:r w:rsidRPr="00566ACB">
        <w:rPr>
          <w:rFonts w:ascii="Times New Roman" w:eastAsia="Times New Roman" w:hAnsi="Times New Roman" w:cs="Times New Roman"/>
          <w:bCs/>
          <w:i/>
          <w:iCs/>
          <w:kern w:val="0"/>
          <w:sz w:val="20"/>
          <w:szCs w:val="20"/>
          <w:lang w:eastAsia="it-IT"/>
          <w14:ligatures w14:val="none"/>
        </w:rPr>
        <w:t xml:space="preserve"> Academy of Romanian Scientists, Bucharest, Romania;</w:t>
      </w:r>
    </w:p>
    <w:p w14:paraId="723200E6" w14:textId="40BD1C5E" w:rsidR="00D44E81" w:rsidRPr="00566ACB" w:rsidRDefault="00D44E81" w:rsidP="00902DB5">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 xml:space="preserve">5 </w:t>
      </w:r>
      <w:r w:rsidRPr="00566ACB">
        <w:rPr>
          <w:rFonts w:ascii="Times New Roman" w:eastAsia="Times New Roman" w:hAnsi="Times New Roman" w:cs="Times New Roman"/>
          <w:bCs/>
          <w:i/>
          <w:iCs/>
          <w:kern w:val="0"/>
          <w:sz w:val="20"/>
          <w:szCs w:val="20"/>
          <w:lang w:eastAsia="it-IT"/>
          <w14:ligatures w14:val="none"/>
        </w:rPr>
        <w:t>Faculty of Medicine, University Lucian Blaga of Sibiu, Sibiu, Romania;</w:t>
      </w:r>
    </w:p>
    <w:p w14:paraId="30895BC2" w14:textId="146A96BF" w:rsidR="00D44E81" w:rsidRPr="00566ACB" w:rsidRDefault="00D44E81" w:rsidP="00902DB5">
      <w:pPr>
        <w:spacing w:after="0" w:line="240" w:lineRule="auto"/>
        <w:jc w:val="both"/>
        <w:rPr>
          <w:rFonts w:ascii="Times New Roman" w:eastAsia="Times New Roman" w:hAnsi="Times New Roman" w:cs="Times New Roman"/>
          <w:bCs/>
          <w:color w:val="002060"/>
          <w:kern w:val="0"/>
          <w:sz w:val="20"/>
          <w:szCs w:val="20"/>
          <w:lang w:eastAsia="it-IT"/>
          <w14:ligatures w14:val="none"/>
        </w:rPr>
      </w:pPr>
      <w:r w:rsidRPr="00566ACB">
        <w:rPr>
          <w:rFonts w:ascii="Times New Roman" w:eastAsia="Times New Roman" w:hAnsi="Times New Roman" w:cs="Times New Roman"/>
          <w:bCs/>
          <w:color w:val="002060"/>
          <w:kern w:val="0"/>
          <w:sz w:val="20"/>
          <w:szCs w:val="20"/>
          <w:lang w:eastAsia="it-IT"/>
          <w14:ligatures w14:val="none"/>
        </w:rPr>
        <w:t xml:space="preserve"> adamrazvan@yahoo.com </w:t>
      </w:r>
    </w:p>
    <w:p w14:paraId="5240B0B3" w14:textId="77777777" w:rsidR="00187601" w:rsidRPr="0050433B" w:rsidRDefault="00187601" w:rsidP="00187601">
      <w:pPr>
        <w:pBdr>
          <w:bottom w:val="single" w:sz="6" w:space="5" w:color="auto"/>
        </w:pBdr>
        <w:tabs>
          <w:tab w:val="left" w:pos="360"/>
        </w:tabs>
        <w:rPr>
          <w:rFonts w:ascii="Times New Roman" w:hAnsi="Times New Roman"/>
          <w:b/>
          <w:sz w:val="22"/>
          <w:lang w:val="en-GB"/>
        </w:rPr>
      </w:pPr>
    </w:p>
    <w:p w14:paraId="1CA730D8" w14:textId="72FDBC82" w:rsidR="00187601" w:rsidRDefault="00D44E81" w:rsidP="00902DB5">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i/>
          <w:iCs/>
          <w:kern w:val="0"/>
          <w:sz w:val="22"/>
          <w:szCs w:val="22"/>
          <w:lang w:eastAsia="it-IT"/>
          <w14:ligatures w14:val="none"/>
        </w:rPr>
        <w:t>Keywords:</w:t>
      </w:r>
      <w:r w:rsidRPr="003B7B87">
        <w:rPr>
          <w:rFonts w:ascii="Times New Roman" w:eastAsia="Times New Roman" w:hAnsi="Times New Roman" w:cs="Times New Roman"/>
          <w:bCs/>
          <w:kern w:val="0"/>
          <w:sz w:val="22"/>
          <w:szCs w:val="22"/>
          <w:lang w:eastAsia="it-IT"/>
          <w14:ligatures w14:val="none"/>
        </w:rPr>
        <w:t xml:space="preserve"> Birmingham Hip Resurfacing; cement; failure; microscopic analysis.</w:t>
      </w:r>
    </w:p>
    <w:p w14:paraId="28F43B80" w14:textId="77777777" w:rsidR="00566ACB" w:rsidRPr="003B7B87" w:rsidRDefault="00566ACB" w:rsidP="00902DB5">
      <w:pPr>
        <w:spacing w:after="0" w:line="240" w:lineRule="auto"/>
        <w:jc w:val="both"/>
        <w:rPr>
          <w:rFonts w:ascii="Times New Roman" w:eastAsia="Times New Roman" w:hAnsi="Times New Roman" w:cs="Times New Roman"/>
          <w:bCs/>
          <w:kern w:val="0"/>
          <w:sz w:val="22"/>
          <w:szCs w:val="22"/>
          <w:lang w:eastAsia="it-IT"/>
          <w14:ligatures w14:val="none"/>
        </w:rPr>
      </w:pPr>
    </w:p>
    <w:p w14:paraId="12803B1C" w14:textId="435ECFC5" w:rsidR="00D44E81" w:rsidRPr="00902DB5" w:rsidRDefault="00D44E81" w:rsidP="00902DB5">
      <w:pPr>
        <w:spacing w:after="0" w:line="240" w:lineRule="auto"/>
        <w:jc w:val="both"/>
        <w:rPr>
          <w:rFonts w:ascii="Times New Roman" w:eastAsia="Times New Roman" w:hAnsi="Times New Roman" w:cs="Times New Roman"/>
          <w:bCs/>
          <w:kern w:val="0"/>
          <w:sz w:val="22"/>
          <w:szCs w:val="22"/>
          <w:lang w:eastAsia="it-IT"/>
          <w14:ligatures w14:val="none"/>
        </w:rPr>
      </w:pPr>
      <w:r w:rsidRPr="00902DB5">
        <w:rPr>
          <w:rFonts w:ascii="Times New Roman" w:eastAsia="Times New Roman" w:hAnsi="Times New Roman" w:cs="Times New Roman"/>
          <w:b/>
          <w:kern w:val="0"/>
          <w:sz w:val="22"/>
          <w:szCs w:val="22"/>
          <w:lang w:eastAsia="it-IT"/>
          <w14:ligatures w14:val="none"/>
        </w:rPr>
        <w:t xml:space="preserve">Introduction. </w:t>
      </w:r>
      <w:r w:rsidRPr="00902DB5">
        <w:rPr>
          <w:rFonts w:ascii="Times New Roman" w:eastAsia="Times New Roman" w:hAnsi="Times New Roman" w:cs="Times New Roman"/>
          <w:bCs/>
          <w:kern w:val="0"/>
          <w:sz w:val="22"/>
          <w:szCs w:val="22"/>
          <w:lang w:eastAsia="it-IT"/>
          <w14:ligatures w14:val="none"/>
        </w:rPr>
        <w:t>Birmingham Hip Resurfacing (BHR) is an alternative to bone-sparing total hip arthroplasty; however, failures remain associated with the cementing technique. This study aimed to evaluate the characteristics of the cement layer and failure mechanisms related to the interface using microscopic analysis [1].</w:t>
      </w:r>
    </w:p>
    <w:p w14:paraId="26C0E148" w14:textId="3FE50BE5" w:rsidR="00D44E81" w:rsidRPr="00902DB5" w:rsidRDefault="00D44E81" w:rsidP="00902DB5">
      <w:pPr>
        <w:spacing w:after="0" w:line="240" w:lineRule="auto"/>
        <w:jc w:val="both"/>
        <w:rPr>
          <w:rFonts w:ascii="Times New Roman" w:eastAsia="Times New Roman" w:hAnsi="Times New Roman" w:cs="Times New Roman"/>
          <w:bCs/>
          <w:kern w:val="0"/>
          <w:sz w:val="22"/>
          <w:szCs w:val="22"/>
          <w:lang w:eastAsia="it-IT"/>
          <w14:ligatures w14:val="none"/>
        </w:rPr>
      </w:pPr>
      <w:r w:rsidRPr="00902DB5">
        <w:rPr>
          <w:rFonts w:ascii="Times New Roman" w:eastAsia="Times New Roman" w:hAnsi="Times New Roman" w:cs="Times New Roman"/>
          <w:b/>
          <w:kern w:val="0"/>
          <w:sz w:val="22"/>
          <w:szCs w:val="22"/>
          <w:lang w:eastAsia="it-IT"/>
          <w14:ligatures w14:val="none"/>
        </w:rPr>
        <w:t xml:space="preserve">Experimental. </w:t>
      </w:r>
      <w:r w:rsidRPr="00902DB5">
        <w:rPr>
          <w:rFonts w:ascii="Times New Roman" w:eastAsia="Times New Roman" w:hAnsi="Times New Roman" w:cs="Times New Roman"/>
          <w:bCs/>
          <w:kern w:val="0"/>
          <w:sz w:val="22"/>
          <w:szCs w:val="22"/>
          <w:lang w:eastAsia="it-IT"/>
          <w14:ligatures w14:val="none"/>
        </w:rPr>
        <w:t xml:space="preserve">BHR explants were </w:t>
      </w:r>
      <w:proofErr w:type="spellStart"/>
      <w:r w:rsidRPr="00902DB5">
        <w:rPr>
          <w:rFonts w:ascii="Times New Roman" w:eastAsia="Times New Roman" w:hAnsi="Times New Roman" w:cs="Times New Roman"/>
          <w:bCs/>
          <w:kern w:val="0"/>
          <w:sz w:val="22"/>
          <w:szCs w:val="22"/>
          <w:lang w:eastAsia="it-IT"/>
          <w14:ligatures w14:val="none"/>
        </w:rPr>
        <w:t>analysed</w:t>
      </w:r>
      <w:proofErr w:type="spellEnd"/>
      <w:r w:rsidRPr="00902DB5">
        <w:rPr>
          <w:rFonts w:ascii="Times New Roman" w:eastAsia="Times New Roman" w:hAnsi="Times New Roman" w:cs="Times New Roman"/>
          <w:bCs/>
          <w:kern w:val="0"/>
          <w:sz w:val="22"/>
          <w:szCs w:val="22"/>
          <w:lang w:eastAsia="it-IT"/>
          <w14:ligatures w14:val="none"/>
        </w:rPr>
        <w:t xml:space="preserve"> using radiographic evaluation, stereomicroscopy, scanning electron microscopy (SEM), and histopathology</w:t>
      </w:r>
    </w:p>
    <w:p w14:paraId="34717FC5" w14:textId="166BCDA6" w:rsidR="00D44E81" w:rsidRPr="00902DB5" w:rsidRDefault="00D44E81" w:rsidP="00902DB5">
      <w:pPr>
        <w:spacing w:after="0" w:line="240" w:lineRule="auto"/>
        <w:jc w:val="both"/>
        <w:rPr>
          <w:rFonts w:ascii="Times New Roman" w:eastAsia="Times New Roman" w:hAnsi="Times New Roman" w:cs="Times New Roman"/>
          <w:bCs/>
          <w:kern w:val="0"/>
          <w:sz w:val="22"/>
          <w:szCs w:val="22"/>
          <w:lang w:eastAsia="it-IT"/>
          <w14:ligatures w14:val="none"/>
        </w:rPr>
      </w:pPr>
      <w:r w:rsidRPr="00902DB5">
        <w:rPr>
          <w:rFonts w:ascii="Times New Roman" w:eastAsia="Times New Roman" w:hAnsi="Times New Roman" w:cs="Times New Roman"/>
          <w:b/>
          <w:kern w:val="0"/>
          <w:sz w:val="22"/>
          <w:szCs w:val="22"/>
          <w:lang w:eastAsia="it-IT"/>
          <w14:ligatures w14:val="none"/>
        </w:rPr>
        <w:t>Results and Discussion</w:t>
      </w:r>
      <w:r w:rsidRPr="00902DB5">
        <w:rPr>
          <w:rFonts w:ascii="Times New Roman" w:eastAsia="Times New Roman" w:hAnsi="Times New Roman" w:cs="Times New Roman"/>
          <w:bCs/>
          <w:kern w:val="0"/>
          <w:sz w:val="22"/>
          <w:szCs w:val="22"/>
          <w:lang w:eastAsia="it-IT"/>
          <w14:ligatures w14:val="none"/>
        </w:rPr>
        <w:t>. The cement layer was nonuniform, with excessive thickness in the dome regions and insufficient lateral coverage. Increased cement penetration values exceeded recommended thresholds. SEM analysis revealed inhomogeneous cement with cracks, air inclusions, and loosening at the cement-prosthesis interface. BHR failure appears to result from a complex interplay between cementing parameters, layer morphology, and biological response at the bone-cement interface, as well as cement-prosthesis interaction. Microscopic evaluation provided important information about BHR prosthesis failure.</w:t>
      </w:r>
    </w:p>
    <w:p w14:paraId="7AE553AF" w14:textId="4AC865F3" w:rsidR="00D44E81" w:rsidRPr="00902DB5" w:rsidRDefault="00D44E81" w:rsidP="00902DB5">
      <w:pPr>
        <w:spacing w:after="0" w:line="240" w:lineRule="auto"/>
        <w:jc w:val="center"/>
        <w:rPr>
          <w:rFonts w:ascii="Times New Roman" w:eastAsia="Times New Roman" w:hAnsi="Times New Roman" w:cs="Times New Roman"/>
          <w:bCs/>
          <w:kern w:val="0"/>
          <w:sz w:val="22"/>
          <w:szCs w:val="22"/>
          <w:lang w:eastAsia="it-IT"/>
          <w14:ligatures w14:val="none"/>
        </w:rPr>
      </w:pPr>
      <w:r w:rsidRPr="00902DB5">
        <w:rPr>
          <w:rFonts w:ascii="Times New Roman" w:hAnsi="Times New Roman"/>
          <w:noProof/>
          <w:sz w:val="22"/>
          <w:szCs w:val="22"/>
          <w:lang w:val="en-GB" w:eastAsia="ja-JP"/>
        </w:rPr>
        <w:drawing>
          <wp:inline distT="0" distB="0" distL="0" distR="0" wp14:anchorId="04FBE696" wp14:editId="3AC37510">
            <wp:extent cx="1943100" cy="1457325"/>
            <wp:effectExtent l="0" t="0" r="0" b="9525"/>
            <wp:docPr id="154212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54575" cy="1465931"/>
                    </a:xfrm>
                    <a:prstGeom prst="rect">
                      <a:avLst/>
                    </a:prstGeom>
                    <a:noFill/>
                  </pic:spPr>
                </pic:pic>
              </a:graphicData>
            </a:graphic>
          </wp:inline>
        </w:drawing>
      </w:r>
    </w:p>
    <w:p w14:paraId="3A4A32C3" w14:textId="6ABDF4F0" w:rsidR="00D44E81" w:rsidRPr="00902DB5" w:rsidRDefault="00D44E81" w:rsidP="00902DB5">
      <w:pPr>
        <w:autoSpaceDE w:val="0"/>
        <w:autoSpaceDN w:val="0"/>
        <w:adjustRightInd w:val="0"/>
        <w:spacing w:after="0" w:line="240" w:lineRule="auto"/>
        <w:jc w:val="center"/>
        <w:rPr>
          <w:rFonts w:ascii="Times New Roman" w:hAnsi="Times New Roman"/>
          <w:b/>
          <w:i/>
          <w:sz w:val="22"/>
          <w:szCs w:val="22"/>
          <w:lang w:val="en-GB"/>
        </w:rPr>
      </w:pPr>
      <w:r w:rsidRPr="00902DB5">
        <w:rPr>
          <w:rFonts w:ascii="Times New Roman" w:hAnsi="Times New Roman"/>
          <w:b/>
          <w:i/>
          <w:sz w:val="22"/>
          <w:szCs w:val="22"/>
          <w:lang w:val="en-GB"/>
        </w:rPr>
        <w:t xml:space="preserve">Fig. 1: </w:t>
      </w:r>
      <w:r w:rsidRPr="00902DB5">
        <w:rPr>
          <w:rFonts w:ascii="Times New Roman" w:hAnsi="Times New Roman"/>
          <w:b/>
          <w:i/>
          <w:sz w:val="22"/>
          <w:szCs w:val="22"/>
        </w:rPr>
        <w:t>Cement penetration area in the bone</w:t>
      </w:r>
    </w:p>
    <w:p w14:paraId="40CFBD2B" w14:textId="2AAECCA2" w:rsidR="00D44E81" w:rsidRPr="00902DB5" w:rsidRDefault="00D44E81" w:rsidP="00902DB5">
      <w:pPr>
        <w:spacing w:after="0" w:line="240" w:lineRule="auto"/>
        <w:jc w:val="both"/>
        <w:rPr>
          <w:rFonts w:ascii="Times New Roman" w:eastAsia="Times New Roman" w:hAnsi="Times New Roman" w:cs="Times New Roman"/>
          <w:bCs/>
          <w:kern w:val="0"/>
          <w:sz w:val="22"/>
          <w:szCs w:val="22"/>
          <w:lang w:eastAsia="it-IT"/>
          <w14:ligatures w14:val="none"/>
        </w:rPr>
      </w:pPr>
      <w:r w:rsidRPr="00902DB5">
        <w:rPr>
          <w:rFonts w:ascii="Times New Roman" w:eastAsia="Times New Roman" w:hAnsi="Times New Roman" w:cs="Times New Roman"/>
          <w:b/>
          <w:kern w:val="0"/>
          <w:sz w:val="22"/>
          <w:szCs w:val="22"/>
          <w:lang w:eastAsia="it-IT"/>
          <w14:ligatures w14:val="none"/>
        </w:rPr>
        <w:t xml:space="preserve">Conclusions. </w:t>
      </w:r>
      <w:r w:rsidRPr="00902DB5">
        <w:rPr>
          <w:rFonts w:ascii="Times New Roman" w:eastAsia="Times New Roman" w:hAnsi="Times New Roman" w:cs="Times New Roman"/>
          <w:bCs/>
          <w:kern w:val="0"/>
          <w:sz w:val="22"/>
          <w:szCs w:val="22"/>
          <w:lang w:eastAsia="it-IT"/>
          <w14:ligatures w14:val="none"/>
        </w:rPr>
        <w:t>The results support the hypothesis that the failure of BHR hip resurfacing prostheses is influenced primarily by technical errors in cementation and by the patient's biomechanical peculiarities. Optimization of surgical techniques and rigorous case selection remain essential to increasing the durability of BHR hip prostheses.</w:t>
      </w:r>
    </w:p>
    <w:p w14:paraId="5E81253B" w14:textId="77777777" w:rsidR="00D44E81" w:rsidRPr="003B7B87" w:rsidRDefault="00D44E81" w:rsidP="00902DB5">
      <w:pPr>
        <w:spacing w:after="0" w:line="240" w:lineRule="auto"/>
        <w:jc w:val="both"/>
        <w:rPr>
          <w:rFonts w:ascii="Times New Roman" w:eastAsia="Times New Roman" w:hAnsi="Times New Roman" w:cs="Times New Roman"/>
          <w:b/>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 xml:space="preserve">References. </w:t>
      </w:r>
    </w:p>
    <w:p w14:paraId="06DBD3FD" w14:textId="2CEB6186" w:rsidR="00123919" w:rsidRPr="00902DB5" w:rsidRDefault="00D44E81" w:rsidP="00902DB5">
      <w:pPr>
        <w:spacing w:after="0" w:line="240" w:lineRule="auto"/>
        <w:jc w:val="both"/>
        <w:rPr>
          <w:rFonts w:ascii="Times New Roman" w:eastAsia="Times New Roman" w:hAnsi="Times New Roman" w:cs="Times New Roman"/>
          <w:bCs/>
          <w:kern w:val="0"/>
          <w:sz w:val="22"/>
          <w:szCs w:val="22"/>
          <w:lang w:eastAsia="it-IT"/>
          <w14:ligatures w14:val="none"/>
        </w:rPr>
      </w:pPr>
      <w:r w:rsidRPr="00902DB5">
        <w:rPr>
          <w:rFonts w:ascii="Times New Roman" w:eastAsia="Times New Roman" w:hAnsi="Times New Roman" w:cs="Times New Roman"/>
          <w:bCs/>
          <w:kern w:val="0"/>
          <w:sz w:val="22"/>
          <w:szCs w:val="22"/>
          <w:lang w:eastAsia="it-IT"/>
          <w14:ligatures w14:val="none"/>
        </w:rPr>
        <w:t xml:space="preserve">[1] </w:t>
      </w:r>
      <w:proofErr w:type="spellStart"/>
      <w:r w:rsidRPr="00902DB5">
        <w:rPr>
          <w:rFonts w:ascii="Times New Roman" w:eastAsia="Times New Roman" w:hAnsi="Times New Roman" w:cs="Times New Roman"/>
          <w:bCs/>
          <w:kern w:val="0"/>
          <w:sz w:val="22"/>
          <w:szCs w:val="22"/>
          <w:lang w:eastAsia="it-IT"/>
          <w14:ligatures w14:val="none"/>
        </w:rPr>
        <w:t>Beaulé</w:t>
      </w:r>
      <w:proofErr w:type="spellEnd"/>
      <w:r w:rsidRPr="00902DB5">
        <w:rPr>
          <w:rFonts w:ascii="Times New Roman" w:eastAsia="Times New Roman" w:hAnsi="Times New Roman" w:cs="Times New Roman"/>
          <w:bCs/>
          <w:kern w:val="0"/>
          <w:sz w:val="22"/>
          <w:szCs w:val="22"/>
          <w:lang w:eastAsia="it-IT"/>
          <w14:ligatures w14:val="none"/>
        </w:rPr>
        <w:t xml:space="preserve">, P.E.; Matar, W.Y.; Poitras, P.; Smit, K.; May, O. 2008 Otto </w:t>
      </w:r>
      <w:proofErr w:type="spellStart"/>
      <w:r w:rsidRPr="00902DB5">
        <w:rPr>
          <w:rFonts w:ascii="Times New Roman" w:eastAsia="Times New Roman" w:hAnsi="Times New Roman" w:cs="Times New Roman"/>
          <w:bCs/>
          <w:kern w:val="0"/>
          <w:sz w:val="22"/>
          <w:szCs w:val="22"/>
          <w:lang w:eastAsia="it-IT"/>
          <w14:ligatures w14:val="none"/>
        </w:rPr>
        <w:t>Aufranc</w:t>
      </w:r>
      <w:proofErr w:type="spellEnd"/>
      <w:r w:rsidRPr="00902DB5">
        <w:rPr>
          <w:rFonts w:ascii="Times New Roman" w:eastAsia="Times New Roman" w:hAnsi="Times New Roman" w:cs="Times New Roman"/>
          <w:bCs/>
          <w:kern w:val="0"/>
          <w:sz w:val="22"/>
          <w:szCs w:val="22"/>
          <w:lang w:eastAsia="it-IT"/>
          <w14:ligatures w14:val="none"/>
        </w:rPr>
        <w:t xml:space="preserve"> Award: Component Design and Technique Affect Cement Penetration in Hip Resurfacing. Clin. </w:t>
      </w:r>
      <w:proofErr w:type="spellStart"/>
      <w:r w:rsidRPr="00902DB5">
        <w:rPr>
          <w:rFonts w:ascii="Times New Roman" w:eastAsia="Times New Roman" w:hAnsi="Times New Roman" w:cs="Times New Roman"/>
          <w:bCs/>
          <w:kern w:val="0"/>
          <w:sz w:val="22"/>
          <w:szCs w:val="22"/>
          <w:lang w:eastAsia="it-IT"/>
          <w14:ligatures w14:val="none"/>
        </w:rPr>
        <w:t>Orthop</w:t>
      </w:r>
      <w:proofErr w:type="spellEnd"/>
      <w:r w:rsidRPr="00902DB5">
        <w:rPr>
          <w:rFonts w:ascii="Times New Roman" w:eastAsia="Times New Roman" w:hAnsi="Times New Roman" w:cs="Times New Roman"/>
          <w:bCs/>
          <w:kern w:val="0"/>
          <w:sz w:val="22"/>
          <w:szCs w:val="22"/>
          <w:lang w:eastAsia="it-IT"/>
          <w14:ligatures w14:val="none"/>
        </w:rPr>
        <w:t xml:space="preserve">. </w:t>
      </w:r>
      <w:proofErr w:type="spellStart"/>
      <w:r w:rsidRPr="00902DB5">
        <w:rPr>
          <w:rFonts w:ascii="Times New Roman" w:eastAsia="Times New Roman" w:hAnsi="Times New Roman" w:cs="Times New Roman"/>
          <w:bCs/>
          <w:kern w:val="0"/>
          <w:sz w:val="22"/>
          <w:szCs w:val="22"/>
          <w:lang w:eastAsia="it-IT"/>
          <w14:ligatures w14:val="none"/>
        </w:rPr>
        <w:t>Relat</w:t>
      </w:r>
      <w:proofErr w:type="spellEnd"/>
      <w:r w:rsidRPr="00902DB5">
        <w:rPr>
          <w:rFonts w:ascii="Times New Roman" w:eastAsia="Times New Roman" w:hAnsi="Times New Roman" w:cs="Times New Roman"/>
          <w:bCs/>
          <w:kern w:val="0"/>
          <w:sz w:val="22"/>
          <w:szCs w:val="22"/>
          <w:lang w:eastAsia="it-IT"/>
          <w14:ligatures w14:val="none"/>
        </w:rPr>
        <w:t>. Res. 2009, 467, 84–93, doi:10.1007/s11999-008-0541-8.</w:t>
      </w:r>
    </w:p>
    <w:p w14:paraId="3A1453CE" w14:textId="2A9A91E5" w:rsidR="00E75437" w:rsidRDefault="00E75437" w:rsidP="00902DB5">
      <w:pPr>
        <w:spacing w:after="0" w:line="240" w:lineRule="auto"/>
        <w:jc w:val="center"/>
        <w:rPr>
          <w:rFonts w:ascii="Times New Roman" w:hAnsi="Times New Roman" w:cs="Times New Roman"/>
          <w:b/>
          <w:bCs/>
          <w:sz w:val="28"/>
          <w:szCs w:val="28"/>
        </w:rPr>
      </w:pPr>
      <w:r w:rsidRPr="00E75437">
        <w:rPr>
          <w:rFonts w:ascii="Times New Roman" w:hAnsi="Times New Roman" w:cs="Times New Roman"/>
          <w:b/>
          <w:bCs/>
          <w:sz w:val="28"/>
          <w:szCs w:val="28"/>
        </w:rPr>
        <w:lastRenderedPageBreak/>
        <w:t>Ultrafast-Gelling Multifunctional Hydrogels for Integrated Self-Healing and Strain-Sensing Applications</w:t>
      </w:r>
    </w:p>
    <w:p w14:paraId="59FC3082" w14:textId="77777777" w:rsidR="00311DD7" w:rsidRPr="00E75437" w:rsidRDefault="00311DD7" w:rsidP="00902DB5">
      <w:pPr>
        <w:spacing w:after="0" w:line="240" w:lineRule="auto"/>
        <w:jc w:val="center"/>
        <w:rPr>
          <w:rFonts w:ascii="Times New Roman" w:hAnsi="Times New Roman" w:cs="Times New Roman"/>
          <w:b/>
          <w:bCs/>
          <w:sz w:val="28"/>
          <w:szCs w:val="28"/>
        </w:rPr>
      </w:pPr>
    </w:p>
    <w:p w14:paraId="00178BAD" w14:textId="22962550" w:rsidR="00E75437" w:rsidRPr="00EF60CC" w:rsidRDefault="00E75437" w:rsidP="00E75437">
      <w:pPr>
        <w:jc w:val="center"/>
        <w:rPr>
          <w:rFonts w:ascii="Times New Roman" w:hAnsi="Times New Roman" w:cs="Times New Roman"/>
          <w:b/>
          <w:bCs/>
          <w:lang w:val="pt-PT"/>
        </w:rPr>
      </w:pPr>
      <w:r w:rsidRPr="00EF60CC">
        <w:rPr>
          <w:rFonts w:ascii="Times New Roman" w:hAnsi="Times New Roman" w:cs="Times New Roman"/>
          <w:b/>
          <w:bCs/>
          <w:lang w:val="pt-PT"/>
        </w:rPr>
        <w:t>Cosmin Gabriel Pauliuc</w:t>
      </w:r>
      <w:r w:rsidRPr="00EF60CC">
        <w:rPr>
          <w:rFonts w:ascii="Times New Roman" w:hAnsi="Times New Roman" w:cs="Times New Roman"/>
          <w:b/>
          <w:bCs/>
          <w:vertAlign w:val="superscript"/>
          <w:lang w:val="pt-PT"/>
        </w:rPr>
        <w:t>1</w:t>
      </w:r>
      <w:r w:rsidRPr="00EF60CC">
        <w:rPr>
          <w:rFonts w:ascii="Times New Roman" w:hAnsi="Times New Roman" w:cs="Times New Roman"/>
          <w:b/>
          <w:bCs/>
          <w:lang w:val="pt-PT"/>
        </w:rPr>
        <w:t>, Ana-Roxana Stefan</w:t>
      </w:r>
      <w:r w:rsidRPr="00EF60CC">
        <w:rPr>
          <w:rFonts w:ascii="Times New Roman" w:hAnsi="Times New Roman" w:cs="Times New Roman"/>
          <w:b/>
          <w:bCs/>
          <w:vertAlign w:val="superscript"/>
          <w:lang w:val="pt-PT"/>
        </w:rPr>
        <w:t>1</w:t>
      </w:r>
      <w:r w:rsidRPr="00EF60CC">
        <w:rPr>
          <w:rFonts w:ascii="Times New Roman" w:hAnsi="Times New Roman" w:cs="Times New Roman"/>
          <w:b/>
          <w:bCs/>
          <w:lang w:val="pt-PT"/>
        </w:rPr>
        <w:t xml:space="preserve">, </w:t>
      </w:r>
      <w:r w:rsidRPr="00EF60CC">
        <w:rPr>
          <w:rFonts w:ascii="Times New Roman" w:hAnsi="Times New Roman" w:cs="Times New Roman"/>
          <w:b/>
          <w:bCs/>
          <w:u w:val="single"/>
          <w:lang w:val="pt-PT"/>
        </w:rPr>
        <w:t>Elena Iuliana Bîru</w:t>
      </w:r>
      <w:r w:rsidRPr="00EF60CC">
        <w:rPr>
          <w:rFonts w:ascii="Times New Roman" w:hAnsi="Times New Roman" w:cs="Times New Roman"/>
          <w:b/>
          <w:bCs/>
          <w:u w:val="single"/>
          <w:vertAlign w:val="superscript"/>
          <w:lang w:val="pt-PT"/>
        </w:rPr>
        <w:t>1,2*</w:t>
      </w:r>
      <w:r w:rsidRPr="00EF60CC">
        <w:rPr>
          <w:rFonts w:ascii="Times New Roman" w:hAnsi="Times New Roman" w:cs="Times New Roman"/>
          <w:b/>
          <w:bCs/>
          <w:lang w:val="pt-PT"/>
        </w:rPr>
        <w:t>, Horia Iovu</w:t>
      </w:r>
      <w:r w:rsidRPr="00EF60CC">
        <w:rPr>
          <w:rFonts w:ascii="Times New Roman" w:hAnsi="Times New Roman" w:cs="Times New Roman"/>
          <w:b/>
          <w:bCs/>
          <w:vertAlign w:val="superscript"/>
          <w:lang w:val="pt-PT"/>
        </w:rPr>
        <w:t>1,2,3</w:t>
      </w:r>
    </w:p>
    <w:p w14:paraId="225626AB" w14:textId="41C733C0" w:rsidR="00E75437" w:rsidRPr="00566ACB" w:rsidRDefault="00E75437" w:rsidP="00311DD7">
      <w:pPr>
        <w:spacing w:after="0" w:line="240" w:lineRule="auto"/>
        <w:jc w:val="both"/>
        <w:rPr>
          <w:rFonts w:ascii="Times New Roman" w:hAnsi="Times New Roman" w:cs="Times New Roman"/>
          <w:i/>
          <w:iCs/>
          <w:sz w:val="20"/>
          <w:szCs w:val="20"/>
          <w:lang w:val="en-GB"/>
        </w:rPr>
      </w:pPr>
      <w:r w:rsidRPr="00566ACB">
        <w:rPr>
          <w:rFonts w:ascii="Times New Roman" w:hAnsi="Times New Roman" w:cs="Times New Roman"/>
          <w:i/>
          <w:iCs/>
          <w:sz w:val="20"/>
          <w:szCs w:val="20"/>
          <w:vertAlign w:val="superscript"/>
          <w:lang w:val="en-GB"/>
        </w:rPr>
        <w:t>1</w:t>
      </w:r>
      <w:r w:rsidRPr="00566ACB">
        <w:rPr>
          <w:rFonts w:ascii="Times New Roman" w:hAnsi="Times New Roman" w:cs="Times New Roman"/>
          <w:i/>
          <w:iCs/>
          <w:sz w:val="20"/>
          <w:szCs w:val="20"/>
          <w:lang w:val="en-GB"/>
        </w:rPr>
        <w:t xml:space="preserve"> Advanced Polymer Materials Group, National University of Science and Technology </w:t>
      </w:r>
      <w:proofErr w:type="spellStart"/>
      <w:r w:rsidRPr="00566ACB">
        <w:rPr>
          <w:rFonts w:ascii="Times New Roman" w:hAnsi="Times New Roman" w:cs="Times New Roman"/>
          <w:i/>
          <w:iCs/>
          <w:sz w:val="20"/>
          <w:szCs w:val="20"/>
          <w:lang w:val="en-GB"/>
        </w:rPr>
        <w:t>Politehnica</w:t>
      </w:r>
      <w:proofErr w:type="spellEnd"/>
      <w:r w:rsidRPr="00566ACB">
        <w:rPr>
          <w:rFonts w:ascii="Times New Roman" w:hAnsi="Times New Roman" w:cs="Times New Roman"/>
          <w:i/>
          <w:iCs/>
          <w:sz w:val="20"/>
          <w:szCs w:val="20"/>
          <w:lang w:val="en-GB"/>
        </w:rPr>
        <w:t xml:space="preserve"> Bucharest, 1-7 </w:t>
      </w:r>
      <w:proofErr w:type="spellStart"/>
      <w:r w:rsidRPr="00566ACB">
        <w:rPr>
          <w:rFonts w:ascii="Times New Roman" w:hAnsi="Times New Roman" w:cs="Times New Roman"/>
          <w:i/>
          <w:iCs/>
          <w:sz w:val="20"/>
          <w:szCs w:val="20"/>
          <w:lang w:val="en-GB"/>
        </w:rPr>
        <w:t>Gh</w:t>
      </w:r>
      <w:proofErr w:type="spellEnd"/>
      <w:r w:rsidRPr="00566ACB">
        <w:rPr>
          <w:rFonts w:ascii="Times New Roman" w:hAnsi="Times New Roman" w:cs="Times New Roman"/>
          <w:i/>
          <w:iCs/>
          <w:sz w:val="20"/>
          <w:szCs w:val="20"/>
          <w:lang w:val="en-GB"/>
        </w:rPr>
        <w:t xml:space="preserve">. </w:t>
      </w:r>
      <w:proofErr w:type="spellStart"/>
      <w:r w:rsidRPr="00566ACB">
        <w:rPr>
          <w:rFonts w:ascii="Times New Roman" w:hAnsi="Times New Roman" w:cs="Times New Roman"/>
          <w:i/>
          <w:iCs/>
          <w:sz w:val="20"/>
          <w:szCs w:val="20"/>
          <w:lang w:val="en-GB"/>
        </w:rPr>
        <w:t>Polizu</w:t>
      </w:r>
      <w:proofErr w:type="spellEnd"/>
      <w:r w:rsidRPr="00566ACB">
        <w:rPr>
          <w:rFonts w:ascii="Times New Roman" w:hAnsi="Times New Roman" w:cs="Times New Roman"/>
          <w:i/>
          <w:iCs/>
          <w:sz w:val="20"/>
          <w:szCs w:val="20"/>
          <w:lang w:val="en-GB"/>
        </w:rPr>
        <w:t xml:space="preserve"> Street, 011061, Bucharest, Romania, </w:t>
      </w:r>
    </w:p>
    <w:p w14:paraId="5E163826" w14:textId="77777777" w:rsidR="00E75437" w:rsidRPr="00566ACB" w:rsidRDefault="00E75437" w:rsidP="00311DD7">
      <w:pPr>
        <w:spacing w:after="0" w:line="240" w:lineRule="auto"/>
        <w:jc w:val="both"/>
        <w:rPr>
          <w:rFonts w:ascii="Times New Roman" w:hAnsi="Times New Roman" w:cs="Times New Roman"/>
          <w:i/>
          <w:iCs/>
          <w:sz w:val="20"/>
          <w:szCs w:val="20"/>
          <w:lang w:val="en-GB"/>
        </w:rPr>
      </w:pPr>
      <w:r w:rsidRPr="00566ACB">
        <w:rPr>
          <w:rFonts w:ascii="Times New Roman" w:hAnsi="Times New Roman" w:cs="Times New Roman"/>
          <w:i/>
          <w:iCs/>
          <w:sz w:val="20"/>
          <w:szCs w:val="20"/>
          <w:vertAlign w:val="superscript"/>
          <w:lang w:val="en-GB"/>
        </w:rPr>
        <w:t>2</w:t>
      </w:r>
      <w:r w:rsidRPr="00566ACB">
        <w:rPr>
          <w:rFonts w:ascii="Times New Roman" w:hAnsi="Times New Roman" w:cs="Times New Roman"/>
          <w:i/>
          <w:iCs/>
          <w:sz w:val="20"/>
          <w:szCs w:val="20"/>
          <w:lang w:val="en-GB"/>
        </w:rPr>
        <w:t xml:space="preserve"> Research Institute of the University of Bucharest (ICUB), University of Bucharest, 91-95 </w:t>
      </w:r>
      <w:proofErr w:type="spellStart"/>
      <w:r w:rsidRPr="00566ACB">
        <w:rPr>
          <w:rFonts w:ascii="Times New Roman" w:hAnsi="Times New Roman" w:cs="Times New Roman"/>
          <w:i/>
          <w:iCs/>
          <w:sz w:val="20"/>
          <w:szCs w:val="20"/>
          <w:lang w:val="en-GB"/>
        </w:rPr>
        <w:t>Splaiul</w:t>
      </w:r>
      <w:proofErr w:type="spellEnd"/>
      <w:r w:rsidRPr="00566ACB">
        <w:rPr>
          <w:rFonts w:ascii="Times New Roman" w:hAnsi="Times New Roman" w:cs="Times New Roman"/>
          <w:i/>
          <w:iCs/>
          <w:sz w:val="20"/>
          <w:szCs w:val="20"/>
          <w:lang w:val="en-GB"/>
        </w:rPr>
        <w:t xml:space="preserve"> </w:t>
      </w:r>
      <w:proofErr w:type="spellStart"/>
      <w:r w:rsidRPr="00566ACB">
        <w:rPr>
          <w:rFonts w:ascii="Times New Roman" w:hAnsi="Times New Roman" w:cs="Times New Roman"/>
          <w:i/>
          <w:iCs/>
          <w:sz w:val="20"/>
          <w:szCs w:val="20"/>
          <w:lang w:val="en-GB"/>
        </w:rPr>
        <w:t>Independentei</w:t>
      </w:r>
      <w:proofErr w:type="spellEnd"/>
      <w:r w:rsidRPr="00566ACB">
        <w:rPr>
          <w:rFonts w:ascii="Times New Roman" w:hAnsi="Times New Roman" w:cs="Times New Roman"/>
          <w:i/>
          <w:iCs/>
          <w:sz w:val="20"/>
          <w:szCs w:val="20"/>
          <w:lang w:val="en-GB"/>
        </w:rPr>
        <w:t>, 050095, Bucharest, Romania</w:t>
      </w:r>
    </w:p>
    <w:p w14:paraId="70A0E359" w14:textId="12201C2A" w:rsidR="00E75437" w:rsidRPr="00566ACB" w:rsidRDefault="00E75437" w:rsidP="00311DD7">
      <w:pPr>
        <w:spacing w:after="0" w:line="240" w:lineRule="auto"/>
        <w:jc w:val="both"/>
        <w:rPr>
          <w:rFonts w:ascii="Times New Roman" w:hAnsi="Times New Roman" w:cs="Times New Roman"/>
          <w:i/>
          <w:iCs/>
          <w:sz w:val="20"/>
          <w:szCs w:val="20"/>
          <w:lang w:val="en-GB"/>
        </w:rPr>
      </w:pPr>
      <w:r w:rsidRPr="00566ACB">
        <w:rPr>
          <w:rFonts w:ascii="Times New Roman" w:hAnsi="Times New Roman" w:cs="Times New Roman"/>
          <w:i/>
          <w:iCs/>
          <w:sz w:val="20"/>
          <w:szCs w:val="20"/>
          <w:vertAlign w:val="superscript"/>
          <w:lang w:val="en-GB"/>
        </w:rPr>
        <w:t>3</w:t>
      </w:r>
      <w:r w:rsidRPr="00566ACB">
        <w:rPr>
          <w:rFonts w:ascii="Times New Roman" w:hAnsi="Times New Roman" w:cs="Times New Roman"/>
          <w:i/>
          <w:iCs/>
          <w:sz w:val="20"/>
          <w:szCs w:val="20"/>
          <w:lang w:val="en-GB"/>
        </w:rPr>
        <w:t xml:space="preserve"> Academy of Romanian Scientists, 54 </w:t>
      </w:r>
      <w:proofErr w:type="spellStart"/>
      <w:r w:rsidRPr="00566ACB">
        <w:rPr>
          <w:rFonts w:ascii="Times New Roman" w:hAnsi="Times New Roman" w:cs="Times New Roman"/>
          <w:i/>
          <w:iCs/>
          <w:sz w:val="20"/>
          <w:szCs w:val="20"/>
          <w:lang w:val="en-GB"/>
        </w:rPr>
        <w:t>Splaiul</w:t>
      </w:r>
      <w:proofErr w:type="spellEnd"/>
      <w:r w:rsidRPr="00566ACB">
        <w:rPr>
          <w:rFonts w:ascii="Times New Roman" w:hAnsi="Times New Roman" w:cs="Times New Roman"/>
          <w:i/>
          <w:iCs/>
          <w:sz w:val="20"/>
          <w:szCs w:val="20"/>
          <w:lang w:val="en-GB"/>
        </w:rPr>
        <w:t xml:space="preserve"> </w:t>
      </w:r>
      <w:proofErr w:type="spellStart"/>
      <w:r w:rsidRPr="00566ACB">
        <w:rPr>
          <w:rFonts w:ascii="Times New Roman" w:hAnsi="Times New Roman" w:cs="Times New Roman"/>
          <w:i/>
          <w:iCs/>
          <w:sz w:val="20"/>
          <w:szCs w:val="20"/>
          <w:lang w:val="en-GB"/>
        </w:rPr>
        <w:t>Independentei</w:t>
      </w:r>
      <w:proofErr w:type="spellEnd"/>
      <w:r w:rsidRPr="00566ACB">
        <w:rPr>
          <w:rFonts w:ascii="Times New Roman" w:hAnsi="Times New Roman" w:cs="Times New Roman"/>
          <w:i/>
          <w:iCs/>
          <w:sz w:val="20"/>
          <w:szCs w:val="20"/>
          <w:lang w:val="en-GB"/>
        </w:rPr>
        <w:t>, 050094, Bucharest, Romania</w:t>
      </w:r>
    </w:p>
    <w:p w14:paraId="1AC000B9" w14:textId="2091868C" w:rsidR="00E75437" w:rsidRPr="00566ACB" w:rsidRDefault="00187601" w:rsidP="00311DD7">
      <w:pPr>
        <w:spacing w:after="0" w:line="240" w:lineRule="auto"/>
        <w:jc w:val="both"/>
        <w:rPr>
          <w:rFonts w:ascii="Times New Roman" w:hAnsi="Times New Roman" w:cs="Times New Roman"/>
          <w:i/>
          <w:iCs/>
          <w:color w:val="002060"/>
          <w:sz w:val="20"/>
          <w:szCs w:val="20"/>
          <w:lang w:val="en-GB"/>
        </w:rPr>
      </w:pPr>
      <w:hyperlink r:id="rId57" w:history="1">
        <w:r w:rsidRPr="00566ACB">
          <w:rPr>
            <w:rStyle w:val="Hyperlink"/>
            <w:rFonts w:ascii="Times New Roman" w:hAnsi="Times New Roman" w:cs="Times New Roman"/>
            <w:i/>
            <w:iCs/>
            <w:sz w:val="20"/>
            <w:szCs w:val="20"/>
            <w:lang w:val="en-GB"/>
          </w:rPr>
          <w:t>iuliana.biru@upb.ro</w:t>
        </w:r>
      </w:hyperlink>
    </w:p>
    <w:p w14:paraId="3EE27E9D" w14:textId="77777777" w:rsidR="00187601" w:rsidRPr="0050433B" w:rsidRDefault="00187601" w:rsidP="00187601">
      <w:pPr>
        <w:pBdr>
          <w:bottom w:val="single" w:sz="6" w:space="5" w:color="auto"/>
        </w:pBdr>
        <w:tabs>
          <w:tab w:val="left" w:pos="360"/>
        </w:tabs>
        <w:rPr>
          <w:rFonts w:ascii="Times New Roman" w:hAnsi="Times New Roman"/>
          <w:b/>
          <w:sz w:val="22"/>
          <w:lang w:val="en-GB"/>
        </w:rPr>
      </w:pPr>
    </w:p>
    <w:p w14:paraId="1C8DFF97" w14:textId="42EFDCC3" w:rsidR="00E75437" w:rsidRPr="00E905CE" w:rsidRDefault="00E75437" w:rsidP="00E75437">
      <w:pPr>
        <w:spacing w:after="0" w:line="240" w:lineRule="auto"/>
        <w:jc w:val="both"/>
        <w:rPr>
          <w:rFonts w:ascii="Times New Roman" w:hAnsi="Times New Roman" w:cs="Times New Roman"/>
          <w:sz w:val="22"/>
          <w:szCs w:val="22"/>
          <w:lang w:val="en-GB"/>
        </w:rPr>
      </w:pPr>
      <w:r w:rsidRPr="00E905CE">
        <w:rPr>
          <w:rFonts w:ascii="Times New Roman" w:hAnsi="Times New Roman" w:cs="Times New Roman"/>
          <w:b/>
          <w:bCs/>
          <w:sz w:val="22"/>
          <w:szCs w:val="22"/>
          <w:lang w:val="en-GB"/>
        </w:rPr>
        <w:t>Introduction.</w:t>
      </w:r>
      <w:r w:rsidRPr="00E905CE">
        <w:rPr>
          <w:rFonts w:ascii="Times New Roman" w:hAnsi="Times New Roman" w:cs="Times New Roman"/>
          <w:sz w:val="22"/>
          <w:szCs w:val="22"/>
          <w:lang w:val="en-GB"/>
        </w:rPr>
        <w:t xml:space="preserve"> Wearable sensors and next-generation flexible bioelectronics have progressed rapidly thanks to advances in stimuli-responsive, or “smart,” materials. Among these, hydrogels stand out as ideal interfaces between electronic devices and the human body due to their intrinsic biocompatibility, </w:t>
      </w:r>
      <w:proofErr w:type="spellStart"/>
      <w:r w:rsidRPr="00E905CE">
        <w:rPr>
          <w:rFonts w:ascii="Times New Roman" w:hAnsi="Times New Roman" w:cs="Times New Roman"/>
          <w:sz w:val="22"/>
          <w:szCs w:val="22"/>
          <w:lang w:val="en-GB"/>
        </w:rPr>
        <w:t>tunable</w:t>
      </w:r>
      <w:proofErr w:type="spellEnd"/>
      <w:r w:rsidRPr="00E905CE">
        <w:rPr>
          <w:rFonts w:ascii="Times New Roman" w:hAnsi="Times New Roman" w:cs="Times New Roman"/>
          <w:sz w:val="22"/>
          <w:szCs w:val="22"/>
          <w:lang w:val="en-GB"/>
        </w:rPr>
        <w:t xml:space="preserve"> viscoelastic properties, and tissue-like softness. In particular, strain-sensitive hydrogels can reliably translate mechanical deformations into measurable signals, making them key components for continuous physiological monitoring and motion tracking</w:t>
      </w:r>
      <w:r w:rsidR="00675531" w:rsidRPr="00E905CE">
        <w:rPr>
          <w:rFonts w:ascii="Times New Roman" w:hAnsi="Times New Roman" w:cs="Times New Roman"/>
          <w:sz w:val="22"/>
          <w:szCs w:val="22"/>
          <w:lang w:val="en-GB"/>
        </w:rPr>
        <w:t xml:space="preserve"> - </w:t>
      </w:r>
      <w:r w:rsidRPr="00E905CE">
        <w:rPr>
          <w:rFonts w:ascii="Times New Roman" w:hAnsi="Times New Roman" w:cs="Times New Roman"/>
          <w:sz w:val="22"/>
          <w:szCs w:val="22"/>
          <w:lang w:val="en-GB"/>
        </w:rPr>
        <w:t>from subtle facial movements and pulse detection to large-scale joint motion. Despite these advantages, it remains challenging to engineer hydrogels that simultaneously offer high stretchability, strong strain sensitivity, self-healing capability, and long-term electrical stability under repeated mechanical stress. To address this limitation, we developed a semi-interpenetrating polymer network (semi-IPN) hydrogel that leverages the structural synergy between a flexible synthetic polyacrylamide (PAM) network and a rigid biopolymer, carboxymethyl cellulose (CMC).</w:t>
      </w:r>
    </w:p>
    <w:p w14:paraId="5D1C12C7" w14:textId="7B768D18" w:rsidR="00E75437" w:rsidRPr="00E905CE" w:rsidRDefault="00E75437" w:rsidP="00E75437">
      <w:pPr>
        <w:spacing w:after="0" w:line="240" w:lineRule="auto"/>
        <w:jc w:val="both"/>
        <w:rPr>
          <w:rFonts w:ascii="Times New Roman" w:hAnsi="Times New Roman" w:cs="Times New Roman"/>
          <w:sz w:val="22"/>
          <w:szCs w:val="22"/>
          <w:lang w:val="en-GB"/>
        </w:rPr>
      </w:pPr>
      <w:r w:rsidRPr="00E905CE">
        <w:rPr>
          <w:rFonts w:ascii="Times New Roman" w:hAnsi="Times New Roman" w:cs="Times New Roman"/>
          <w:b/>
          <w:bCs/>
          <w:sz w:val="22"/>
          <w:szCs w:val="22"/>
          <w:lang w:val="en-GB"/>
        </w:rPr>
        <w:t>Experimental.</w:t>
      </w:r>
      <w:r w:rsidRPr="00E905CE">
        <w:rPr>
          <w:rFonts w:ascii="Times New Roman" w:hAnsi="Times New Roman" w:cs="Times New Roman"/>
          <w:sz w:val="22"/>
          <w:szCs w:val="22"/>
          <w:lang w:val="en-GB"/>
        </w:rPr>
        <w:t xml:space="preserve"> Vanillin (VA) was first grafted onto CMC via a coupling approach while preserving free aldehyde groups to enable dynamic Schiff base interactions, as confirmed by FTIR and NMR. A semi-IPN hydrogel was then formed by acrylamide polymerization initiated with a KPS/</w:t>
      </w:r>
      <w:proofErr w:type="spellStart"/>
      <w:r w:rsidRPr="00E905CE">
        <w:rPr>
          <w:rFonts w:ascii="Times New Roman" w:hAnsi="Times New Roman" w:cs="Times New Roman"/>
          <w:sz w:val="22"/>
          <w:szCs w:val="22"/>
          <w:lang w:val="en-GB"/>
        </w:rPr>
        <w:t>FeSO</w:t>
      </w:r>
      <w:proofErr w:type="spellEnd"/>
      <w:r w:rsidRPr="00E905CE">
        <w:rPr>
          <w:rFonts w:ascii="Times New Roman" w:hAnsi="Times New Roman" w:cs="Times New Roman"/>
          <w:sz w:val="22"/>
          <w:szCs w:val="22"/>
          <w:lang w:val="en-GB"/>
        </w:rPr>
        <w:t xml:space="preserve">₄ redox system in the presence of CMC-VA. Gelation kinetics were evaluated by tube inversion and rheology, while frequency sweeps assessed viscoelastic </w:t>
      </w:r>
      <w:proofErr w:type="spellStart"/>
      <w:r w:rsidRPr="00E905CE">
        <w:rPr>
          <w:rFonts w:ascii="Times New Roman" w:hAnsi="Times New Roman" w:cs="Times New Roman"/>
          <w:sz w:val="22"/>
          <w:szCs w:val="22"/>
          <w:lang w:val="en-GB"/>
        </w:rPr>
        <w:t>behavior</w:t>
      </w:r>
      <w:proofErr w:type="spellEnd"/>
      <w:r w:rsidRPr="00E905CE">
        <w:rPr>
          <w:rFonts w:ascii="Times New Roman" w:hAnsi="Times New Roman" w:cs="Times New Roman"/>
          <w:sz w:val="22"/>
          <w:szCs w:val="22"/>
          <w:lang w:val="en-GB"/>
        </w:rPr>
        <w:t xml:space="preserve">. Mechanical properties (tensile strength and elongation at break) were tested to determine structural integrity. Electro-mechanical sensing performance was </w:t>
      </w:r>
      <w:proofErr w:type="spellStart"/>
      <w:r w:rsidRPr="00E905CE">
        <w:rPr>
          <w:rFonts w:ascii="Times New Roman" w:hAnsi="Times New Roman" w:cs="Times New Roman"/>
          <w:sz w:val="22"/>
          <w:szCs w:val="22"/>
          <w:lang w:val="en-GB"/>
        </w:rPr>
        <w:t>analyzed</w:t>
      </w:r>
      <w:proofErr w:type="spellEnd"/>
      <w:r w:rsidRPr="00E905CE">
        <w:rPr>
          <w:rFonts w:ascii="Times New Roman" w:hAnsi="Times New Roman" w:cs="Times New Roman"/>
          <w:sz w:val="22"/>
          <w:szCs w:val="22"/>
          <w:lang w:val="en-GB"/>
        </w:rPr>
        <w:t xml:space="preserve"> by coupling an LCR meter with a universal testing machine, enabling real-time monitoring of resistance changes (ΔR/R₀) under dynamic strain.</w:t>
      </w:r>
    </w:p>
    <w:p w14:paraId="325068A5" w14:textId="39C46D14" w:rsidR="00E75437" w:rsidRPr="00E905CE" w:rsidRDefault="00E75437" w:rsidP="00E75437">
      <w:pPr>
        <w:spacing w:after="0" w:line="240" w:lineRule="auto"/>
        <w:jc w:val="both"/>
        <w:rPr>
          <w:rFonts w:ascii="Times New Roman" w:hAnsi="Times New Roman" w:cs="Times New Roman"/>
          <w:sz w:val="22"/>
          <w:szCs w:val="22"/>
          <w:lang w:val="en-GB"/>
        </w:rPr>
      </w:pPr>
      <w:r w:rsidRPr="00E905CE">
        <w:rPr>
          <w:rFonts w:ascii="Times New Roman" w:hAnsi="Times New Roman" w:cs="Times New Roman"/>
          <w:b/>
          <w:bCs/>
          <w:sz w:val="22"/>
          <w:szCs w:val="22"/>
          <w:lang w:val="en-GB"/>
        </w:rPr>
        <w:t xml:space="preserve">Results and Discussion. </w:t>
      </w:r>
      <w:r w:rsidRPr="00E905CE">
        <w:rPr>
          <w:rFonts w:ascii="Times New Roman" w:hAnsi="Times New Roman" w:cs="Times New Roman"/>
          <w:sz w:val="22"/>
          <w:szCs w:val="22"/>
          <w:lang w:val="en-GB"/>
        </w:rPr>
        <w:t xml:space="preserve">Structural analyses confirmed successful vanillin grafting onto CMC and the formation of a stable semi-IPN network. The hydrogels exhibited </w:t>
      </w:r>
      <w:proofErr w:type="spellStart"/>
      <w:r w:rsidRPr="00E905CE">
        <w:rPr>
          <w:rFonts w:ascii="Times New Roman" w:hAnsi="Times New Roman" w:cs="Times New Roman"/>
          <w:sz w:val="22"/>
          <w:szCs w:val="22"/>
          <w:lang w:val="en-GB"/>
        </w:rPr>
        <w:t>tunable</w:t>
      </w:r>
      <w:proofErr w:type="spellEnd"/>
      <w:r w:rsidRPr="00E905CE">
        <w:rPr>
          <w:rFonts w:ascii="Times New Roman" w:hAnsi="Times New Roman" w:cs="Times New Roman"/>
          <w:sz w:val="22"/>
          <w:szCs w:val="22"/>
          <w:lang w:val="en-GB"/>
        </w:rPr>
        <w:t xml:space="preserve"> viscoelasticity with high strength and stretchability. Electromechanical tests showed sensitive, repeatable resistance changes (ΔR/R₀), enabling real-time monitoring of joint motions such as finger, elbow, and knee flexion.</w:t>
      </w:r>
    </w:p>
    <w:p w14:paraId="51CB6273" w14:textId="77777777" w:rsidR="00E75437" w:rsidRPr="00E75437" w:rsidRDefault="00E75437" w:rsidP="00E75437">
      <w:pPr>
        <w:spacing w:after="0" w:line="240" w:lineRule="auto"/>
        <w:jc w:val="both"/>
        <w:rPr>
          <w:rFonts w:ascii="Times New Roman" w:hAnsi="Times New Roman" w:cs="Times New Roman"/>
          <w:sz w:val="22"/>
          <w:szCs w:val="22"/>
          <w:lang w:val="en-GB"/>
        </w:rPr>
      </w:pPr>
      <w:r w:rsidRPr="00E905CE">
        <w:rPr>
          <w:rFonts w:ascii="Times New Roman" w:hAnsi="Times New Roman" w:cs="Times New Roman"/>
          <w:b/>
          <w:bCs/>
          <w:sz w:val="22"/>
          <w:szCs w:val="22"/>
          <w:lang w:val="en-GB"/>
        </w:rPr>
        <w:t>Conclusions.</w:t>
      </w:r>
      <w:r w:rsidRPr="00E905CE">
        <w:rPr>
          <w:rFonts w:ascii="Times New Roman" w:hAnsi="Times New Roman" w:cs="Times New Roman"/>
          <w:sz w:val="22"/>
          <w:szCs w:val="22"/>
          <w:lang w:val="en-GB"/>
        </w:rPr>
        <w:t xml:space="preserve"> A highly promising tissue-mimicking material for flexible bioelectronics is produced by the synergistic integration of the vanillin-modified CMC within the PAM network. This platform provides the mechanical resilience and electromechanical sensitivity needed for real-time human motion monitoring.</w:t>
      </w:r>
    </w:p>
    <w:p w14:paraId="028CADD2" w14:textId="77777777" w:rsidR="00E75437" w:rsidRPr="00E75437" w:rsidRDefault="00E75437" w:rsidP="00E75437">
      <w:pPr>
        <w:spacing w:after="0" w:line="240" w:lineRule="auto"/>
        <w:jc w:val="both"/>
        <w:rPr>
          <w:rFonts w:ascii="Times New Roman" w:hAnsi="Times New Roman" w:cs="Times New Roman"/>
          <w:b/>
          <w:bCs/>
          <w:lang w:val="en-GB"/>
        </w:rPr>
      </w:pPr>
    </w:p>
    <w:p w14:paraId="69F5152C" w14:textId="77777777" w:rsidR="00E75437" w:rsidRPr="00E75437" w:rsidRDefault="00E75437" w:rsidP="00E75437">
      <w:pPr>
        <w:jc w:val="both"/>
        <w:rPr>
          <w:rFonts w:ascii="Times New Roman" w:hAnsi="Times New Roman" w:cs="Times New Roman"/>
          <w:b/>
          <w:bCs/>
          <w:lang w:val="en-GB"/>
        </w:rPr>
      </w:pPr>
    </w:p>
    <w:p w14:paraId="7A3A288D" w14:textId="77777777" w:rsidR="00E75437" w:rsidRPr="00E75437" w:rsidRDefault="00E75437" w:rsidP="00E75437">
      <w:pPr>
        <w:jc w:val="both"/>
        <w:rPr>
          <w:rFonts w:ascii="Times New Roman" w:hAnsi="Times New Roman" w:cs="Times New Roman"/>
          <w:b/>
          <w:bCs/>
          <w:lang w:val="en-GB"/>
        </w:rPr>
      </w:pPr>
    </w:p>
    <w:p w14:paraId="2432ABD3" w14:textId="77777777" w:rsidR="00E75437" w:rsidRPr="00E75437" w:rsidRDefault="00E75437" w:rsidP="00E75437">
      <w:pPr>
        <w:jc w:val="both"/>
        <w:rPr>
          <w:rFonts w:ascii="Times New Roman" w:hAnsi="Times New Roman" w:cs="Times New Roman"/>
          <w:b/>
          <w:bCs/>
        </w:rPr>
      </w:pPr>
    </w:p>
    <w:p w14:paraId="6E43B022" w14:textId="77777777" w:rsidR="00E75437" w:rsidRDefault="00E75437" w:rsidP="00D44E81">
      <w:pPr>
        <w:spacing w:after="0" w:line="240" w:lineRule="auto"/>
        <w:jc w:val="both"/>
        <w:rPr>
          <w:rFonts w:ascii="Times New Roman" w:hAnsi="Times New Roman" w:cs="Times New Roman"/>
          <w:b/>
          <w:bCs/>
        </w:rPr>
      </w:pPr>
    </w:p>
    <w:p w14:paraId="788CA9BB" w14:textId="77777777" w:rsidR="00675531" w:rsidRDefault="00675531"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B127904" w14:textId="720C28CE" w:rsidR="00675531" w:rsidRPr="00E905CE" w:rsidRDefault="00675531" w:rsidP="00675531">
      <w:pPr>
        <w:spacing w:after="0" w:line="240" w:lineRule="auto"/>
        <w:jc w:val="center"/>
        <w:rPr>
          <w:rFonts w:ascii="Times New Roman" w:eastAsia="Times New Roman" w:hAnsi="Times New Roman" w:cs="Times New Roman"/>
          <w:b/>
          <w:bCs/>
          <w:kern w:val="0"/>
          <w:sz w:val="28"/>
          <w:szCs w:val="28"/>
          <w:lang w:eastAsia="it-IT"/>
          <w14:ligatures w14:val="none"/>
        </w:rPr>
      </w:pPr>
      <w:r w:rsidRPr="00E905CE">
        <w:rPr>
          <w:rFonts w:ascii="Times New Roman" w:eastAsia="Times New Roman" w:hAnsi="Times New Roman" w:cs="Times New Roman"/>
          <w:b/>
          <w:bCs/>
          <w:kern w:val="0"/>
          <w:sz w:val="28"/>
          <w:szCs w:val="28"/>
          <w:lang w:eastAsia="it-IT"/>
          <w14:ligatures w14:val="none"/>
        </w:rPr>
        <w:lastRenderedPageBreak/>
        <w:t>Electro-chemical corrosion behavior of Zn-based alloys for medical applications</w:t>
      </w:r>
    </w:p>
    <w:p w14:paraId="55A5506C" w14:textId="77777777" w:rsidR="00675531" w:rsidRPr="00E905CE" w:rsidRDefault="00675531" w:rsidP="00675531">
      <w:pPr>
        <w:spacing w:after="0" w:line="240" w:lineRule="auto"/>
        <w:jc w:val="center"/>
        <w:rPr>
          <w:rFonts w:ascii="Times New Roman" w:eastAsia="Times New Roman" w:hAnsi="Times New Roman" w:cs="Times New Roman"/>
          <w:b/>
          <w:bCs/>
          <w:kern w:val="0"/>
          <w:sz w:val="22"/>
          <w:szCs w:val="22"/>
          <w:lang w:eastAsia="it-IT"/>
          <w14:ligatures w14:val="none"/>
        </w:rPr>
      </w:pPr>
    </w:p>
    <w:p w14:paraId="5EB9363D" w14:textId="185C31E7" w:rsidR="00675531" w:rsidRPr="00566ACB" w:rsidRDefault="00675531" w:rsidP="00675531">
      <w:pPr>
        <w:spacing w:after="0" w:line="240" w:lineRule="auto"/>
        <w:jc w:val="center"/>
        <w:rPr>
          <w:rFonts w:ascii="Times New Roman" w:eastAsia="Times New Roman" w:hAnsi="Times New Roman" w:cs="Times New Roman"/>
          <w:b/>
          <w:bCs/>
          <w:kern w:val="0"/>
          <w:u w:val="single"/>
          <w:lang w:eastAsia="it-IT"/>
          <w14:ligatures w14:val="none"/>
        </w:rPr>
      </w:pPr>
      <w:r w:rsidRPr="00566ACB">
        <w:rPr>
          <w:rFonts w:ascii="Times New Roman" w:eastAsia="Times New Roman" w:hAnsi="Times New Roman" w:cs="Times New Roman"/>
          <w:b/>
          <w:bCs/>
          <w:kern w:val="0"/>
          <w:lang w:eastAsia="it-IT"/>
          <w14:ligatures w14:val="none"/>
        </w:rPr>
        <w:t xml:space="preserve">Ramona Cimpoesu, Tiberiu </w:t>
      </w:r>
      <w:proofErr w:type="spellStart"/>
      <w:r w:rsidRPr="00566ACB">
        <w:rPr>
          <w:rFonts w:ascii="Times New Roman" w:eastAsia="Times New Roman" w:hAnsi="Times New Roman" w:cs="Times New Roman"/>
          <w:b/>
          <w:bCs/>
          <w:kern w:val="0"/>
          <w:lang w:eastAsia="it-IT"/>
          <w14:ligatures w14:val="none"/>
        </w:rPr>
        <w:t>Șutic</w:t>
      </w:r>
      <w:proofErr w:type="spellEnd"/>
      <w:r w:rsidRPr="00566ACB">
        <w:rPr>
          <w:rFonts w:ascii="Times New Roman" w:eastAsia="Times New Roman" w:hAnsi="Times New Roman" w:cs="Times New Roman"/>
          <w:b/>
          <w:bCs/>
          <w:kern w:val="0"/>
          <w:lang w:eastAsia="it-IT"/>
          <w14:ligatures w14:val="none"/>
        </w:rPr>
        <w:t xml:space="preserve">, Romeu Chelariu, Gheorghe Bădărău, Mihai Axinte, </w:t>
      </w:r>
      <w:r w:rsidRPr="00566ACB">
        <w:rPr>
          <w:rFonts w:ascii="Times New Roman" w:eastAsia="Times New Roman" w:hAnsi="Times New Roman" w:cs="Times New Roman"/>
          <w:b/>
          <w:bCs/>
          <w:kern w:val="0"/>
          <w:u w:val="single"/>
          <w:lang w:eastAsia="it-IT"/>
          <w14:ligatures w14:val="none"/>
        </w:rPr>
        <w:t>Nicanor C</w:t>
      </w:r>
      <w:r w:rsidRPr="00566ACB">
        <w:rPr>
          <w:rFonts w:ascii="Times New Roman" w:eastAsia="Times New Roman" w:hAnsi="Times New Roman" w:cs="Times New Roman"/>
          <w:b/>
          <w:bCs/>
          <w:kern w:val="0"/>
          <w:u w:val="single"/>
          <w:lang w:val="ro-RO" w:eastAsia="it-IT"/>
          <w14:ligatures w14:val="none"/>
        </w:rPr>
        <w:t>impoesu</w:t>
      </w:r>
      <w:r w:rsidR="00187601" w:rsidRPr="00566ACB">
        <w:rPr>
          <w:rFonts w:ascii="Times New Roman" w:eastAsia="Times New Roman" w:hAnsi="Times New Roman" w:cs="Times New Roman"/>
          <w:b/>
          <w:bCs/>
          <w:kern w:val="0"/>
          <w:u w:val="single"/>
          <w:lang w:val="ro-RO" w:eastAsia="it-IT"/>
          <w14:ligatures w14:val="none"/>
        </w:rPr>
        <w:t>*</w:t>
      </w:r>
    </w:p>
    <w:p w14:paraId="0262AD50" w14:textId="77777777" w:rsidR="00675531" w:rsidRPr="00187601" w:rsidRDefault="00675531" w:rsidP="00675531">
      <w:pPr>
        <w:spacing w:after="0" w:line="240" w:lineRule="auto"/>
        <w:jc w:val="both"/>
        <w:rPr>
          <w:rFonts w:ascii="Times New Roman" w:eastAsia="Times New Roman" w:hAnsi="Times New Roman" w:cs="Times New Roman"/>
          <w:b/>
          <w:bCs/>
          <w:i/>
          <w:iCs/>
          <w:kern w:val="0"/>
          <w:sz w:val="22"/>
          <w:szCs w:val="22"/>
          <w:vertAlign w:val="superscript"/>
          <w:lang w:eastAsia="it-IT"/>
          <w14:ligatures w14:val="none"/>
        </w:rPr>
      </w:pPr>
    </w:p>
    <w:p w14:paraId="31DC9C09" w14:textId="77777777" w:rsidR="00675531" w:rsidRPr="00311DD7" w:rsidRDefault="00675531" w:rsidP="00566ACB">
      <w:pPr>
        <w:spacing w:after="0" w:line="240" w:lineRule="auto"/>
        <w:jc w:val="both"/>
        <w:rPr>
          <w:rFonts w:ascii="Times New Roman" w:eastAsia="Times New Roman" w:hAnsi="Times New Roman" w:cs="Times New Roman"/>
          <w:bCs/>
          <w:i/>
          <w:iCs/>
          <w:kern w:val="0"/>
          <w:sz w:val="20"/>
          <w:szCs w:val="20"/>
          <w:lang w:val="en-GB" w:eastAsia="it-IT"/>
          <w14:ligatures w14:val="none"/>
        </w:rPr>
      </w:pPr>
      <w:r w:rsidRPr="00311DD7">
        <w:rPr>
          <w:rFonts w:ascii="Times New Roman" w:eastAsia="Times New Roman" w:hAnsi="Times New Roman" w:cs="Times New Roman"/>
          <w:bCs/>
          <w:i/>
          <w:iCs/>
          <w:kern w:val="0"/>
          <w:sz w:val="20"/>
          <w:szCs w:val="20"/>
          <w:lang w:val="en-GB" w:eastAsia="it-IT"/>
          <w14:ligatures w14:val="none"/>
        </w:rPr>
        <w:t xml:space="preserve">Materials Science Department, Materials Science and Engineering Faculty, Technical University Gheorghe </w:t>
      </w:r>
      <w:proofErr w:type="spellStart"/>
      <w:r w:rsidRPr="00311DD7">
        <w:rPr>
          <w:rFonts w:ascii="Times New Roman" w:eastAsia="Times New Roman" w:hAnsi="Times New Roman" w:cs="Times New Roman"/>
          <w:bCs/>
          <w:i/>
          <w:iCs/>
          <w:kern w:val="0"/>
          <w:sz w:val="20"/>
          <w:szCs w:val="20"/>
          <w:lang w:val="en-GB" w:eastAsia="it-IT"/>
          <w14:ligatures w14:val="none"/>
        </w:rPr>
        <w:t>Asachi</w:t>
      </w:r>
      <w:proofErr w:type="spellEnd"/>
      <w:r w:rsidRPr="00311DD7">
        <w:rPr>
          <w:rFonts w:ascii="Times New Roman" w:eastAsia="Times New Roman" w:hAnsi="Times New Roman" w:cs="Times New Roman"/>
          <w:bCs/>
          <w:i/>
          <w:iCs/>
          <w:kern w:val="0"/>
          <w:sz w:val="20"/>
          <w:szCs w:val="20"/>
          <w:lang w:val="en-GB" w:eastAsia="it-IT"/>
          <w14:ligatures w14:val="none"/>
        </w:rPr>
        <w:t xml:space="preserve"> from Iasi, </w:t>
      </w:r>
      <w:proofErr w:type="spellStart"/>
      <w:r w:rsidRPr="00311DD7">
        <w:rPr>
          <w:rFonts w:ascii="Times New Roman" w:eastAsia="Times New Roman" w:hAnsi="Times New Roman" w:cs="Times New Roman"/>
          <w:bCs/>
          <w:i/>
          <w:iCs/>
          <w:kern w:val="0"/>
          <w:sz w:val="20"/>
          <w:szCs w:val="20"/>
          <w:lang w:val="en-GB" w:eastAsia="it-IT"/>
          <w14:ligatures w14:val="none"/>
        </w:rPr>
        <w:t>Blv</w:t>
      </w:r>
      <w:proofErr w:type="spellEnd"/>
      <w:r w:rsidRPr="00311DD7">
        <w:rPr>
          <w:rFonts w:ascii="Times New Roman" w:eastAsia="Times New Roman" w:hAnsi="Times New Roman" w:cs="Times New Roman"/>
          <w:bCs/>
          <w:i/>
          <w:iCs/>
          <w:kern w:val="0"/>
          <w:sz w:val="20"/>
          <w:szCs w:val="20"/>
          <w:lang w:val="en-GB" w:eastAsia="it-IT"/>
          <w14:ligatures w14:val="none"/>
        </w:rPr>
        <w:t xml:space="preserve">. </w:t>
      </w:r>
      <w:proofErr w:type="spellStart"/>
      <w:proofErr w:type="gramStart"/>
      <w:r w:rsidRPr="00311DD7">
        <w:rPr>
          <w:rFonts w:ascii="Times New Roman" w:eastAsia="Times New Roman" w:hAnsi="Times New Roman" w:cs="Times New Roman"/>
          <w:bCs/>
          <w:i/>
          <w:iCs/>
          <w:kern w:val="0"/>
          <w:sz w:val="20"/>
          <w:szCs w:val="20"/>
          <w:lang w:val="en-GB" w:eastAsia="it-IT"/>
          <w14:ligatures w14:val="none"/>
        </w:rPr>
        <w:t>Mangeron</w:t>
      </w:r>
      <w:proofErr w:type="spellEnd"/>
      <w:r w:rsidRPr="00311DD7">
        <w:rPr>
          <w:rFonts w:ascii="Times New Roman" w:eastAsia="Times New Roman" w:hAnsi="Times New Roman" w:cs="Times New Roman"/>
          <w:bCs/>
          <w:i/>
          <w:iCs/>
          <w:kern w:val="0"/>
          <w:sz w:val="20"/>
          <w:szCs w:val="20"/>
          <w:lang w:val="en-GB" w:eastAsia="it-IT"/>
          <w14:ligatures w14:val="none"/>
        </w:rPr>
        <w:t xml:space="preserve"> ,</w:t>
      </w:r>
      <w:proofErr w:type="gramEnd"/>
      <w:r w:rsidRPr="00311DD7">
        <w:rPr>
          <w:rFonts w:ascii="Times New Roman" w:eastAsia="Times New Roman" w:hAnsi="Times New Roman" w:cs="Times New Roman"/>
          <w:bCs/>
          <w:i/>
          <w:iCs/>
          <w:kern w:val="0"/>
          <w:sz w:val="20"/>
          <w:szCs w:val="20"/>
          <w:lang w:val="en-GB" w:eastAsia="it-IT"/>
          <w14:ligatures w14:val="none"/>
        </w:rPr>
        <w:t xml:space="preserve"> 700050, Iasi, Romania, </w:t>
      </w:r>
    </w:p>
    <w:p w14:paraId="1E9F7FCD" w14:textId="6F1623EC" w:rsidR="00675531" w:rsidRPr="00311DD7" w:rsidRDefault="00A6241E" w:rsidP="00566ACB">
      <w:pPr>
        <w:spacing w:after="0" w:line="240" w:lineRule="auto"/>
        <w:jc w:val="both"/>
        <w:rPr>
          <w:rFonts w:ascii="Times New Roman" w:eastAsia="Times New Roman" w:hAnsi="Times New Roman" w:cs="Times New Roman"/>
          <w:bCs/>
          <w:i/>
          <w:iCs/>
          <w:color w:val="002060"/>
          <w:kern w:val="0"/>
          <w:sz w:val="20"/>
          <w:szCs w:val="20"/>
          <w:lang w:val="en-GB" w:eastAsia="it-IT"/>
          <w14:ligatures w14:val="none"/>
        </w:rPr>
      </w:pPr>
      <w:hyperlink r:id="rId58" w:history="1">
        <w:r w:rsidRPr="00311DD7">
          <w:rPr>
            <w:rStyle w:val="Hyperlink"/>
            <w:rFonts w:ascii="Times New Roman" w:eastAsia="Times New Roman" w:hAnsi="Times New Roman" w:cs="Times New Roman"/>
            <w:bCs/>
            <w:i/>
            <w:iCs/>
            <w:kern w:val="0"/>
            <w:sz w:val="20"/>
            <w:szCs w:val="20"/>
            <w:lang w:val="en-GB" w:eastAsia="it-IT"/>
            <w14:ligatures w14:val="none"/>
          </w:rPr>
          <w:t>nicanor.cimpoesu@academic.tuiasi.ro</w:t>
        </w:r>
      </w:hyperlink>
    </w:p>
    <w:p w14:paraId="33A9800A" w14:textId="77777777" w:rsidR="00A6241E" w:rsidRPr="0050433B" w:rsidRDefault="00A6241E" w:rsidP="00A6241E">
      <w:pPr>
        <w:pBdr>
          <w:bottom w:val="single" w:sz="6" w:space="5" w:color="auto"/>
        </w:pBdr>
        <w:tabs>
          <w:tab w:val="left" w:pos="360"/>
        </w:tabs>
        <w:rPr>
          <w:rFonts w:ascii="Times New Roman" w:hAnsi="Times New Roman"/>
          <w:b/>
          <w:sz w:val="22"/>
          <w:lang w:val="en-GB"/>
        </w:rPr>
      </w:pPr>
    </w:p>
    <w:p w14:paraId="17EDBCE7" w14:textId="5A154571" w:rsidR="00675531" w:rsidRPr="00E905CE" w:rsidRDefault="00675531" w:rsidP="00675531">
      <w:pPr>
        <w:spacing w:after="0" w:line="240" w:lineRule="auto"/>
        <w:jc w:val="both"/>
        <w:rPr>
          <w:rFonts w:ascii="Times New Roman" w:eastAsia="Times New Roman" w:hAnsi="Times New Roman" w:cs="Times New Roman"/>
          <w:bCs/>
          <w:kern w:val="0"/>
          <w:sz w:val="22"/>
          <w:szCs w:val="22"/>
          <w:lang w:val="en-GB" w:eastAsia="it-IT"/>
          <w14:ligatures w14:val="none"/>
        </w:rPr>
      </w:pPr>
      <w:r w:rsidRPr="00E905CE">
        <w:rPr>
          <w:rFonts w:ascii="Times New Roman" w:eastAsia="Times New Roman" w:hAnsi="Times New Roman" w:cs="Times New Roman"/>
          <w:b/>
          <w:bCs/>
          <w:kern w:val="0"/>
          <w:sz w:val="22"/>
          <w:szCs w:val="22"/>
          <w:lang w:val="en-GB" w:eastAsia="it-IT"/>
          <w14:ligatures w14:val="none"/>
        </w:rPr>
        <w:t xml:space="preserve">Introduction. </w:t>
      </w:r>
      <w:r w:rsidRPr="00E905CE">
        <w:rPr>
          <w:rFonts w:ascii="Times New Roman" w:eastAsia="Times New Roman" w:hAnsi="Times New Roman" w:cs="Times New Roman"/>
          <w:bCs/>
          <w:kern w:val="0"/>
          <w:sz w:val="22"/>
          <w:szCs w:val="22"/>
          <w:lang w:val="en-GB" w:eastAsia="it-IT"/>
          <w14:ligatures w14:val="none"/>
        </w:rPr>
        <w:t xml:space="preserve">Zinc-based alloys have emerged as a promising class of biodegradable materials for temporary medical implants, filling the degradation rate gap between magnesium and iron-based alloys [1]. This study focuses on the chemical and electrochemical corrosion </w:t>
      </w:r>
      <w:proofErr w:type="spellStart"/>
      <w:r w:rsidRPr="00E905CE">
        <w:rPr>
          <w:rFonts w:ascii="Times New Roman" w:eastAsia="Times New Roman" w:hAnsi="Times New Roman" w:cs="Times New Roman"/>
          <w:bCs/>
          <w:kern w:val="0"/>
          <w:sz w:val="22"/>
          <w:szCs w:val="22"/>
          <w:lang w:val="en-GB" w:eastAsia="it-IT"/>
          <w14:ligatures w14:val="none"/>
        </w:rPr>
        <w:t>behavior</w:t>
      </w:r>
      <w:proofErr w:type="spellEnd"/>
      <w:r w:rsidRPr="00E905CE">
        <w:rPr>
          <w:rFonts w:ascii="Times New Roman" w:eastAsia="Times New Roman" w:hAnsi="Times New Roman" w:cs="Times New Roman"/>
          <w:bCs/>
          <w:kern w:val="0"/>
          <w:sz w:val="22"/>
          <w:szCs w:val="22"/>
          <w:lang w:val="en-GB" w:eastAsia="it-IT"/>
          <w14:ligatures w14:val="none"/>
        </w:rPr>
        <w:t xml:space="preserve"> of a newly developed Zn-based alloy system, evaluated under simulated physiological conditions.</w:t>
      </w:r>
    </w:p>
    <w:p w14:paraId="1678B2D1" w14:textId="7D15E92C" w:rsidR="00675531" w:rsidRPr="00E905CE" w:rsidRDefault="00675531" w:rsidP="00675531">
      <w:pPr>
        <w:spacing w:after="0" w:line="240" w:lineRule="auto"/>
        <w:jc w:val="both"/>
        <w:rPr>
          <w:rFonts w:ascii="Times New Roman" w:eastAsia="Times New Roman" w:hAnsi="Times New Roman" w:cs="Times New Roman"/>
          <w:bCs/>
          <w:kern w:val="0"/>
          <w:sz w:val="22"/>
          <w:szCs w:val="22"/>
          <w:lang w:val="en-GB" w:eastAsia="it-IT"/>
          <w14:ligatures w14:val="none"/>
        </w:rPr>
      </w:pPr>
      <w:r w:rsidRPr="00E905CE">
        <w:rPr>
          <w:rFonts w:ascii="Times New Roman" w:eastAsia="Times New Roman" w:hAnsi="Times New Roman" w:cs="Times New Roman"/>
          <w:b/>
          <w:bCs/>
          <w:kern w:val="0"/>
          <w:sz w:val="22"/>
          <w:szCs w:val="22"/>
          <w:lang w:val="en-GB" w:eastAsia="it-IT"/>
          <w14:ligatures w14:val="none"/>
        </w:rPr>
        <w:t xml:space="preserve">Experimental. </w:t>
      </w:r>
      <w:r w:rsidRPr="00E905CE">
        <w:rPr>
          <w:rFonts w:ascii="Times New Roman" w:eastAsia="Times New Roman" w:hAnsi="Times New Roman" w:cs="Times New Roman"/>
          <w:bCs/>
          <w:kern w:val="0"/>
          <w:sz w:val="22"/>
          <w:szCs w:val="22"/>
          <w:lang w:eastAsia="it-IT"/>
          <w14:ligatures w14:val="none"/>
        </w:rPr>
        <w:t>The chemical degradation was assessed through immersion tests in various media, including Dulbecco’s Phosphate Buffered Saline (10xDPBS), Ringer’s solution, and Simulated Body Fluid (SBF) at 37°C.</w:t>
      </w:r>
    </w:p>
    <w:p w14:paraId="14BD4949" w14:textId="4C9F371E" w:rsidR="00675531" w:rsidRPr="00E905CE" w:rsidRDefault="00675531" w:rsidP="00675531">
      <w:pPr>
        <w:spacing w:after="0" w:line="240" w:lineRule="auto"/>
        <w:jc w:val="both"/>
        <w:rPr>
          <w:rFonts w:ascii="Times New Roman" w:eastAsia="Times New Roman" w:hAnsi="Times New Roman" w:cs="Times New Roman"/>
          <w:bCs/>
          <w:kern w:val="0"/>
          <w:sz w:val="22"/>
          <w:szCs w:val="22"/>
          <w:lang w:val="en-GB" w:eastAsia="it-IT"/>
          <w14:ligatures w14:val="none"/>
        </w:rPr>
      </w:pPr>
      <w:r w:rsidRPr="00E905CE">
        <w:rPr>
          <w:rFonts w:ascii="Times New Roman" w:eastAsia="Times New Roman" w:hAnsi="Times New Roman" w:cs="Times New Roman"/>
          <w:b/>
          <w:bCs/>
          <w:kern w:val="0"/>
          <w:sz w:val="22"/>
          <w:szCs w:val="22"/>
          <w:lang w:val="en-GB" w:eastAsia="it-IT"/>
          <w14:ligatures w14:val="none"/>
        </w:rPr>
        <w:t xml:space="preserve">Results and Discussion. </w:t>
      </w:r>
      <w:r w:rsidRPr="00E905CE">
        <w:rPr>
          <w:rFonts w:ascii="Times New Roman" w:eastAsia="Times New Roman" w:hAnsi="Times New Roman" w:cs="Times New Roman"/>
          <w:bCs/>
          <w:kern w:val="0"/>
          <w:sz w:val="22"/>
          <w:szCs w:val="22"/>
          <w:lang w:eastAsia="it-IT"/>
          <w14:ligatures w14:val="none"/>
        </w:rPr>
        <w:t>Results indicated a multi-stage degradation process characterized by the initial formation of a passivation layer consisting mainly of zinc phosphates (Zn</w:t>
      </w:r>
      <w:r w:rsidRPr="00E905CE">
        <w:rPr>
          <w:rFonts w:ascii="Times New Roman" w:eastAsia="Times New Roman" w:hAnsi="Times New Roman" w:cs="Times New Roman"/>
          <w:bCs/>
          <w:kern w:val="0"/>
          <w:sz w:val="22"/>
          <w:szCs w:val="22"/>
          <w:vertAlign w:val="subscript"/>
          <w:lang w:eastAsia="it-IT"/>
          <w14:ligatures w14:val="none"/>
        </w:rPr>
        <w:t>3</w:t>
      </w:r>
      <w:r w:rsidRPr="00E905CE">
        <w:rPr>
          <w:rFonts w:ascii="Times New Roman" w:eastAsia="Times New Roman" w:hAnsi="Times New Roman" w:cs="Times New Roman"/>
          <w:bCs/>
          <w:kern w:val="0"/>
          <w:sz w:val="22"/>
          <w:szCs w:val="22"/>
          <w:lang w:eastAsia="it-IT"/>
          <w14:ligatures w14:val="none"/>
        </w:rPr>
        <w:t>(PO</w:t>
      </w:r>
      <w:r w:rsidRPr="00E905CE">
        <w:rPr>
          <w:rFonts w:ascii="Times New Roman" w:eastAsia="Times New Roman" w:hAnsi="Times New Roman" w:cs="Times New Roman"/>
          <w:bCs/>
          <w:kern w:val="0"/>
          <w:sz w:val="22"/>
          <w:szCs w:val="22"/>
          <w:vertAlign w:val="subscript"/>
          <w:lang w:eastAsia="it-IT"/>
          <w14:ligatures w14:val="none"/>
        </w:rPr>
        <w:t>4</w:t>
      </w:r>
      <w:r w:rsidRPr="00E905CE">
        <w:rPr>
          <w:rFonts w:ascii="Times New Roman" w:eastAsia="Times New Roman" w:hAnsi="Times New Roman" w:cs="Times New Roman"/>
          <w:bCs/>
          <w:kern w:val="0"/>
          <w:sz w:val="22"/>
          <w:szCs w:val="22"/>
          <w:lang w:eastAsia="it-IT"/>
          <w14:ligatures w14:val="none"/>
        </w:rPr>
        <w:t>)</w:t>
      </w:r>
      <w:r w:rsidRPr="00E905CE">
        <w:rPr>
          <w:rFonts w:ascii="Times New Roman" w:eastAsia="Times New Roman" w:hAnsi="Times New Roman" w:cs="Times New Roman"/>
          <w:bCs/>
          <w:kern w:val="0"/>
          <w:sz w:val="22"/>
          <w:szCs w:val="22"/>
          <w:vertAlign w:val="subscript"/>
          <w:lang w:eastAsia="it-IT"/>
          <w14:ligatures w14:val="none"/>
        </w:rPr>
        <w:t>2</w:t>
      </w:r>
      <w:r w:rsidRPr="00E905CE">
        <w:rPr>
          <w:rFonts w:ascii="Times New Roman" w:eastAsia="Times New Roman" w:hAnsi="Times New Roman" w:cs="Times New Roman"/>
          <w:bCs/>
          <w:kern w:val="0"/>
          <w:sz w:val="22"/>
          <w:szCs w:val="22"/>
          <w:lang w:eastAsia="it-IT"/>
          <w14:ligatures w14:val="none"/>
        </w:rPr>
        <w:t xml:space="preserve">), </w:t>
      </w:r>
      <w:proofErr w:type="spellStart"/>
      <w:r w:rsidRPr="00E905CE">
        <w:rPr>
          <w:rFonts w:ascii="Times New Roman" w:eastAsia="Times New Roman" w:hAnsi="Times New Roman" w:cs="Times New Roman"/>
          <w:bCs/>
          <w:kern w:val="0"/>
          <w:sz w:val="22"/>
          <w:szCs w:val="22"/>
          <w:lang w:eastAsia="it-IT"/>
          <w14:ligatures w14:val="none"/>
        </w:rPr>
        <w:t>simonkolleite</w:t>
      </w:r>
      <w:proofErr w:type="spellEnd"/>
      <w:r w:rsidRPr="00E905CE">
        <w:rPr>
          <w:rFonts w:ascii="Times New Roman" w:eastAsia="Times New Roman" w:hAnsi="Times New Roman" w:cs="Times New Roman"/>
          <w:bCs/>
          <w:kern w:val="0"/>
          <w:sz w:val="22"/>
          <w:szCs w:val="22"/>
          <w:lang w:eastAsia="it-IT"/>
          <w14:ligatures w14:val="none"/>
        </w:rPr>
        <w:t xml:space="preserve"> (Zn</w:t>
      </w:r>
      <w:r w:rsidRPr="00E905CE">
        <w:rPr>
          <w:rFonts w:ascii="Times New Roman" w:eastAsia="Times New Roman" w:hAnsi="Times New Roman" w:cs="Times New Roman"/>
          <w:bCs/>
          <w:kern w:val="0"/>
          <w:sz w:val="22"/>
          <w:szCs w:val="22"/>
          <w:vertAlign w:val="subscript"/>
          <w:lang w:eastAsia="it-IT"/>
          <w14:ligatures w14:val="none"/>
        </w:rPr>
        <w:t>5</w:t>
      </w:r>
      <w:r w:rsidRPr="00E905CE">
        <w:rPr>
          <w:rFonts w:ascii="Times New Roman" w:eastAsia="Times New Roman" w:hAnsi="Times New Roman" w:cs="Times New Roman"/>
          <w:bCs/>
          <w:kern w:val="0"/>
          <w:sz w:val="22"/>
          <w:szCs w:val="22"/>
          <w:lang w:eastAsia="it-IT"/>
          <w14:ligatures w14:val="none"/>
        </w:rPr>
        <w:t>(OH)</w:t>
      </w:r>
      <w:r w:rsidRPr="00E905CE">
        <w:rPr>
          <w:rFonts w:ascii="Times New Roman" w:eastAsia="Times New Roman" w:hAnsi="Times New Roman" w:cs="Times New Roman"/>
          <w:bCs/>
          <w:kern w:val="0"/>
          <w:sz w:val="22"/>
          <w:szCs w:val="22"/>
          <w:vertAlign w:val="subscript"/>
          <w:lang w:eastAsia="it-IT"/>
          <w14:ligatures w14:val="none"/>
        </w:rPr>
        <w:t>8</w:t>
      </w:r>
      <w:r w:rsidRPr="00E905CE">
        <w:rPr>
          <w:rFonts w:ascii="Times New Roman" w:eastAsia="Times New Roman" w:hAnsi="Times New Roman" w:cs="Times New Roman"/>
          <w:bCs/>
          <w:kern w:val="0"/>
          <w:sz w:val="22"/>
          <w:szCs w:val="22"/>
          <w:lang w:eastAsia="it-IT"/>
          <w14:ligatures w14:val="none"/>
        </w:rPr>
        <w:t>Cl</w:t>
      </w:r>
      <w:r w:rsidRPr="00E905CE">
        <w:rPr>
          <w:rFonts w:ascii="Times New Roman" w:eastAsia="Times New Roman" w:hAnsi="Times New Roman" w:cs="Times New Roman"/>
          <w:bCs/>
          <w:kern w:val="0"/>
          <w:sz w:val="22"/>
          <w:szCs w:val="22"/>
          <w:vertAlign w:val="subscript"/>
          <w:lang w:eastAsia="it-IT"/>
          <w14:ligatures w14:val="none"/>
        </w:rPr>
        <w:t>2</w:t>
      </w:r>
      <w:r w:rsidRPr="00E905CE">
        <w:rPr>
          <w:rFonts w:ascii="Times New Roman" w:eastAsia="Times New Roman" w:hAnsi="Times New Roman" w:cs="Times New Roman"/>
          <w:bCs/>
          <w:kern w:val="0"/>
          <w:sz w:val="22"/>
          <w:szCs w:val="22"/>
          <w:lang w:eastAsia="it-IT"/>
          <w14:ligatures w14:val="none"/>
        </w:rPr>
        <w:t xml:space="preserve">·H2O), and carbonates. Chemical analysis revealed that the addition of Mg and Y promotes the formation of a more stable and compact corrosion product layer, which effectively regulates the ion release rate into the surrounding environment. Electrochemical investigations, including </w:t>
      </w:r>
      <w:proofErr w:type="spellStart"/>
      <w:r w:rsidRPr="00E905CE">
        <w:rPr>
          <w:rFonts w:ascii="Times New Roman" w:eastAsia="Times New Roman" w:hAnsi="Times New Roman" w:cs="Times New Roman"/>
          <w:bCs/>
          <w:kern w:val="0"/>
          <w:sz w:val="22"/>
          <w:szCs w:val="22"/>
          <w:lang w:eastAsia="it-IT"/>
          <w14:ligatures w14:val="none"/>
        </w:rPr>
        <w:t>Potentiodynamic</w:t>
      </w:r>
      <w:proofErr w:type="spellEnd"/>
      <w:r w:rsidRPr="00E905CE">
        <w:rPr>
          <w:rFonts w:ascii="Times New Roman" w:eastAsia="Times New Roman" w:hAnsi="Times New Roman" w:cs="Times New Roman"/>
          <w:bCs/>
          <w:kern w:val="0"/>
          <w:sz w:val="22"/>
          <w:szCs w:val="22"/>
          <w:lang w:eastAsia="it-IT"/>
          <w14:ligatures w14:val="none"/>
        </w:rPr>
        <w:t xml:space="preserve"> Polarization (PDP) and Electrochemical Impedance Spectroscopy (EIS), were employed to determine the corrosion kinetics. The polarization curves exhibited typical active-passive behavior, with corrosion currents (</w:t>
      </w:r>
      <w:proofErr w:type="spellStart"/>
      <w:r w:rsidRPr="00E905CE">
        <w:rPr>
          <w:rFonts w:ascii="Times New Roman" w:eastAsia="Times New Roman" w:hAnsi="Times New Roman" w:cs="Times New Roman"/>
          <w:bCs/>
          <w:kern w:val="0"/>
          <w:sz w:val="22"/>
          <w:szCs w:val="22"/>
          <w:lang w:eastAsia="it-IT"/>
          <w14:ligatures w14:val="none"/>
        </w:rPr>
        <w:t>I</w:t>
      </w:r>
      <w:r w:rsidRPr="00E905CE">
        <w:rPr>
          <w:rFonts w:ascii="Times New Roman" w:eastAsia="Times New Roman" w:hAnsi="Times New Roman" w:cs="Times New Roman"/>
          <w:bCs/>
          <w:kern w:val="0"/>
          <w:sz w:val="22"/>
          <w:szCs w:val="22"/>
          <w:vertAlign w:val="subscript"/>
          <w:lang w:eastAsia="it-IT"/>
          <w14:ligatures w14:val="none"/>
        </w:rPr>
        <w:t>corr</w:t>
      </w:r>
      <w:proofErr w:type="spellEnd"/>
      <w:r w:rsidRPr="00E905CE">
        <w:rPr>
          <w:rFonts w:ascii="Times New Roman" w:eastAsia="Times New Roman" w:hAnsi="Times New Roman" w:cs="Times New Roman"/>
          <w:bCs/>
          <w:kern w:val="0"/>
          <w:sz w:val="22"/>
          <w:szCs w:val="22"/>
          <w:lang w:eastAsia="it-IT"/>
          <w14:ligatures w14:val="none"/>
        </w:rPr>
        <w:t>) indicating a moderate degradation rate (0.12–0.25 mm/year), suitable for bone healing timelines. EIS data revealed that the corrosion mechanism is controlled by charge transfer and mass transport through the porous layer of corrosion products. The presence of intermetallic phases, such as Mg2Zn11 and YZn12, was found to initiate localized micro-galvanic cells, influencing the overall pitting resistance [2].</w:t>
      </w:r>
    </w:p>
    <w:p w14:paraId="75F9D3B9" w14:textId="41964629" w:rsidR="00675531" w:rsidRPr="00E905CE" w:rsidRDefault="00675531" w:rsidP="00675531">
      <w:pPr>
        <w:spacing w:after="0" w:line="240" w:lineRule="auto"/>
        <w:jc w:val="both"/>
        <w:rPr>
          <w:rFonts w:ascii="Times New Roman" w:eastAsia="Times New Roman" w:hAnsi="Times New Roman" w:cs="Times New Roman"/>
          <w:bCs/>
          <w:kern w:val="0"/>
          <w:sz w:val="22"/>
          <w:szCs w:val="22"/>
          <w:lang w:eastAsia="it-IT"/>
          <w14:ligatures w14:val="none"/>
        </w:rPr>
      </w:pPr>
      <w:r w:rsidRPr="00E905CE">
        <w:rPr>
          <w:rFonts w:ascii="Times New Roman" w:eastAsia="Times New Roman" w:hAnsi="Times New Roman" w:cs="Times New Roman"/>
          <w:b/>
          <w:bCs/>
          <w:kern w:val="0"/>
          <w:sz w:val="22"/>
          <w:szCs w:val="22"/>
          <w:lang w:val="en-GB" w:eastAsia="it-IT"/>
          <w14:ligatures w14:val="none"/>
        </w:rPr>
        <w:t xml:space="preserve">Conclusions. </w:t>
      </w:r>
      <w:r w:rsidRPr="00E905CE">
        <w:rPr>
          <w:rFonts w:ascii="Times New Roman" w:eastAsia="Times New Roman" w:hAnsi="Times New Roman" w:cs="Times New Roman"/>
          <w:bCs/>
          <w:kern w:val="0"/>
          <w:sz w:val="22"/>
          <w:szCs w:val="22"/>
          <w:lang w:eastAsia="it-IT"/>
          <w14:ligatures w14:val="none"/>
        </w:rPr>
        <w:t xml:space="preserve">Zn-Mg-Y alloys demonstrate a controllable corrosion behavior dictated by the synergistic effect of their chemical composition and the protective nature of the precipitated surface layers. These findings support the potential of Zn-based alloys as viable candidates for biodegradable orthopedic fixations [3]. </w:t>
      </w:r>
    </w:p>
    <w:p w14:paraId="0C3C69EE" w14:textId="77777777" w:rsidR="00675531" w:rsidRPr="00E905CE" w:rsidRDefault="00675531" w:rsidP="00675531">
      <w:pPr>
        <w:spacing w:after="0" w:line="240" w:lineRule="auto"/>
        <w:jc w:val="both"/>
        <w:rPr>
          <w:rFonts w:ascii="Times New Roman" w:eastAsia="Times New Roman" w:hAnsi="Times New Roman" w:cs="Times New Roman"/>
          <w:b/>
          <w:bCs/>
          <w:kern w:val="0"/>
          <w:sz w:val="22"/>
          <w:szCs w:val="22"/>
          <w:lang w:eastAsia="it-IT"/>
          <w14:ligatures w14:val="none"/>
        </w:rPr>
      </w:pPr>
      <w:r w:rsidRPr="00E905CE">
        <w:rPr>
          <w:rFonts w:ascii="Times New Roman" w:eastAsia="Times New Roman" w:hAnsi="Times New Roman" w:cs="Times New Roman"/>
          <w:b/>
          <w:bCs/>
          <w:kern w:val="0"/>
          <w:sz w:val="22"/>
          <w:szCs w:val="22"/>
          <w:lang w:eastAsia="it-IT"/>
          <w14:ligatures w14:val="none"/>
        </w:rPr>
        <w:t xml:space="preserve">Acknowledgement: </w:t>
      </w:r>
      <w:r w:rsidRPr="00E905CE">
        <w:rPr>
          <w:rFonts w:ascii="Times New Roman" w:eastAsia="Times New Roman" w:hAnsi="Times New Roman" w:cs="Times New Roman"/>
          <w:bCs/>
          <w:kern w:val="0"/>
          <w:sz w:val="22"/>
          <w:szCs w:val="22"/>
          <w:lang w:eastAsia="it-IT"/>
          <w14:ligatures w14:val="none"/>
        </w:rPr>
        <w:t>This work was supported by a grant of the Ministry of Education and Research, CCCDI-UEFISCDI, project number PN-IV-P6-6.1-CoEx-2024-0102 within PNCDI IV.</w:t>
      </w:r>
    </w:p>
    <w:p w14:paraId="34B50C2C" w14:textId="131256BD" w:rsidR="00675531" w:rsidRPr="00E905CE" w:rsidRDefault="00675531" w:rsidP="00675531">
      <w:pPr>
        <w:spacing w:after="0" w:line="240" w:lineRule="auto"/>
        <w:jc w:val="both"/>
        <w:rPr>
          <w:rFonts w:ascii="Times New Roman" w:eastAsia="Times New Roman" w:hAnsi="Times New Roman" w:cs="Times New Roman"/>
          <w:bCs/>
          <w:kern w:val="0"/>
          <w:sz w:val="22"/>
          <w:szCs w:val="22"/>
          <w:lang w:val="en-GB" w:eastAsia="it-IT"/>
          <w14:ligatures w14:val="none"/>
        </w:rPr>
      </w:pPr>
      <w:r w:rsidRPr="00E905CE">
        <w:rPr>
          <w:rFonts w:ascii="Times New Roman" w:eastAsia="Times New Roman" w:hAnsi="Times New Roman" w:cs="Times New Roman"/>
          <w:bCs/>
          <w:kern w:val="0"/>
          <w:sz w:val="22"/>
          <w:szCs w:val="22"/>
          <w:lang w:eastAsia="it-IT"/>
          <w14:ligatures w14:val="none"/>
        </w:rPr>
        <w:t>.</w:t>
      </w:r>
      <w:r w:rsidRPr="00E905CE">
        <w:rPr>
          <w:rFonts w:ascii="Times New Roman" w:eastAsia="Times New Roman" w:hAnsi="Times New Roman" w:cs="Times New Roman"/>
          <w:b/>
          <w:bCs/>
          <w:kern w:val="0"/>
          <w:sz w:val="22"/>
          <w:szCs w:val="22"/>
          <w:lang w:eastAsia="it-IT"/>
          <w14:ligatures w14:val="none"/>
        </w:rPr>
        <w:t xml:space="preserve">  </w:t>
      </w:r>
    </w:p>
    <w:p w14:paraId="20A0C330" w14:textId="77777777" w:rsidR="00675531" w:rsidRPr="00E905CE" w:rsidRDefault="00675531" w:rsidP="00675531">
      <w:pPr>
        <w:spacing w:after="0" w:line="240" w:lineRule="auto"/>
        <w:jc w:val="both"/>
        <w:rPr>
          <w:rFonts w:ascii="Times New Roman" w:eastAsia="Times New Roman" w:hAnsi="Times New Roman" w:cs="Times New Roman"/>
          <w:b/>
          <w:bCs/>
          <w:kern w:val="0"/>
          <w:sz w:val="22"/>
          <w:szCs w:val="22"/>
          <w:lang w:val="en-GB" w:eastAsia="it-IT"/>
          <w14:ligatures w14:val="none"/>
        </w:rPr>
      </w:pPr>
      <w:r w:rsidRPr="00E905CE">
        <w:rPr>
          <w:rFonts w:ascii="Times New Roman" w:eastAsia="Times New Roman" w:hAnsi="Times New Roman" w:cs="Times New Roman"/>
          <w:b/>
          <w:bCs/>
          <w:kern w:val="0"/>
          <w:sz w:val="22"/>
          <w:szCs w:val="22"/>
          <w:lang w:val="en-GB" w:eastAsia="it-IT"/>
          <w14:ligatures w14:val="none"/>
        </w:rPr>
        <w:t>References.</w:t>
      </w:r>
    </w:p>
    <w:p w14:paraId="526CBBB0" w14:textId="77777777" w:rsidR="00675531" w:rsidRPr="00E905CE" w:rsidRDefault="00675531" w:rsidP="00675531">
      <w:pPr>
        <w:numPr>
          <w:ilvl w:val="0"/>
          <w:numId w:val="3"/>
        </w:numPr>
        <w:spacing w:after="0" w:line="240" w:lineRule="auto"/>
        <w:jc w:val="both"/>
        <w:rPr>
          <w:rFonts w:ascii="Times New Roman" w:eastAsia="Times New Roman" w:hAnsi="Times New Roman" w:cs="Times New Roman"/>
          <w:bCs/>
          <w:kern w:val="0"/>
          <w:sz w:val="22"/>
          <w:szCs w:val="22"/>
          <w:lang w:val="en-GB" w:eastAsia="it-IT"/>
          <w14:ligatures w14:val="none"/>
        </w:rPr>
      </w:pPr>
      <w:r w:rsidRPr="00E905CE">
        <w:rPr>
          <w:rFonts w:ascii="Times New Roman" w:eastAsia="Times New Roman" w:hAnsi="Times New Roman" w:cs="Times New Roman"/>
          <w:bCs/>
          <w:kern w:val="0"/>
          <w:sz w:val="22"/>
          <w:szCs w:val="22"/>
          <w:lang w:val="en-GB" w:eastAsia="it-IT"/>
          <w14:ligatures w14:val="none"/>
        </w:rPr>
        <w:t xml:space="preserve">Yang, H.; Jia, B.; Zhang, Z.; Qu, X.; Li, G.; Lin, W.; Zhu, D.; Dai, K.; Zheng, Y. Alloying design of biodegradable zinc as promising bone implants for load-bearing applications. Nature Communications (2020) 11, 401. </w:t>
      </w:r>
    </w:p>
    <w:p w14:paraId="30693212" w14:textId="77777777" w:rsidR="00675531" w:rsidRPr="00E905CE" w:rsidRDefault="00675531" w:rsidP="00675531">
      <w:pPr>
        <w:numPr>
          <w:ilvl w:val="0"/>
          <w:numId w:val="3"/>
        </w:numPr>
        <w:spacing w:after="0" w:line="240" w:lineRule="auto"/>
        <w:jc w:val="both"/>
        <w:rPr>
          <w:rFonts w:ascii="Times New Roman" w:eastAsia="Times New Roman" w:hAnsi="Times New Roman" w:cs="Times New Roman"/>
          <w:bCs/>
          <w:kern w:val="0"/>
          <w:sz w:val="22"/>
          <w:szCs w:val="22"/>
          <w:lang w:val="en-GB" w:eastAsia="it-IT"/>
          <w14:ligatures w14:val="none"/>
        </w:rPr>
      </w:pPr>
      <w:proofErr w:type="spellStart"/>
      <w:r w:rsidRPr="00E905CE">
        <w:rPr>
          <w:rFonts w:ascii="Times New Roman" w:eastAsia="Times New Roman" w:hAnsi="Times New Roman" w:cs="Times New Roman"/>
          <w:bCs/>
          <w:kern w:val="0"/>
          <w:sz w:val="22"/>
          <w:szCs w:val="22"/>
          <w:lang w:val="en-GB" w:eastAsia="it-IT"/>
          <w14:ligatures w14:val="none"/>
        </w:rPr>
        <w:t>Panaghie</w:t>
      </w:r>
      <w:proofErr w:type="spellEnd"/>
      <w:r w:rsidRPr="00E905CE">
        <w:rPr>
          <w:rFonts w:ascii="Times New Roman" w:eastAsia="Times New Roman" w:hAnsi="Times New Roman" w:cs="Times New Roman"/>
          <w:bCs/>
          <w:kern w:val="0"/>
          <w:sz w:val="22"/>
          <w:szCs w:val="22"/>
          <w:lang w:val="en-GB" w:eastAsia="it-IT"/>
          <w14:ligatures w14:val="none"/>
        </w:rPr>
        <w:t xml:space="preserve">, C.; </w:t>
      </w:r>
      <w:proofErr w:type="spellStart"/>
      <w:proofErr w:type="gramStart"/>
      <w:r w:rsidRPr="00E905CE">
        <w:rPr>
          <w:rFonts w:ascii="Times New Roman" w:eastAsia="Times New Roman" w:hAnsi="Times New Roman" w:cs="Times New Roman"/>
          <w:bCs/>
          <w:kern w:val="0"/>
          <w:sz w:val="22"/>
          <w:szCs w:val="22"/>
          <w:lang w:val="en-GB" w:eastAsia="it-IT"/>
          <w14:ligatures w14:val="none"/>
        </w:rPr>
        <w:t>Cimpoes,u</w:t>
      </w:r>
      <w:proofErr w:type="spellEnd"/>
      <w:proofErr w:type="gramEnd"/>
      <w:r w:rsidRPr="00E905CE">
        <w:rPr>
          <w:rFonts w:ascii="Times New Roman" w:eastAsia="Times New Roman" w:hAnsi="Times New Roman" w:cs="Times New Roman"/>
          <w:bCs/>
          <w:kern w:val="0"/>
          <w:sz w:val="22"/>
          <w:szCs w:val="22"/>
          <w:lang w:val="en-GB" w:eastAsia="it-IT"/>
          <w14:ligatures w14:val="none"/>
        </w:rPr>
        <w:t xml:space="preserve">, R.; Istrate, B.; </w:t>
      </w:r>
      <w:proofErr w:type="spellStart"/>
      <w:proofErr w:type="gramStart"/>
      <w:r w:rsidRPr="00E905CE">
        <w:rPr>
          <w:rFonts w:ascii="Times New Roman" w:eastAsia="Times New Roman" w:hAnsi="Times New Roman" w:cs="Times New Roman"/>
          <w:bCs/>
          <w:kern w:val="0"/>
          <w:sz w:val="22"/>
          <w:szCs w:val="22"/>
          <w:lang w:val="en-GB" w:eastAsia="it-IT"/>
          <w14:ligatures w14:val="none"/>
        </w:rPr>
        <w:t>Cimpoes,u</w:t>
      </w:r>
      <w:proofErr w:type="spellEnd"/>
      <w:proofErr w:type="gramEnd"/>
      <w:r w:rsidRPr="00E905CE">
        <w:rPr>
          <w:rFonts w:ascii="Times New Roman" w:eastAsia="Times New Roman" w:hAnsi="Times New Roman" w:cs="Times New Roman"/>
          <w:bCs/>
          <w:kern w:val="0"/>
          <w:sz w:val="22"/>
          <w:szCs w:val="22"/>
          <w:lang w:val="en-GB" w:eastAsia="it-IT"/>
          <w14:ligatures w14:val="none"/>
        </w:rPr>
        <w:t xml:space="preserve">, N.; </w:t>
      </w:r>
      <w:proofErr w:type="spellStart"/>
      <w:r w:rsidRPr="00E905CE">
        <w:rPr>
          <w:rFonts w:ascii="Times New Roman" w:eastAsia="Times New Roman" w:hAnsi="Times New Roman" w:cs="Times New Roman"/>
          <w:bCs/>
          <w:kern w:val="0"/>
          <w:sz w:val="22"/>
          <w:szCs w:val="22"/>
          <w:lang w:val="en-GB" w:eastAsia="it-IT"/>
          <w14:ligatures w14:val="none"/>
        </w:rPr>
        <w:t>Bernevig</w:t>
      </w:r>
      <w:proofErr w:type="spellEnd"/>
      <w:r w:rsidRPr="00E905CE">
        <w:rPr>
          <w:rFonts w:ascii="Times New Roman" w:eastAsia="Times New Roman" w:hAnsi="Times New Roman" w:cs="Times New Roman"/>
          <w:bCs/>
          <w:kern w:val="0"/>
          <w:sz w:val="22"/>
          <w:szCs w:val="22"/>
          <w:lang w:val="en-GB" w:eastAsia="it-IT"/>
          <w14:ligatures w14:val="none"/>
        </w:rPr>
        <w:t xml:space="preserve">, M.A.; </w:t>
      </w:r>
      <w:proofErr w:type="spellStart"/>
      <w:r w:rsidRPr="00E905CE">
        <w:rPr>
          <w:rFonts w:ascii="Times New Roman" w:eastAsia="Times New Roman" w:hAnsi="Times New Roman" w:cs="Times New Roman"/>
          <w:bCs/>
          <w:kern w:val="0"/>
          <w:sz w:val="22"/>
          <w:szCs w:val="22"/>
          <w:lang w:val="en-GB" w:eastAsia="it-IT"/>
          <w14:ligatures w14:val="none"/>
        </w:rPr>
        <w:t>Zegan</w:t>
      </w:r>
      <w:proofErr w:type="spellEnd"/>
      <w:r w:rsidRPr="00E905CE">
        <w:rPr>
          <w:rFonts w:ascii="Times New Roman" w:eastAsia="Times New Roman" w:hAnsi="Times New Roman" w:cs="Times New Roman"/>
          <w:bCs/>
          <w:kern w:val="0"/>
          <w:sz w:val="22"/>
          <w:szCs w:val="22"/>
          <w:lang w:val="en-GB" w:eastAsia="it-IT"/>
          <w14:ligatures w14:val="none"/>
        </w:rPr>
        <w:t xml:space="preserve">, G.; Roman, A.M.; Chelariu, R.; Sodor, A. New Zn3Mg-xY Alloys: Characteristics, Microstructural Evolution and Corrosion </w:t>
      </w:r>
      <w:proofErr w:type="spellStart"/>
      <w:r w:rsidRPr="00E905CE">
        <w:rPr>
          <w:rFonts w:ascii="Times New Roman" w:eastAsia="Times New Roman" w:hAnsi="Times New Roman" w:cs="Times New Roman"/>
          <w:bCs/>
          <w:kern w:val="0"/>
          <w:sz w:val="22"/>
          <w:szCs w:val="22"/>
          <w:lang w:val="en-GB" w:eastAsia="it-IT"/>
          <w14:ligatures w14:val="none"/>
        </w:rPr>
        <w:t>Behavior</w:t>
      </w:r>
      <w:proofErr w:type="spellEnd"/>
      <w:r w:rsidRPr="00E905CE">
        <w:rPr>
          <w:rFonts w:ascii="Times New Roman" w:eastAsia="Times New Roman" w:hAnsi="Times New Roman" w:cs="Times New Roman"/>
          <w:bCs/>
          <w:kern w:val="0"/>
          <w:sz w:val="22"/>
          <w:szCs w:val="22"/>
          <w:lang w:val="en-GB" w:eastAsia="it-IT"/>
          <w14:ligatures w14:val="none"/>
        </w:rPr>
        <w:t xml:space="preserve">. Materials 2021b, 14, 2505. </w:t>
      </w:r>
    </w:p>
    <w:p w14:paraId="7F074FF9" w14:textId="65F1D185" w:rsidR="00E75437" w:rsidRPr="00E905CE" w:rsidRDefault="00675531" w:rsidP="00D44E81">
      <w:pPr>
        <w:numPr>
          <w:ilvl w:val="0"/>
          <w:numId w:val="3"/>
        </w:numPr>
        <w:spacing w:after="0" w:line="240" w:lineRule="auto"/>
        <w:jc w:val="both"/>
        <w:rPr>
          <w:rFonts w:ascii="Times New Roman" w:eastAsia="Times New Roman" w:hAnsi="Times New Roman" w:cs="Times New Roman"/>
          <w:bCs/>
          <w:kern w:val="0"/>
          <w:sz w:val="22"/>
          <w:szCs w:val="22"/>
          <w:lang w:eastAsia="it-IT"/>
          <w14:ligatures w14:val="none"/>
        </w:rPr>
      </w:pPr>
      <w:r w:rsidRPr="00E905CE">
        <w:rPr>
          <w:rFonts w:ascii="Times New Roman" w:eastAsia="Times New Roman" w:hAnsi="Times New Roman" w:cs="Times New Roman"/>
          <w:bCs/>
          <w:kern w:val="0"/>
          <w:sz w:val="22"/>
          <w:szCs w:val="22"/>
          <w:lang w:val="en-GB" w:eastAsia="it-IT"/>
          <w14:ligatures w14:val="none"/>
        </w:rPr>
        <w:t>Prakasam, M., Locs, J., Salma-</w:t>
      </w:r>
      <w:proofErr w:type="spellStart"/>
      <w:r w:rsidRPr="00E905CE">
        <w:rPr>
          <w:rFonts w:ascii="Times New Roman" w:eastAsia="Times New Roman" w:hAnsi="Times New Roman" w:cs="Times New Roman"/>
          <w:bCs/>
          <w:kern w:val="0"/>
          <w:sz w:val="22"/>
          <w:szCs w:val="22"/>
          <w:lang w:val="en-GB" w:eastAsia="it-IT"/>
          <w14:ligatures w14:val="none"/>
        </w:rPr>
        <w:t>Ancane</w:t>
      </w:r>
      <w:proofErr w:type="spellEnd"/>
      <w:r w:rsidRPr="00E905CE">
        <w:rPr>
          <w:rFonts w:ascii="Times New Roman" w:eastAsia="Times New Roman" w:hAnsi="Times New Roman" w:cs="Times New Roman"/>
          <w:bCs/>
          <w:kern w:val="0"/>
          <w:sz w:val="22"/>
          <w:szCs w:val="22"/>
          <w:lang w:val="en-GB" w:eastAsia="it-IT"/>
          <w14:ligatures w14:val="none"/>
        </w:rPr>
        <w:t xml:space="preserve">, K., Loca, D., </w:t>
      </w:r>
      <w:proofErr w:type="spellStart"/>
      <w:r w:rsidRPr="00E905CE">
        <w:rPr>
          <w:rFonts w:ascii="Times New Roman" w:eastAsia="Times New Roman" w:hAnsi="Times New Roman" w:cs="Times New Roman"/>
          <w:bCs/>
          <w:kern w:val="0"/>
          <w:sz w:val="22"/>
          <w:szCs w:val="22"/>
          <w:lang w:val="en-GB" w:eastAsia="it-IT"/>
          <w14:ligatures w14:val="none"/>
        </w:rPr>
        <w:t>Largeteu</w:t>
      </w:r>
      <w:proofErr w:type="spellEnd"/>
      <w:r w:rsidRPr="00E905CE">
        <w:rPr>
          <w:rFonts w:ascii="Times New Roman" w:eastAsia="Times New Roman" w:hAnsi="Times New Roman" w:cs="Times New Roman"/>
          <w:bCs/>
          <w:kern w:val="0"/>
          <w:sz w:val="22"/>
          <w:szCs w:val="22"/>
          <w:lang w:val="en-GB" w:eastAsia="it-IT"/>
          <w14:ligatures w14:val="none"/>
        </w:rPr>
        <w:t xml:space="preserve">, A., </w:t>
      </w:r>
      <w:proofErr w:type="spellStart"/>
      <w:r w:rsidRPr="00E905CE">
        <w:rPr>
          <w:rFonts w:ascii="Times New Roman" w:eastAsia="Times New Roman" w:hAnsi="Times New Roman" w:cs="Times New Roman"/>
          <w:bCs/>
          <w:kern w:val="0"/>
          <w:sz w:val="22"/>
          <w:szCs w:val="22"/>
          <w:lang w:val="en-GB" w:eastAsia="it-IT"/>
          <w14:ligatures w14:val="none"/>
        </w:rPr>
        <w:t>Bezina-Cimdina</w:t>
      </w:r>
      <w:proofErr w:type="spellEnd"/>
      <w:r w:rsidRPr="00E905CE">
        <w:rPr>
          <w:rFonts w:ascii="Times New Roman" w:eastAsia="Times New Roman" w:hAnsi="Times New Roman" w:cs="Times New Roman"/>
          <w:bCs/>
          <w:kern w:val="0"/>
          <w:sz w:val="22"/>
          <w:szCs w:val="22"/>
          <w:lang w:val="en-GB" w:eastAsia="it-IT"/>
          <w14:ligatures w14:val="none"/>
        </w:rPr>
        <w:t xml:space="preserve">, L., Biodegradable Materials and Metallic Implants—A Review. </w:t>
      </w:r>
      <w:proofErr w:type="spellStart"/>
      <w:r w:rsidRPr="00E905CE">
        <w:rPr>
          <w:rFonts w:ascii="Times New Roman" w:eastAsia="Times New Roman" w:hAnsi="Times New Roman" w:cs="Times New Roman"/>
          <w:bCs/>
          <w:kern w:val="0"/>
          <w:sz w:val="22"/>
          <w:szCs w:val="22"/>
          <w:lang w:val="en-GB" w:eastAsia="it-IT"/>
          <w14:ligatures w14:val="none"/>
        </w:rPr>
        <w:t>Funct</w:t>
      </w:r>
      <w:proofErr w:type="spellEnd"/>
      <w:r w:rsidRPr="00E905CE">
        <w:rPr>
          <w:rFonts w:ascii="Times New Roman" w:eastAsia="Times New Roman" w:hAnsi="Times New Roman" w:cs="Times New Roman"/>
          <w:bCs/>
          <w:kern w:val="0"/>
          <w:sz w:val="22"/>
          <w:szCs w:val="22"/>
          <w:lang w:val="en-GB" w:eastAsia="it-IT"/>
          <w14:ligatures w14:val="none"/>
        </w:rPr>
        <w:t xml:space="preserve">. </w:t>
      </w:r>
      <w:proofErr w:type="spellStart"/>
      <w:r w:rsidRPr="00E905CE">
        <w:rPr>
          <w:rFonts w:ascii="Times New Roman" w:eastAsia="Times New Roman" w:hAnsi="Times New Roman" w:cs="Times New Roman"/>
          <w:bCs/>
          <w:kern w:val="0"/>
          <w:sz w:val="22"/>
          <w:szCs w:val="22"/>
          <w:lang w:val="en-GB" w:eastAsia="it-IT"/>
          <w14:ligatures w14:val="none"/>
        </w:rPr>
        <w:t>Biomater</w:t>
      </w:r>
      <w:proofErr w:type="spellEnd"/>
      <w:r w:rsidRPr="00E905CE">
        <w:rPr>
          <w:rFonts w:ascii="Times New Roman" w:eastAsia="Times New Roman" w:hAnsi="Times New Roman" w:cs="Times New Roman"/>
          <w:bCs/>
          <w:kern w:val="0"/>
          <w:sz w:val="22"/>
          <w:szCs w:val="22"/>
          <w:lang w:val="en-GB" w:eastAsia="it-IT"/>
          <w14:ligatures w14:val="none"/>
        </w:rPr>
        <w:t>. 2017, 8(4), 44.</w:t>
      </w:r>
    </w:p>
    <w:p w14:paraId="04CAF9D6"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6BC297E"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BEE7A59" w14:textId="77777777" w:rsidR="00187601" w:rsidRDefault="00187601"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39101CA" w14:textId="77777777" w:rsidR="00A6241E" w:rsidRPr="00A6241E" w:rsidRDefault="00A6241E" w:rsidP="00A6241E">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A6241E">
        <w:rPr>
          <w:rFonts w:ascii="Times New Roman" w:eastAsia="Times New Roman" w:hAnsi="Times New Roman" w:cs="Times New Roman"/>
          <w:b/>
          <w:kern w:val="0"/>
          <w:sz w:val="28"/>
          <w:szCs w:val="20"/>
          <w14:ligatures w14:val="none"/>
        </w:rPr>
        <w:lastRenderedPageBreak/>
        <w:t xml:space="preserve">From Surface Engineering to osseointegration: </w:t>
      </w:r>
    </w:p>
    <w:p w14:paraId="5CFE7DCB" w14:textId="77777777" w:rsidR="00A6241E" w:rsidRDefault="00A6241E" w:rsidP="00A6241E">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A6241E">
        <w:rPr>
          <w:rFonts w:ascii="Times New Roman" w:eastAsia="Times New Roman" w:hAnsi="Times New Roman" w:cs="Times New Roman"/>
          <w:b/>
          <w:kern w:val="0"/>
          <w:sz w:val="28"/>
          <w:szCs w:val="20"/>
          <w14:ligatures w14:val="none"/>
        </w:rPr>
        <w:t xml:space="preserve">The role of multifunctional coatings </w:t>
      </w:r>
    </w:p>
    <w:p w14:paraId="1047EFF8" w14:textId="77777777" w:rsidR="00311DD7" w:rsidRPr="00A6241E" w:rsidRDefault="00311DD7" w:rsidP="00A6241E">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2A2CC5AA" w14:textId="77777777" w:rsidR="00A6241E" w:rsidRPr="00566ACB" w:rsidRDefault="00A6241E" w:rsidP="00A6241E">
      <w:pPr>
        <w:tabs>
          <w:tab w:val="left" w:pos="360"/>
        </w:tabs>
        <w:spacing w:before="120" w:after="0" w:line="240" w:lineRule="auto"/>
        <w:jc w:val="center"/>
        <w:rPr>
          <w:rFonts w:ascii="Times New Roman" w:eastAsia="Times New Roman" w:hAnsi="Times New Roman" w:cs="Times New Roman"/>
          <w:b/>
          <w:kern w:val="0"/>
          <w:szCs w:val="22"/>
          <w14:ligatures w14:val="none"/>
        </w:rPr>
      </w:pPr>
      <w:r w:rsidRPr="00566ACB">
        <w:rPr>
          <w:rFonts w:ascii="Times New Roman" w:eastAsia="Times New Roman" w:hAnsi="Times New Roman" w:cs="Times New Roman"/>
          <w:b/>
          <w:kern w:val="0"/>
          <w:szCs w:val="22"/>
          <w:u w:val="single"/>
          <w14:ligatures w14:val="none"/>
        </w:rPr>
        <w:t>Cosmin M. Cotrut</w:t>
      </w:r>
      <w:r w:rsidRPr="00566ACB">
        <w:rPr>
          <w:rFonts w:ascii="Times New Roman" w:eastAsia="Times New Roman" w:hAnsi="Times New Roman" w:cs="Times New Roman"/>
          <w:b/>
          <w:kern w:val="0"/>
          <w:szCs w:val="22"/>
          <w:vertAlign w:val="superscript"/>
          <w14:ligatures w14:val="none"/>
        </w:rPr>
        <w:t>1</w:t>
      </w:r>
      <w:r w:rsidRPr="00566ACB">
        <w:rPr>
          <w:rFonts w:ascii="Times New Roman" w:eastAsia="Times New Roman" w:hAnsi="Times New Roman" w:cs="Times New Roman"/>
          <w:b/>
          <w:kern w:val="0"/>
          <w:szCs w:val="22"/>
          <w14:ligatures w14:val="none"/>
        </w:rPr>
        <w:t>, Diana M. Vrânceanu</w:t>
      </w:r>
      <w:r w:rsidRPr="00566ACB">
        <w:rPr>
          <w:rFonts w:ascii="Times New Roman" w:eastAsia="Times New Roman" w:hAnsi="Times New Roman" w:cs="Times New Roman"/>
          <w:b/>
          <w:kern w:val="0"/>
          <w:szCs w:val="22"/>
          <w:vertAlign w:val="superscript"/>
          <w14:ligatures w14:val="none"/>
        </w:rPr>
        <w:t>1</w:t>
      </w:r>
      <w:r w:rsidRPr="00566ACB">
        <w:rPr>
          <w:rFonts w:ascii="Times New Roman" w:eastAsia="Times New Roman" w:hAnsi="Times New Roman" w:cs="Times New Roman"/>
          <w:b/>
          <w:kern w:val="0"/>
          <w:szCs w:val="22"/>
          <w14:ligatures w14:val="none"/>
        </w:rPr>
        <w:t>, Elena Poenaru</w:t>
      </w:r>
      <w:r w:rsidRPr="00566ACB">
        <w:rPr>
          <w:rFonts w:ascii="Times New Roman" w:eastAsia="Times New Roman" w:hAnsi="Times New Roman" w:cs="Times New Roman"/>
          <w:b/>
          <w:kern w:val="0"/>
          <w:szCs w:val="22"/>
          <w:vertAlign w:val="superscript"/>
          <w14:ligatures w14:val="none"/>
        </w:rPr>
        <w:t>1</w:t>
      </w:r>
    </w:p>
    <w:p w14:paraId="12A7DA56" w14:textId="77777777" w:rsidR="00A6241E" w:rsidRPr="00A6241E" w:rsidRDefault="00A6241E" w:rsidP="00566ACB">
      <w:pPr>
        <w:tabs>
          <w:tab w:val="left" w:pos="360"/>
        </w:tabs>
        <w:spacing w:after="0" w:line="240" w:lineRule="auto"/>
        <w:jc w:val="both"/>
        <w:rPr>
          <w:rFonts w:ascii="Times New Roman" w:eastAsia="Times New Roman" w:hAnsi="Times New Roman" w:cs="Times New Roman"/>
          <w:b/>
          <w:kern w:val="0"/>
          <w:sz w:val="22"/>
          <w:szCs w:val="22"/>
          <w:vertAlign w:val="superscript"/>
          <w14:ligatures w14:val="none"/>
        </w:rPr>
      </w:pPr>
    </w:p>
    <w:p w14:paraId="4C6FC4F9" w14:textId="77777777" w:rsidR="00A6241E" w:rsidRPr="00311DD7" w:rsidRDefault="00A6241E" w:rsidP="00566ACB">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311DD7">
        <w:rPr>
          <w:rFonts w:ascii="Times New Roman" w:eastAsia="Times New Roman" w:hAnsi="Times New Roman" w:cs="Times New Roman"/>
          <w:i/>
          <w:iCs/>
          <w:kern w:val="0"/>
          <w:sz w:val="20"/>
          <w:szCs w:val="20"/>
          <w:vertAlign w:val="superscript"/>
          <w:lang w:val="en-GB"/>
          <w14:ligatures w14:val="none"/>
        </w:rPr>
        <w:t>1</w:t>
      </w:r>
      <w:r w:rsidRPr="00311DD7">
        <w:rPr>
          <w:rFonts w:ascii="Times New Roman" w:eastAsia="Times New Roman" w:hAnsi="Times New Roman" w:cs="Times New Roman"/>
          <w:i/>
          <w:iCs/>
          <w:kern w:val="0"/>
          <w:sz w:val="20"/>
          <w:szCs w:val="20"/>
          <w:lang w:val="en-GB"/>
          <w14:ligatures w14:val="none"/>
        </w:rPr>
        <w:t xml:space="preserve"> National University of Science and Technology </w:t>
      </w:r>
      <w:proofErr w:type="spellStart"/>
      <w:r w:rsidRPr="00311DD7">
        <w:rPr>
          <w:rFonts w:ascii="Times New Roman" w:eastAsia="Times New Roman" w:hAnsi="Times New Roman" w:cs="Times New Roman"/>
          <w:i/>
          <w:iCs/>
          <w:kern w:val="0"/>
          <w:sz w:val="20"/>
          <w:szCs w:val="20"/>
          <w:lang w:val="en-GB"/>
          <w14:ligatures w14:val="none"/>
        </w:rPr>
        <w:t>Politehnica</w:t>
      </w:r>
      <w:proofErr w:type="spellEnd"/>
      <w:r w:rsidRPr="00311DD7">
        <w:rPr>
          <w:rFonts w:ascii="Times New Roman" w:eastAsia="Times New Roman" w:hAnsi="Times New Roman" w:cs="Times New Roman"/>
          <w:i/>
          <w:iCs/>
          <w:kern w:val="0"/>
          <w:sz w:val="20"/>
          <w:szCs w:val="20"/>
          <w:lang w:val="en-GB"/>
          <w14:ligatures w14:val="none"/>
        </w:rPr>
        <w:t xml:space="preserve"> Bucharest, 313 </w:t>
      </w:r>
      <w:proofErr w:type="spellStart"/>
      <w:r w:rsidRPr="00311DD7">
        <w:rPr>
          <w:rFonts w:ascii="Times New Roman" w:eastAsia="Times New Roman" w:hAnsi="Times New Roman" w:cs="Times New Roman"/>
          <w:i/>
          <w:iCs/>
          <w:kern w:val="0"/>
          <w:sz w:val="20"/>
          <w:szCs w:val="20"/>
          <w:lang w:val="en-GB"/>
          <w14:ligatures w14:val="none"/>
        </w:rPr>
        <w:t>Splaiul</w:t>
      </w:r>
      <w:proofErr w:type="spellEnd"/>
      <w:r w:rsidRPr="00311DD7">
        <w:rPr>
          <w:rFonts w:ascii="Times New Roman" w:eastAsia="Times New Roman" w:hAnsi="Times New Roman" w:cs="Times New Roman"/>
          <w:i/>
          <w:iCs/>
          <w:kern w:val="0"/>
          <w:sz w:val="20"/>
          <w:szCs w:val="20"/>
          <w:lang w:val="en-GB"/>
          <w14:ligatures w14:val="none"/>
        </w:rPr>
        <w:t xml:space="preserve"> </w:t>
      </w:r>
      <w:proofErr w:type="spellStart"/>
      <w:r w:rsidRPr="00311DD7">
        <w:rPr>
          <w:rFonts w:ascii="Times New Roman" w:eastAsia="Times New Roman" w:hAnsi="Times New Roman" w:cs="Times New Roman"/>
          <w:i/>
          <w:iCs/>
          <w:kern w:val="0"/>
          <w:sz w:val="20"/>
          <w:szCs w:val="20"/>
          <w:lang w:val="en-GB"/>
          <w14:ligatures w14:val="none"/>
        </w:rPr>
        <w:t>Independentei</w:t>
      </w:r>
      <w:proofErr w:type="spellEnd"/>
      <w:r w:rsidRPr="00311DD7">
        <w:rPr>
          <w:rFonts w:ascii="Times New Roman" w:eastAsia="Times New Roman" w:hAnsi="Times New Roman" w:cs="Times New Roman"/>
          <w:i/>
          <w:iCs/>
          <w:kern w:val="0"/>
          <w:sz w:val="20"/>
          <w:szCs w:val="20"/>
          <w:lang w:val="en-GB"/>
          <w14:ligatures w14:val="none"/>
        </w:rPr>
        <w:t xml:space="preserve">, Bucharest, Romania, </w:t>
      </w:r>
      <w:hyperlink r:id="rId59" w:history="1">
        <w:r w:rsidRPr="00311DD7">
          <w:rPr>
            <w:rFonts w:ascii="Times New Roman" w:eastAsia="Times New Roman" w:hAnsi="Times New Roman" w:cs="Times New Roman"/>
            <w:i/>
            <w:iCs/>
            <w:color w:val="0563C1"/>
            <w:kern w:val="0"/>
            <w:sz w:val="20"/>
            <w:szCs w:val="20"/>
            <w:u w:val="single"/>
            <w:lang w:val="en-GB"/>
            <w14:ligatures w14:val="none"/>
          </w:rPr>
          <w:t>cosmin.cotrut@upb.ro</w:t>
        </w:r>
      </w:hyperlink>
    </w:p>
    <w:p w14:paraId="30504ED0" w14:textId="77777777" w:rsidR="00A6241E" w:rsidRPr="00A6241E" w:rsidRDefault="00A6241E" w:rsidP="00A6241E">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279D3FEB" w14:textId="086C2E3D" w:rsidR="00A6241E" w:rsidRPr="00A6241E" w:rsidRDefault="00A6241E" w:rsidP="00A6241E">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A6241E">
        <w:rPr>
          <w:rFonts w:ascii="Times New Roman" w:eastAsia="Times New Roman" w:hAnsi="Times New Roman" w:cs="Times New Roman"/>
          <w:b/>
          <w:kern w:val="0"/>
          <w:sz w:val="22"/>
          <w:szCs w:val="22"/>
          <w:lang w:val="en-GB"/>
          <w14:ligatures w14:val="none"/>
        </w:rPr>
        <w:t xml:space="preserve">Introduction. </w:t>
      </w:r>
      <w:r w:rsidRPr="00A6241E">
        <w:rPr>
          <w:rFonts w:ascii="Times New Roman" w:eastAsia="Times New Roman" w:hAnsi="Times New Roman" w:cs="Times New Roman"/>
          <w:kern w:val="0"/>
          <w:sz w:val="22"/>
          <w:szCs w:val="22"/>
          <w:lang w:val="en-GB"/>
          <w14:ligatures w14:val="none"/>
        </w:rPr>
        <w:t xml:space="preserve">The clinical performance of orthopaedic and dental implants is strongly governed by the </w:t>
      </w:r>
      <w:r w:rsidRPr="00A6241E">
        <w:rPr>
          <w:rFonts w:ascii="Times New Roman" w:eastAsia="Times New Roman" w:hAnsi="Times New Roman" w:cs="Times New Roman"/>
          <w:kern w:val="0"/>
          <w:sz w:val="22"/>
          <w:szCs w:val="22"/>
          <w14:ligatures w14:val="none"/>
        </w:rPr>
        <w:t>properties of their surface, which control early biological interactions, osseointegration, corrosion resistance, degradation behavior, and susceptibility to infection [1]. Recent advances in surface engineering have demonstrated that multifunctional coatings can transform metallic implants from passive structural devices into bioactive systems able to actively modulate the bone–implant interface [2-4].</w:t>
      </w:r>
    </w:p>
    <w:p w14:paraId="56A9EAB1" w14:textId="77777777" w:rsidR="00A6241E" w:rsidRPr="00A6241E" w:rsidRDefault="00A6241E" w:rsidP="00A6241E">
      <w:pPr>
        <w:autoSpaceDE w:val="0"/>
        <w:autoSpaceDN w:val="0"/>
        <w:adjustRightInd w:val="0"/>
        <w:spacing w:after="0" w:line="240" w:lineRule="auto"/>
        <w:jc w:val="both"/>
        <w:rPr>
          <w:rFonts w:ascii="Times New Roman" w:eastAsia="Times New Roman" w:hAnsi="Times New Roman" w:cs="Times New Roman"/>
          <w:kern w:val="0"/>
          <w:sz w:val="22"/>
          <w:szCs w:val="22"/>
          <w14:ligatures w14:val="none"/>
        </w:rPr>
      </w:pPr>
      <w:r w:rsidRPr="00A6241E">
        <w:rPr>
          <w:rFonts w:ascii="Times New Roman" w:eastAsia="Times New Roman" w:hAnsi="Times New Roman" w:cs="Times New Roman"/>
          <w:b/>
          <w:kern w:val="0"/>
          <w:sz w:val="22"/>
          <w:szCs w:val="22"/>
          <w:lang w:val="en-GB"/>
          <w14:ligatures w14:val="none"/>
        </w:rPr>
        <w:t xml:space="preserve">Experimental. </w:t>
      </w:r>
      <w:r w:rsidRPr="00A6241E">
        <w:rPr>
          <w:rFonts w:ascii="Times New Roman" w:eastAsia="Times New Roman" w:hAnsi="Times New Roman" w:cs="Times New Roman"/>
          <w:kern w:val="0"/>
          <w:sz w:val="22"/>
          <w:szCs w:val="22"/>
          <w:lang w:val="en-GB"/>
          <w14:ligatures w14:val="none"/>
        </w:rPr>
        <w:t>Multifunctional surface architectures were developed on titanium-based substrates using electrochemical anodization, electrochemically assisted deposition, and hybrid coating approaches. The investigated coatings included nanostructured TiO</w:t>
      </w:r>
      <w:r w:rsidRPr="00A6241E">
        <w:rPr>
          <w:rFonts w:ascii="Times New Roman" w:eastAsia="Times New Roman" w:hAnsi="Times New Roman" w:cs="Times New Roman"/>
          <w:kern w:val="0"/>
          <w:sz w:val="22"/>
          <w:szCs w:val="22"/>
          <w:vertAlign w:val="subscript"/>
          <w:lang w:val="en-GB"/>
          <w14:ligatures w14:val="none"/>
        </w:rPr>
        <w:t>2</w:t>
      </w:r>
      <w:r w:rsidRPr="00A6241E">
        <w:rPr>
          <w:rFonts w:ascii="Times New Roman" w:eastAsia="Times New Roman" w:hAnsi="Times New Roman" w:cs="Times New Roman"/>
          <w:kern w:val="0"/>
          <w:sz w:val="22"/>
          <w:szCs w:val="22"/>
          <w:lang w:val="en-GB"/>
          <w14:ligatures w14:val="none"/>
        </w:rPr>
        <w:t xml:space="preserve"> layers, hydroxyapatite-based coatings doped with biologically active ions such as Mg, Zn, Ag, and Sr [5,6]. Surface performance was assessed through structural, morphological, wettability, electrochemical behaviour, biomineralization ability, antibacterial, and </w:t>
      </w:r>
      <w:r w:rsidRPr="00A6241E">
        <w:rPr>
          <w:rFonts w:ascii="Times New Roman" w:eastAsia="Times New Roman" w:hAnsi="Times New Roman" w:cs="Times New Roman"/>
          <w:i/>
          <w:iCs/>
          <w:kern w:val="0"/>
          <w:sz w:val="22"/>
          <w:szCs w:val="22"/>
          <w:lang w:val="en-GB"/>
          <w14:ligatures w14:val="none"/>
        </w:rPr>
        <w:t>in vitro</w:t>
      </w:r>
      <w:r w:rsidRPr="00A6241E">
        <w:rPr>
          <w:rFonts w:ascii="Times New Roman" w:eastAsia="Times New Roman" w:hAnsi="Times New Roman" w:cs="Times New Roman"/>
          <w:kern w:val="0"/>
          <w:sz w:val="22"/>
          <w:szCs w:val="22"/>
          <w:lang w:val="en-GB"/>
          <w14:ligatures w14:val="none"/>
        </w:rPr>
        <w:t xml:space="preserve"> biological investigations in simulated physiological environments.</w:t>
      </w:r>
    </w:p>
    <w:p w14:paraId="67ECA128" w14:textId="77777777" w:rsidR="00A6241E" w:rsidRPr="00A6241E" w:rsidRDefault="00A6241E" w:rsidP="00A6241E">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A6241E">
        <w:rPr>
          <w:rFonts w:ascii="Times New Roman" w:eastAsia="Times New Roman" w:hAnsi="Times New Roman" w:cs="Times New Roman"/>
          <w:b/>
          <w:kern w:val="0"/>
          <w:sz w:val="22"/>
          <w:szCs w:val="22"/>
          <w:lang w:val="en-GB"/>
          <w14:ligatures w14:val="none"/>
        </w:rPr>
        <w:t xml:space="preserve">Results and Discussion. </w:t>
      </w:r>
      <w:r w:rsidRPr="00A6241E">
        <w:rPr>
          <w:rFonts w:ascii="Times New Roman" w:eastAsia="Times New Roman" w:hAnsi="Times New Roman" w:cs="Times New Roman"/>
          <w:kern w:val="0"/>
          <w:sz w:val="22"/>
          <w:szCs w:val="22"/>
          <w14:ligatures w14:val="none"/>
        </w:rPr>
        <w:t>The obtained coatings exhibited enhanced hydrophilicity, improved apatite-forming ability, and superior electrochemical stability, promoting a favorable microenvironment for bone-related cell attachment and proliferation. Ion-substituted hydroxyapatite coatings showed improved cytocompatibility and osteogenic response, while hybrid and composite layers contributed to better corrosion protection and a more controlled degradation profile, particularly in the case of biodegradable magnesium alloys. These findings indicate that the synergistic combination of surface topography, chemical composition, and ion release is essential for balancing osteogenic, antibacterial, and protective functions.</w:t>
      </w:r>
    </w:p>
    <w:p w14:paraId="2A4B90EC" w14:textId="77777777" w:rsidR="00A6241E" w:rsidRPr="00A6241E" w:rsidRDefault="00A6241E" w:rsidP="00A6241E">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A6241E">
        <w:rPr>
          <w:rFonts w:ascii="Times New Roman" w:eastAsia="Times New Roman" w:hAnsi="Times New Roman" w:cs="Times New Roman"/>
          <w:b/>
          <w:kern w:val="0"/>
          <w:sz w:val="22"/>
          <w:szCs w:val="22"/>
          <w:lang w:val="en-GB"/>
          <w14:ligatures w14:val="none"/>
        </w:rPr>
        <w:t xml:space="preserve">Conclusions. </w:t>
      </w:r>
      <w:r w:rsidRPr="00A6241E">
        <w:rPr>
          <w:rFonts w:ascii="Times New Roman" w:eastAsia="Times New Roman" w:hAnsi="Times New Roman" w:cs="Times New Roman"/>
          <w:kern w:val="0"/>
          <w:sz w:val="22"/>
          <w:szCs w:val="22"/>
          <w14:ligatures w14:val="none"/>
        </w:rPr>
        <w:t>Multifunctional coatings represent an effective route for bridging surface engineering and osseointegration, enabling the design of next-generation implant surfaces with improved biological integration, durability, and clinical potential.</w:t>
      </w:r>
    </w:p>
    <w:p w14:paraId="300381E1" w14:textId="77777777" w:rsidR="00A6241E" w:rsidRPr="00A6241E" w:rsidRDefault="00A6241E" w:rsidP="00A6241E">
      <w:pPr>
        <w:tabs>
          <w:tab w:val="left" w:pos="360"/>
        </w:tabs>
        <w:spacing w:after="0" w:line="240" w:lineRule="auto"/>
        <w:jc w:val="both"/>
        <w:rPr>
          <w:rFonts w:ascii="Times New Roman" w:eastAsia="Times New Roman" w:hAnsi="Times New Roman" w:cs="Times New Roman"/>
          <w:b/>
          <w:kern w:val="0"/>
          <w:sz w:val="22"/>
          <w:szCs w:val="20"/>
          <w14:ligatures w14:val="none"/>
        </w:rPr>
      </w:pPr>
    </w:p>
    <w:p w14:paraId="119A6DE8" w14:textId="77777777" w:rsidR="00A6241E" w:rsidRPr="00A6241E" w:rsidRDefault="00A6241E" w:rsidP="00A6241E">
      <w:pPr>
        <w:tabs>
          <w:tab w:val="left" w:pos="360"/>
        </w:tabs>
        <w:spacing w:after="0" w:line="240" w:lineRule="auto"/>
        <w:jc w:val="both"/>
        <w:rPr>
          <w:rFonts w:ascii="Times New Roman" w:eastAsia="Times New Roman" w:hAnsi="Times New Roman" w:cs="Times New Roman"/>
          <w:b/>
          <w:kern w:val="0"/>
          <w:sz w:val="22"/>
          <w:szCs w:val="20"/>
          <w:lang w:val="en-GB"/>
          <w14:ligatures w14:val="none"/>
        </w:rPr>
      </w:pPr>
      <w:r w:rsidRPr="00A6241E">
        <w:rPr>
          <w:rFonts w:ascii="Times New Roman" w:eastAsia="Times New Roman" w:hAnsi="Times New Roman" w:cs="Times New Roman"/>
          <w:b/>
          <w:kern w:val="0"/>
          <w:sz w:val="22"/>
          <w:szCs w:val="20"/>
          <w:lang w:val="en-GB"/>
          <w14:ligatures w14:val="none"/>
        </w:rPr>
        <w:t>References.</w:t>
      </w:r>
    </w:p>
    <w:p w14:paraId="6C771699" w14:textId="77777777" w:rsidR="00A6241E" w:rsidRPr="00A6241E" w:rsidRDefault="00A6241E" w:rsidP="00A6241E">
      <w:pPr>
        <w:numPr>
          <w:ilvl w:val="0"/>
          <w:numId w:val="5"/>
        </w:numPr>
        <w:autoSpaceDE w:val="0"/>
        <w:autoSpaceDN w:val="0"/>
        <w:adjustRightInd w:val="0"/>
        <w:spacing w:after="0" w:line="240" w:lineRule="auto"/>
        <w:ind w:left="426"/>
        <w:contextualSpacing/>
        <w:jc w:val="both"/>
        <w:rPr>
          <w:rFonts w:ascii="Times New Roman" w:eastAsia="Times New Roman" w:hAnsi="Times New Roman" w:cs="Times New Roman"/>
          <w:kern w:val="0"/>
          <w:sz w:val="22"/>
          <w:szCs w:val="22"/>
          <w14:ligatures w14:val="none"/>
        </w:rPr>
      </w:pPr>
      <w:r w:rsidRPr="00A6241E">
        <w:rPr>
          <w:rFonts w:ascii="Times New Roman" w:eastAsia="Times New Roman" w:hAnsi="Times New Roman" w:cs="Times New Roman"/>
          <w:kern w:val="0"/>
          <w:sz w:val="22"/>
          <w:szCs w:val="22"/>
          <w14:ligatures w14:val="none"/>
        </w:rPr>
        <w:t>J. Wilson, in Fundamental Biomaterials: Metals (Eds: B. Preetha, M.S., Sreekala, T. Sabu), Elsevier, Cambridge, 2018, pp. 1–33.</w:t>
      </w:r>
    </w:p>
    <w:p w14:paraId="2FAAEA10" w14:textId="77777777" w:rsidR="00A6241E" w:rsidRPr="00A6241E" w:rsidRDefault="00A6241E" w:rsidP="00A6241E">
      <w:pPr>
        <w:numPr>
          <w:ilvl w:val="0"/>
          <w:numId w:val="5"/>
        </w:numPr>
        <w:autoSpaceDE w:val="0"/>
        <w:autoSpaceDN w:val="0"/>
        <w:adjustRightInd w:val="0"/>
        <w:spacing w:after="0" w:line="240" w:lineRule="auto"/>
        <w:ind w:left="426"/>
        <w:contextualSpacing/>
        <w:jc w:val="both"/>
        <w:rPr>
          <w:rFonts w:ascii="Times New Roman" w:eastAsia="Times New Roman" w:hAnsi="Times New Roman" w:cs="Times New Roman"/>
          <w:kern w:val="0"/>
          <w:sz w:val="22"/>
          <w:szCs w:val="22"/>
          <w14:ligatures w14:val="none"/>
        </w:rPr>
      </w:pPr>
      <w:r w:rsidRPr="00A6241E">
        <w:rPr>
          <w:rFonts w:ascii="Times New Roman" w:eastAsia="Times New Roman" w:hAnsi="Times New Roman" w:cs="Times New Roman"/>
          <w:kern w:val="0"/>
          <w:sz w:val="22"/>
          <w:szCs w:val="22"/>
          <w14:ligatures w14:val="none"/>
        </w:rPr>
        <w:t xml:space="preserve">M. Fosca, A. Streza, I. V. Antoniac, G. </w:t>
      </w:r>
      <w:proofErr w:type="spellStart"/>
      <w:r w:rsidRPr="00A6241E">
        <w:rPr>
          <w:rFonts w:ascii="Times New Roman" w:eastAsia="Times New Roman" w:hAnsi="Times New Roman" w:cs="Times New Roman"/>
          <w:kern w:val="0"/>
          <w:sz w:val="22"/>
          <w:szCs w:val="22"/>
          <w14:ligatures w14:val="none"/>
        </w:rPr>
        <w:t>Vadalà</w:t>
      </w:r>
      <w:proofErr w:type="spellEnd"/>
      <w:r w:rsidRPr="00A6241E">
        <w:rPr>
          <w:rFonts w:ascii="Times New Roman" w:eastAsia="Times New Roman" w:hAnsi="Times New Roman" w:cs="Times New Roman"/>
          <w:kern w:val="0"/>
          <w:sz w:val="22"/>
          <w:szCs w:val="22"/>
          <w14:ligatures w14:val="none"/>
        </w:rPr>
        <w:t xml:space="preserve">, J. V. Rau, </w:t>
      </w:r>
      <w:r w:rsidRPr="00A6241E">
        <w:rPr>
          <w:rFonts w:ascii="Times New Roman" w:eastAsia="Times New Roman" w:hAnsi="Times New Roman" w:cs="Times New Roman"/>
          <w:color w:val="000000"/>
          <w:kern w:val="0"/>
          <w:sz w:val="22"/>
          <w:szCs w:val="22"/>
          <w14:ligatures w14:val="none"/>
        </w:rPr>
        <w:t xml:space="preserve">Ion-Doped Calcium Phosphate-Based Coatings with Antibacterial Properties, </w:t>
      </w:r>
      <w:r w:rsidRPr="00A6241E">
        <w:rPr>
          <w:rFonts w:ascii="Times New Roman" w:eastAsia="Times New Roman" w:hAnsi="Times New Roman" w:cs="Times New Roman"/>
          <w:i/>
          <w:iCs/>
          <w:kern w:val="0"/>
          <w:sz w:val="22"/>
          <w:szCs w:val="22"/>
          <w14:ligatures w14:val="none"/>
        </w:rPr>
        <w:t xml:space="preserve">J. </w:t>
      </w:r>
      <w:proofErr w:type="spellStart"/>
      <w:r w:rsidRPr="00A6241E">
        <w:rPr>
          <w:rFonts w:ascii="Times New Roman" w:eastAsia="Times New Roman" w:hAnsi="Times New Roman" w:cs="Times New Roman"/>
          <w:i/>
          <w:iCs/>
          <w:kern w:val="0"/>
          <w:sz w:val="22"/>
          <w:szCs w:val="22"/>
          <w14:ligatures w14:val="none"/>
        </w:rPr>
        <w:t>Funct</w:t>
      </w:r>
      <w:proofErr w:type="spellEnd"/>
      <w:r w:rsidRPr="00A6241E">
        <w:rPr>
          <w:rFonts w:ascii="Times New Roman" w:eastAsia="Times New Roman" w:hAnsi="Times New Roman" w:cs="Times New Roman"/>
          <w:i/>
          <w:iCs/>
          <w:kern w:val="0"/>
          <w:sz w:val="22"/>
          <w:szCs w:val="22"/>
          <w14:ligatures w14:val="none"/>
        </w:rPr>
        <w:t xml:space="preserve">. </w:t>
      </w:r>
      <w:proofErr w:type="spellStart"/>
      <w:r w:rsidRPr="00A6241E">
        <w:rPr>
          <w:rFonts w:ascii="Times New Roman" w:eastAsia="Times New Roman" w:hAnsi="Times New Roman" w:cs="Times New Roman"/>
          <w:i/>
          <w:iCs/>
          <w:kern w:val="0"/>
          <w:sz w:val="22"/>
          <w:szCs w:val="22"/>
          <w14:ligatures w14:val="none"/>
        </w:rPr>
        <w:t>Biomater</w:t>
      </w:r>
      <w:proofErr w:type="spellEnd"/>
      <w:r w:rsidRPr="00A6241E">
        <w:rPr>
          <w:rFonts w:ascii="Times New Roman" w:eastAsia="Times New Roman" w:hAnsi="Times New Roman" w:cs="Times New Roman"/>
          <w:kern w:val="0"/>
          <w:sz w:val="22"/>
          <w:szCs w:val="22"/>
          <w14:ligatures w14:val="none"/>
        </w:rPr>
        <w:t>. 2023, 14, 250.</w:t>
      </w:r>
    </w:p>
    <w:p w14:paraId="4AE232AA" w14:textId="77777777" w:rsidR="00A6241E" w:rsidRPr="00A6241E" w:rsidRDefault="00A6241E" w:rsidP="00A6241E">
      <w:pPr>
        <w:numPr>
          <w:ilvl w:val="0"/>
          <w:numId w:val="5"/>
        </w:numPr>
        <w:autoSpaceDE w:val="0"/>
        <w:autoSpaceDN w:val="0"/>
        <w:adjustRightInd w:val="0"/>
        <w:spacing w:after="0" w:line="240" w:lineRule="auto"/>
        <w:ind w:left="426"/>
        <w:contextualSpacing/>
        <w:jc w:val="both"/>
        <w:rPr>
          <w:rFonts w:ascii="Times New Roman" w:eastAsia="Times New Roman" w:hAnsi="Times New Roman" w:cs="Times New Roman"/>
          <w:kern w:val="0"/>
          <w:sz w:val="22"/>
          <w:szCs w:val="22"/>
          <w14:ligatures w14:val="none"/>
        </w:rPr>
      </w:pPr>
      <w:r w:rsidRPr="00A6241E">
        <w:rPr>
          <w:rFonts w:ascii="Times New Roman" w:eastAsia="Times New Roman" w:hAnsi="Times New Roman" w:cs="Times New Roman"/>
          <w:kern w:val="0"/>
          <w:sz w:val="22"/>
          <w:szCs w:val="22"/>
          <w14:ligatures w14:val="none"/>
        </w:rPr>
        <w:t xml:space="preserve">C. M. </w:t>
      </w:r>
      <w:proofErr w:type="spellStart"/>
      <w:r w:rsidRPr="00A6241E">
        <w:rPr>
          <w:rFonts w:ascii="Times New Roman" w:eastAsia="Times New Roman" w:hAnsi="Times New Roman" w:cs="Times New Roman"/>
          <w:kern w:val="0"/>
          <w:sz w:val="22"/>
          <w:szCs w:val="22"/>
          <w14:ligatures w14:val="none"/>
        </w:rPr>
        <w:t>Cotrut</w:t>
      </w:r>
      <w:proofErr w:type="spellEnd"/>
      <w:r w:rsidRPr="00A6241E">
        <w:rPr>
          <w:rFonts w:ascii="Times New Roman" w:eastAsia="Times New Roman" w:hAnsi="Times New Roman" w:cs="Times New Roman"/>
          <w:kern w:val="0"/>
          <w:sz w:val="22"/>
          <w:szCs w:val="22"/>
          <w14:ligatures w14:val="none"/>
        </w:rPr>
        <w:t xml:space="preserve">, D. M. </w:t>
      </w:r>
      <w:proofErr w:type="spellStart"/>
      <w:r w:rsidRPr="00A6241E">
        <w:rPr>
          <w:rFonts w:ascii="Times New Roman" w:eastAsia="Times New Roman" w:hAnsi="Times New Roman" w:cs="Times New Roman"/>
          <w:kern w:val="0"/>
          <w:sz w:val="22"/>
          <w:szCs w:val="22"/>
          <w14:ligatures w14:val="none"/>
        </w:rPr>
        <w:t>Vranceanu</w:t>
      </w:r>
      <w:proofErr w:type="spellEnd"/>
      <w:r w:rsidRPr="00A6241E">
        <w:rPr>
          <w:rFonts w:ascii="Times New Roman" w:eastAsia="Times New Roman" w:hAnsi="Times New Roman" w:cs="Times New Roman"/>
          <w:kern w:val="0"/>
          <w:sz w:val="22"/>
          <w:szCs w:val="22"/>
          <w14:ligatures w14:val="none"/>
        </w:rPr>
        <w:t xml:space="preserve">, E. Ungureanu (Poenaru), A. </w:t>
      </w:r>
      <w:proofErr w:type="spellStart"/>
      <w:r w:rsidRPr="00A6241E">
        <w:rPr>
          <w:rFonts w:ascii="Times New Roman" w:eastAsia="Times New Roman" w:hAnsi="Times New Roman" w:cs="Times New Roman"/>
          <w:kern w:val="0"/>
          <w:sz w:val="22"/>
          <w:szCs w:val="22"/>
          <w14:ligatures w14:val="none"/>
        </w:rPr>
        <w:t>Vladescu</w:t>
      </w:r>
      <w:proofErr w:type="spellEnd"/>
      <w:r w:rsidRPr="00A6241E">
        <w:rPr>
          <w:rFonts w:ascii="Times New Roman" w:eastAsia="Times New Roman" w:hAnsi="Times New Roman" w:cs="Times New Roman"/>
          <w:kern w:val="0"/>
          <w:sz w:val="22"/>
          <w:szCs w:val="22"/>
          <w14:ligatures w14:val="none"/>
        </w:rPr>
        <w:t xml:space="preserve"> (Dragomir), M. Dinu, A. E. Munteanu, I. S. Hosu, B. Trica, V. </w:t>
      </w:r>
      <w:proofErr w:type="spellStart"/>
      <w:r w:rsidRPr="00A6241E">
        <w:rPr>
          <w:rFonts w:ascii="Times New Roman" w:eastAsia="Times New Roman" w:hAnsi="Times New Roman" w:cs="Times New Roman"/>
          <w:kern w:val="0"/>
          <w:sz w:val="22"/>
          <w:szCs w:val="22"/>
          <w14:ligatures w14:val="none"/>
        </w:rPr>
        <w:t>Raditoiu</w:t>
      </w:r>
      <w:proofErr w:type="spellEnd"/>
      <w:r w:rsidRPr="00A6241E">
        <w:rPr>
          <w:rFonts w:ascii="Times New Roman" w:eastAsia="Times New Roman" w:hAnsi="Times New Roman" w:cs="Times New Roman"/>
          <w:kern w:val="0"/>
          <w:sz w:val="22"/>
          <w:szCs w:val="22"/>
          <w14:ligatures w14:val="none"/>
        </w:rPr>
        <w:t xml:space="preserve">, I. Fierascu, R. C. Fierascu, </w:t>
      </w:r>
      <w:r w:rsidRPr="00A6241E">
        <w:rPr>
          <w:rFonts w:ascii="Times New Roman" w:eastAsia="Times New Roman" w:hAnsi="Times New Roman" w:cs="Times New Roman"/>
          <w:color w:val="000000"/>
          <w:kern w:val="0"/>
          <w:sz w:val="22"/>
          <w:szCs w:val="22"/>
          <w14:ligatures w14:val="none"/>
        </w:rPr>
        <w:t xml:space="preserve">Influence of the electrolyte solutions on the </w:t>
      </w:r>
      <w:proofErr w:type="spellStart"/>
      <w:r w:rsidRPr="00A6241E">
        <w:rPr>
          <w:rFonts w:ascii="Times New Roman" w:eastAsia="Times New Roman" w:hAnsi="Times New Roman" w:cs="Times New Roman"/>
          <w:color w:val="000000"/>
          <w:kern w:val="0"/>
          <w:sz w:val="22"/>
          <w:szCs w:val="22"/>
          <w14:ligatures w14:val="none"/>
        </w:rPr>
        <w:t>physico</w:t>
      </w:r>
      <w:proofErr w:type="spellEnd"/>
      <w:r w:rsidRPr="00A6241E">
        <w:rPr>
          <w:rFonts w:ascii="Times New Roman" w:eastAsia="Times New Roman" w:hAnsi="Times New Roman" w:cs="Times New Roman"/>
          <w:color w:val="000000"/>
          <w:kern w:val="0"/>
          <w:sz w:val="22"/>
          <w:szCs w:val="22"/>
          <w14:ligatures w14:val="none"/>
        </w:rPr>
        <w:t>-chemical properties and bioactivity of copper doped hydroxyapatite coatings</w:t>
      </w:r>
      <w:r w:rsidRPr="00A6241E">
        <w:rPr>
          <w:rFonts w:ascii="Times New Roman" w:eastAsia="Times New Roman" w:hAnsi="Times New Roman" w:cs="Times New Roman"/>
          <w:i/>
          <w:iCs/>
          <w:kern w:val="0"/>
          <w:sz w:val="22"/>
          <w:szCs w:val="22"/>
          <w14:ligatures w14:val="none"/>
        </w:rPr>
        <w:t>, Surfaces and Interfaces</w:t>
      </w:r>
      <w:r w:rsidRPr="00A6241E">
        <w:rPr>
          <w:rFonts w:ascii="Times New Roman" w:eastAsia="Times New Roman" w:hAnsi="Times New Roman" w:cs="Times New Roman"/>
          <w:kern w:val="0"/>
          <w:sz w:val="22"/>
          <w:szCs w:val="22"/>
          <w14:ligatures w14:val="none"/>
        </w:rPr>
        <w:t xml:space="preserve"> 2026, 94, 109540.</w:t>
      </w:r>
    </w:p>
    <w:p w14:paraId="62BE8F34" w14:textId="77777777" w:rsidR="00A6241E" w:rsidRPr="00A6241E" w:rsidRDefault="00A6241E" w:rsidP="00A6241E">
      <w:pPr>
        <w:numPr>
          <w:ilvl w:val="0"/>
          <w:numId w:val="5"/>
        </w:numPr>
        <w:autoSpaceDE w:val="0"/>
        <w:autoSpaceDN w:val="0"/>
        <w:adjustRightInd w:val="0"/>
        <w:spacing w:after="0" w:line="240" w:lineRule="auto"/>
        <w:ind w:left="426"/>
        <w:contextualSpacing/>
        <w:jc w:val="both"/>
        <w:rPr>
          <w:rFonts w:ascii="Times New Roman" w:eastAsia="Times New Roman" w:hAnsi="Times New Roman" w:cs="Times New Roman"/>
          <w:kern w:val="0"/>
          <w:sz w:val="22"/>
          <w:szCs w:val="22"/>
          <w14:ligatures w14:val="none"/>
        </w:rPr>
      </w:pPr>
      <w:r w:rsidRPr="00A6241E">
        <w:rPr>
          <w:rFonts w:ascii="Times New Roman" w:eastAsia="Times New Roman" w:hAnsi="Times New Roman" w:cs="Times New Roman"/>
          <w:kern w:val="0"/>
          <w:sz w:val="22"/>
          <w:szCs w:val="22"/>
          <w14:ligatures w14:val="none"/>
        </w:rPr>
        <w:t xml:space="preserve">K. Gao, Y. Zhang, J. Yi, F. Dong, P. Chen, </w:t>
      </w:r>
      <w:r w:rsidRPr="00A6241E">
        <w:rPr>
          <w:rFonts w:ascii="Times New Roman" w:eastAsia="Times New Roman" w:hAnsi="Times New Roman" w:cs="Times New Roman"/>
          <w:color w:val="000000"/>
          <w:kern w:val="0"/>
          <w:sz w:val="22"/>
          <w:szCs w:val="22"/>
          <w14:ligatures w14:val="none"/>
        </w:rPr>
        <w:t>Overview of Surface Modification Techniques for Titanium Alloys in Modern Material Science: A Comprehensive Analysis</w:t>
      </w:r>
      <w:r w:rsidRPr="00A6241E">
        <w:rPr>
          <w:rFonts w:ascii="Times New Roman" w:eastAsia="Times New Roman" w:hAnsi="Times New Roman" w:cs="Times New Roman"/>
          <w:i/>
          <w:iCs/>
          <w:kern w:val="0"/>
          <w:sz w:val="22"/>
          <w:szCs w:val="22"/>
          <w14:ligatures w14:val="none"/>
        </w:rPr>
        <w:t xml:space="preserve"> Coatings</w:t>
      </w:r>
      <w:r w:rsidRPr="00A6241E">
        <w:rPr>
          <w:rFonts w:ascii="Times New Roman" w:eastAsia="Times New Roman" w:hAnsi="Times New Roman" w:cs="Times New Roman"/>
          <w:kern w:val="0"/>
          <w:sz w:val="22"/>
          <w:szCs w:val="22"/>
          <w14:ligatures w14:val="none"/>
        </w:rPr>
        <w:t xml:space="preserve"> 2024, 14, 148.</w:t>
      </w:r>
    </w:p>
    <w:p w14:paraId="4388A9DD" w14:textId="77777777" w:rsidR="00A6241E" w:rsidRPr="00A6241E" w:rsidRDefault="00A6241E" w:rsidP="00A6241E">
      <w:pPr>
        <w:numPr>
          <w:ilvl w:val="0"/>
          <w:numId w:val="5"/>
        </w:numPr>
        <w:autoSpaceDE w:val="0"/>
        <w:autoSpaceDN w:val="0"/>
        <w:adjustRightInd w:val="0"/>
        <w:spacing w:after="0" w:line="240" w:lineRule="auto"/>
        <w:ind w:left="426"/>
        <w:contextualSpacing/>
        <w:jc w:val="both"/>
        <w:rPr>
          <w:rFonts w:ascii="Times New Roman" w:eastAsia="Times New Roman" w:hAnsi="Times New Roman" w:cs="Times New Roman"/>
          <w:kern w:val="0"/>
          <w:sz w:val="22"/>
          <w:szCs w:val="22"/>
          <w14:ligatures w14:val="none"/>
        </w:rPr>
      </w:pPr>
      <w:r w:rsidRPr="00A6241E">
        <w:rPr>
          <w:rFonts w:ascii="Times New Roman" w:eastAsia="Times New Roman" w:hAnsi="Times New Roman" w:cs="Times New Roman"/>
          <w:kern w:val="0"/>
          <w:sz w:val="22"/>
          <w:szCs w:val="22"/>
          <w14:ligatures w14:val="none"/>
        </w:rPr>
        <w:t xml:space="preserve">E. Ungureanu, A. </w:t>
      </w:r>
      <w:proofErr w:type="spellStart"/>
      <w:r w:rsidRPr="00A6241E">
        <w:rPr>
          <w:rFonts w:ascii="Times New Roman" w:eastAsia="Times New Roman" w:hAnsi="Times New Roman" w:cs="Times New Roman"/>
          <w:kern w:val="0"/>
          <w:sz w:val="22"/>
          <w:szCs w:val="22"/>
          <w14:ligatures w14:val="none"/>
        </w:rPr>
        <w:t>Vladescu</w:t>
      </w:r>
      <w:proofErr w:type="spellEnd"/>
      <w:r w:rsidRPr="00A6241E">
        <w:rPr>
          <w:rFonts w:ascii="Times New Roman" w:eastAsia="Times New Roman" w:hAnsi="Times New Roman" w:cs="Times New Roman"/>
          <w:kern w:val="0"/>
          <w:sz w:val="22"/>
          <w:szCs w:val="22"/>
          <w14:ligatures w14:val="none"/>
        </w:rPr>
        <w:t xml:space="preserve"> (Dragomir), A. C. Parau, V. Mitran, A. Cimpean, M. </w:t>
      </w:r>
      <w:proofErr w:type="spellStart"/>
      <w:r w:rsidRPr="00A6241E">
        <w:rPr>
          <w:rFonts w:ascii="Times New Roman" w:eastAsia="Times New Roman" w:hAnsi="Times New Roman" w:cs="Times New Roman"/>
          <w:kern w:val="0"/>
          <w:sz w:val="22"/>
          <w:szCs w:val="22"/>
          <w14:ligatures w14:val="none"/>
        </w:rPr>
        <w:t>Tarcolea</w:t>
      </w:r>
      <w:proofErr w:type="spellEnd"/>
      <w:r w:rsidRPr="00A6241E">
        <w:rPr>
          <w:rFonts w:ascii="Times New Roman" w:eastAsia="Times New Roman" w:hAnsi="Times New Roman" w:cs="Times New Roman"/>
          <w:kern w:val="0"/>
          <w:sz w:val="22"/>
          <w:szCs w:val="22"/>
          <w14:ligatures w14:val="none"/>
        </w:rPr>
        <w:t xml:space="preserve">, D. M. </w:t>
      </w:r>
      <w:proofErr w:type="spellStart"/>
      <w:r w:rsidRPr="00A6241E">
        <w:rPr>
          <w:rFonts w:ascii="Times New Roman" w:eastAsia="Times New Roman" w:hAnsi="Times New Roman" w:cs="Times New Roman"/>
          <w:kern w:val="0"/>
          <w:sz w:val="22"/>
          <w:szCs w:val="22"/>
          <w14:ligatures w14:val="none"/>
        </w:rPr>
        <w:t>Vranceanu</w:t>
      </w:r>
      <w:proofErr w:type="spellEnd"/>
      <w:r w:rsidRPr="00A6241E">
        <w:rPr>
          <w:rFonts w:ascii="Times New Roman" w:eastAsia="Times New Roman" w:hAnsi="Times New Roman" w:cs="Times New Roman"/>
          <w:kern w:val="0"/>
          <w:sz w:val="22"/>
          <w:szCs w:val="22"/>
          <w14:ligatures w14:val="none"/>
        </w:rPr>
        <w:t xml:space="preserve">, C. M. </w:t>
      </w:r>
      <w:proofErr w:type="spellStart"/>
      <w:r w:rsidRPr="00A6241E">
        <w:rPr>
          <w:rFonts w:ascii="Times New Roman" w:eastAsia="Times New Roman" w:hAnsi="Times New Roman" w:cs="Times New Roman"/>
          <w:kern w:val="0"/>
          <w:sz w:val="22"/>
          <w:szCs w:val="22"/>
          <w14:ligatures w14:val="none"/>
        </w:rPr>
        <w:t>Cotrut</w:t>
      </w:r>
      <w:proofErr w:type="spellEnd"/>
      <w:r w:rsidRPr="00A6241E">
        <w:rPr>
          <w:rFonts w:ascii="Times New Roman" w:eastAsia="Times New Roman" w:hAnsi="Times New Roman" w:cs="Times New Roman"/>
          <w:kern w:val="0"/>
          <w:sz w:val="22"/>
          <w:szCs w:val="22"/>
          <w14:ligatures w14:val="none"/>
        </w:rPr>
        <w:t xml:space="preserve">, </w:t>
      </w:r>
      <w:r w:rsidRPr="00A6241E">
        <w:rPr>
          <w:rFonts w:ascii="Times New Roman" w:eastAsia="Times New Roman" w:hAnsi="Times New Roman" w:cs="Times New Roman"/>
          <w:color w:val="000000"/>
          <w:kern w:val="0"/>
          <w:sz w:val="22"/>
          <w:szCs w:val="22"/>
          <w14:ligatures w14:val="none"/>
        </w:rPr>
        <w:t xml:space="preserve">In Vitro Evaluation of Ag- and Sr-Doped Hydroxyapatite Coatings for Medical Application, </w:t>
      </w:r>
      <w:r w:rsidRPr="00A6241E">
        <w:rPr>
          <w:rFonts w:ascii="Times New Roman" w:eastAsia="Times New Roman" w:hAnsi="Times New Roman" w:cs="Times New Roman"/>
          <w:i/>
          <w:iCs/>
          <w:kern w:val="0"/>
          <w:sz w:val="22"/>
          <w:szCs w:val="22"/>
          <w14:ligatures w14:val="none"/>
        </w:rPr>
        <w:t xml:space="preserve">Materials </w:t>
      </w:r>
      <w:r w:rsidRPr="00A6241E">
        <w:rPr>
          <w:rFonts w:ascii="Times New Roman" w:eastAsia="Times New Roman" w:hAnsi="Times New Roman" w:cs="Times New Roman"/>
          <w:kern w:val="0"/>
          <w:sz w:val="22"/>
          <w:szCs w:val="22"/>
          <w14:ligatures w14:val="none"/>
        </w:rPr>
        <w:t>2023, 16, 5428.</w:t>
      </w:r>
    </w:p>
    <w:p w14:paraId="6CE9534E" w14:textId="77777777" w:rsidR="00A6241E" w:rsidRPr="00A6241E" w:rsidRDefault="00A6241E" w:rsidP="00A6241E">
      <w:pPr>
        <w:numPr>
          <w:ilvl w:val="0"/>
          <w:numId w:val="5"/>
        </w:numPr>
        <w:autoSpaceDE w:val="0"/>
        <w:autoSpaceDN w:val="0"/>
        <w:adjustRightInd w:val="0"/>
        <w:spacing w:after="0" w:line="240" w:lineRule="auto"/>
        <w:ind w:left="426"/>
        <w:contextualSpacing/>
        <w:jc w:val="both"/>
        <w:rPr>
          <w:rFonts w:ascii="Times New Roman" w:eastAsia="Times New Roman" w:hAnsi="Times New Roman" w:cs="Times New Roman"/>
          <w:kern w:val="0"/>
          <w:sz w:val="22"/>
          <w:szCs w:val="22"/>
          <w14:ligatures w14:val="none"/>
        </w:rPr>
      </w:pPr>
      <w:r w:rsidRPr="00A6241E">
        <w:rPr>
          <w:rFonts w:ascii="Times New Roman" w:eastAsia="Times New Roman" w:hAnsi="Times New Roman" w:cs="Times New Roman"/>
          <w:kern w:val="0"/>
          <w:sz w:val="22"/>
          <w:szCs w:val="22"/>
          <w14:ligatures w14:val="none"/>
        </w:rPr>
        <w:t xml:space="preserve">D. M. </w:t>
      </w:r>
      <w:proofErr w:type="spellStart"/>
      <w:r w:rsidRPr="00A6241E">
        <w:rPr>
          <w:rFonts w:ascii="Times New Roman" w:eastAsia="Times New Roman" w:hAnsi="Times New Roman" w:cs="Times New Roman"/>
          <w:kern w:val="0"/>
          <w:sz w:val="22"/>
          <w:szCs w:val="22"/>
          <w14:ligatures w14:val="none"/>
        </w:rPr>
        <w:t>Vranceanu</w:t>
      </w:r>
      <w:proofErr w:type="spellEnd"/>
      <w:r w:rsidRPr="00A6241E">
        <w:rPr>
          <w:rFonts w:ascii="Times New Roman" w:eastAsia="Times New Roman" w:hAnsi="Times New Roman" w:cs="Times New Roman"/>
          <w:kern w:val="0"/>
          <w:sz w:val="22"/>
          <w:szCs w:val="22"/>
          <w14:ligatures w14:val="none"/>
        </w:rPr>
        <w:t xml:space="preserve">, E. Ungureanu, I. C. Ionescu, A. C. Parau, V. Pruna, I. </w:t>
      </w:r>
      <w:proofErr w:type="spellStart"/>
      <w:r w:rsidRPr="00A6241E">
        <w:rPr>
          <w:rFonts w:ascii="Times New Roman" w:eastAsia="Times New Roman" w:hAnsi="Times New Roman" w:cs="Times New Roman"/>
          <w:kern w:val="0"/>
          <w:sz w:val="22"/>
          <w:szCs w:val="22"/>
          <w14:ligatures w14:val="none"/>
        </w:rPr>
        <w:t>Titorencu</w:t>
      </w:r>
      <w:proofErr w:type="spellEnd"/>
      <w:r w:rsidRPr="00A6241E">
        <w:rPr>
          <w:rFonts w:ascii="Times New Roman" w:eastAsia="Times New Roman" w:hAnsi="Times New Roman" w:cs="Times New Roman"/>
          <w:kern w:val="0"/>
          <w:sz w:val="22"/>
          <w:szCs w:val="22"/>
          <w14:ligatures w14:val="none"/>
        </w:rPr>
        <w:t>, M. Badea, C.-</w:t>
      </w:r>
      <w:proofErr w:type="spellStart"/>
      <w:r w:rsidRPr="00A6241E">
        <w:rPr>
          <w:rFonts w:ascii="Times New Roman" w:eastAsia="Times New Roman" w:hAnsi="Times New Roman" w:cs="Times New Roman"/>
          <w:kern w:val="0"/>
          <w:sz w:val="22"/>
          <w:szCs w:val="22"/>
          <w14:ligatures w14:val="none"/>
        </w:rPr>
        <w:t>Ștefania</w:t>
      </w:r>
      <w:proofErr w:type="spellEnd"/>
      <w:r w:rsidRPr="00A6241E">
        <w:rPr>
          <w:rFonts w:ascii="Times New Roman" w:eastAsia="Times New Roman" w:hAnsi="Times New Roman" w:cs="Times New Roman"/>
          <w:kern w:val="0"/>
          <w:sz w:val="22"/>
          <w:szCs w:val="22"/>
          <w14:ligatures w14:val="none"/>
        </w:rPr>
        <w:t xml:space="preserve"> </w:t>
      </w:r>
      <w:proofErr w:type="spellStart"/>
      <w:r w:rsidRPr="00A6241E">
        <w:rPr>
          <w:rFonts w:ascii="Times New Roman" w:eastAsia="Times New Roman" w:hAnsi="Times New Roman" w:cs="Times New Roman"/>
          <w:kern w:val="0"/>
          <w:sz w:val="22"/>
          <w:szCs w:val="22"/>
          <w14:ligatures w14:val="none"/>
        </w:rPr>
        <w:t>Gălbău</w:t>
      </w:r>
      <w:proofErr w:type="spellEnd"/>
      <w:r w:rsidRPr="00A6241E">
        <w:rPr>
          <w:rFonts w:ascii="Times New Roman" w:eastAsia="Times New Roman" w:hAnsi="Times New Roman" w:cs="Times New Roman"/>
          <w:kern w:val="0"/>
          <w:sz w:val="22"/>
          <w:szCs w:val="22"/>
          <w14:ligatures w14:val="none"/>
        </w:rPr>
        <w:t xml:space="preserve">, M. </w:t>
      </w:r>
      <w:proofErr w:type="spellStart"/>
      <w:r w:rsidRPr="00A6241E">
        <w:rPr>
          <w:rFonts w:ascii="Times New Roman" w:eastAsia="Times New Roman" w:hAnsi="Times New Roman" w:cs="Times New Roman"/>
          <w:kern w:val="0"/>
          <w:sz w:val="22"/>
          <w:szCs w:val="22"/>
          <w14:ligatures w14:val="none"/>
        </w:rPr>
        <w:t>Idomir</w:t>
      </w:r>
      <w:proofErr w:type="spellEnd"/>
      <w:r w:rsidRPr="00A6241E">
        <w:rPr>
          <w:rFonts w:ascii="Times New Roman" w:eastAsia="Times New Roman" w:hAnsi="Times New Roman" w:cs="Times New Roman"/>
          <w:kern w:val="0"/>
          <w:sz w:val="22"/>
          <w:szCs w:val="22"/>
          <w14:ligatures w14:val="none"/>
        </w:rPr>
        <w:t xml:space="preserve">, M. Dinu, A. V. (Dragomir), C. M. </w:t>
      </w:r>
      <w:proofErr w:type="spellStart"/>
      <w:r w:rsidRPr="00A6241E">
        <w:rPr>
          <w:rFonts w:ascii="Times New Roman" w:eastAsia="Times New Roman" w:hAnsi="Times New Roman" w:cs="Times New Roman"/>
          <w:kern w:val="0"/>
          <w:sz w:val="22"/>
          <w:szCs w:val="22"/>
          <w14:ligatures w14:val="none"/>
        </w:rPr>
        <w:t>Cotrut</w:t>
      </w:r>
      <w:proofErr w:type="spellEnd"/>
      <w:r w:rsidRPr="00A6241E">
        <w:rPr>
          <w:rFonts w:ascii="Times New Roman" w:eastAsia="Times New Roman" w:hAnsi="Times New Roman" w:cs="Times New Roman"/>
          <w:kern w:val="0"/>
          <w:sz w:val="22"/>
          <w:szCs w:val="22"/>
          <w14:ligatures w14:val="none"/>
        </w:rPr>
        <w:t xml:space="preserve">, </w:t>
      </w:r>
      <w:r w:rsidRPr="00A6241E">
        <w:rPr>
          <w:rFonts w:ascii="Times New Roman" w:eastAsia="Times New Roman" w:hAnsi="Times New Roman" w:cs="Times New Roman"/>
          <w:color w:val="000000"/>
          <w:kern w:val="0"/>
          <w:sz w:val="22"/>
          <w:szCs w:val="22"/>
          <w14:ligatures w14:val="none"/>
        </w:rPr>
        <w:t xml:space="preserve">In Vitro Characterization of Hydroxyapatite-Based Coatings Doped with Mg or Zn Electrochemically Deposited on Nanostructured </w:t>
      </w:r>
      <w:proofErr w:type="gramStart"/>
      <w:r w:rsidRPr="00A6241E">
        <w:rPr>
          <w:rFonts w:ascii="Times New Roman" w:eastAsia="Times New Roman" w:hAnsi="Times New Roman" w:cs="Times New Roman"/>
          <w:color w:val="000000"/>
          <w:kern w:val="0"/>
          <w:sz w:val="22"/>
          <w:szCs w:val="22"/>
          <w14:ligatures w14:val="none"/>
        </w:rPr>
        <w:t>Titanium</w:t>
      </w:r>
      <w:r w:rsidRPr="00A6241E">
        <w:rPr>
          <w:rFonts w:ascii="Times New Roman" w:eastAsia="Times New Roman" w:hAnsi="Times New Roman" w:cs="Times New Roman"/>
          <w:i/>
          <w:iCs/>
          <w:kern w:val="0"/>
          <w:sz w:val="22"/>
          <w:szCs w:val="22"/>
          <w14:ligatures w14:val="none"/>
        </w:rPr>
        <w:t xml:space="preserve"> ,</w:t>
      </w:r>
      <w:proofErr w:type="gramEnd"/>
      <w:r w:rsidRPr="00A6241E">
        <w:rPr>
          <w:rFonts w:ascii="Times New Roman" w:eastAsia="Times New Roman" w:hAnsi="Times New Roman" w:cs="Times New Roman"/>
          <w:i/>
          <w:iCs/>
          <w:kern w:val="0"/>
          <w:sz w:val="22"/>
          <w:szCs w:val="22"/>
          <w14:ligatures w14:val="none"/>
        </w:rPr>
        <w:t xml:space="preserve"> Biomimetics</w:t>
      </w:r>
      <w:r w:rsidRPr="00A6241E">
        <w:rPr>
          <w:rFonts w:ascii="Times New Roman" w:eastAsia="Times New Roman" w:hAnsi="Times New Roman" w:cs="Times New Roman"/>
          <w:kern w:val="0"/>
          <w:sz w:val="22"/>
          <w:szCs w:val="22"/>
          <w14:ligatures w14:val="none"/>
        </w:rPr>
        <w:t xml:space="preserve"> 2024, 9, 244.</w:t>
      </w:r>
    </w:p>
    <w:p w14:paraId="7DF16F4B" w14:textId="77777777" w:rsidR="0086468A" w:rsidRDefault="0086468A" w:rsidP="0086468A">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6468A">
        <w:rPr>
          <w:rFonts w:ascii="Times New Roman" w:eastAsia="Times New Roman" w:hAnsi="Times New Roman" w:cs="Times New Roman"/>
          <w:b/>
          <w:kern w:val="0"/>
          <w:sz w:val="28"/>
          <w:szCs w:val="20"/>
          <w14:ligatures w14:val="none"/>
        </w:rPr>
        <w:lastRenderedPageBreak/>
        <w:t xml:space="preserve">Engineering Regeneration Through Light: Modular Biomaterial Platforms for 3D </w:t>
      </w:r>
      <w:proofErr w:type="spellStart"/>
      <w:r w:rsidRPr="0086468A">
        <w:rPr>
          <w:rFonts w:ascii="Times New Roman" w:eastAsia="Times New Roman" w:hAnsi="Times New Roman" w:cs="Times New Roman"/>
          <w:b/>
          <w:kern w:val="0"/>
          <w:sz w:val="28"/>
          <w:szCs w:val="20"/>
          <w14:ligatures w14:val="none"/>
        </w:rPr>
        <w:t>Biofabrication</w:t>
      </w:r>
      <w:proofErr w:type="spellEnd"/>
    </w:p>
    <w:p w14:paraId="1812EE40" w14:textId="77777777" w:rsidR="0086468A" w:rsidRPr="0086468A" w:rsidRDefault="0086468A" w:rsidP="0086468A">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324795FF" w14:textId="3DD95734" w:rsidR="0086468A" w:rsidRPr="00566ACB" w:rsidRDefault="0086468A" w:rsidP="0086468A">
      <w:pPr>
        <w:tabs>
          <w:tab w:val="left" w:pos="360"/>
        </w:tabs>
        <w:spacing w:after="0" w:line="240" w:lineRule="auto"/>
        <w:jc w:val="center"/>
        <w:rPr>
          <w:rFonts w:ascii="Times New Roman" w:eastAsia="Times New Roman" w:hAnsi="Times New Roman" w:cs="Times New Roman"/>
          <w:b/>
          <w:iCs/>
          <w:kern w:val="0"/>
          <w:szCs w:val="22"/>
          <w:u w:val="single"/>
          <w:vertAlign w:val="superscript"/>
          <w:lang w:val="en-GB"/>
          <w14:ligatures w14:val="none"/>
        </w:rPr>
      </w:pPr>
      <w:r w:rsidRPr="00566ACB">
        <w:rPr>
          <w:rFonts w:ascii="Times New Roman" w:eastAsia="Times New Roman" w:hAnsi="Times New Roman" w:cs="Times New Roman"/>
          <w:b/>
          <w:iCs/>
          <w:kern w:val="0"/>
          <w:szCs w:val="22"/>
          <w:u w:val="single"/>
          <w:lang w:val="en-GB"/>
          <w14:ligatures w14:val="none"/>
        </w:rPr>
        <w:t>N. Pien</w:t>
      </w:r>
      <w:r w:rsidRPr="00566ACB">
        <w:rPr>
          <w:rFonts w:ascii="Times New Roman" w:eastAsia="Times New Roman" w:hAnsi="Times New Roman" w:cs="Times New Roman"/>
          <w:b/>
          <w:iCs/>
          <w:kern w:val="0"/>
          <w:szCs w:val="22"/>
          <w:u w:val="single"/>
          <w:vertAlign w:val="superscript"/>
          <w:lang w:val="en-GB"/>
          <w14:ligatures w14:val="none"/>
        </w:rPr>
        <w:t>1</w:t>
      </w:r>
      <w:r w:rsidR="00187601" w:rsidRPr="00566ACB">
        <w:rPr>
          <w:rFonts w:ascii="Times New Roman" w:eastAsia="Times New Roman" w:hAnsi="Times New Roman" w:cs="Times New Roman"/>
          <w:b/>
          <w:iCs/>
          <w:kern w:val="0"/>
          <w:szCs w:val="22"/>
          <w:u w:val="single"/>
          <w:vertAlign w:val="superscript"/>
          <w:lang w:val="en-GB"/>
          <w14:ligatures w14:val="none"/>
        </w:rPr>
        <w:t>*</w:t>
      </w:r>
      <w:r w:rsidRPr="00566ACB">
        <w:rPr>
          <w:rFonts w:ascii="Times New Roman" w:eastAsia="Times New Roman" w:hAnsi="Times New Roman" w:cs="Times New Roman"/>
          <w:b/>
          <w:iCs/>
          <w:kern w:val="0"/>
          <w:szCs w:val="22"/>
          <w:u w:val="single"/>
          <w:lang w:val="en-GB"/>
          <w14:ligatures w14:val="none"/>
        </w:rPr>
        <w:t>,</w:t>
      </w:r>
      <w:r w:rsidRPr="00566ACB">
        <w:rPr>
          <w:rFonts w:ascii="Times New Roman" w:eastAsia="Times New Roman" w:hAnsi="Times New Roman" w:cs="Times New Roman"/>
          <w:b/>
          <w:iCs/>
          <w:kern w:val="0"/>
          <w:szCs w:val="22"/>
          <w:lang w:val="en-GB"/>
          <w14:ligatures w14:val="none"/>
        </w:rPr>
        <w:t xml:space="preserve"> L. Parmentier</w:t>
      </w:r>
      <w:r w:rsidRPr="00566ACB">
        <w:rPr>
          <w:rFonts w:ascii="Times New Roman" w:eastAsia="Times New Roman" w:hAnsi="Times New Roman" w:cs="Times New Roman"/>
          <w:b/>
          <w:iCs/>
          <w:kern w:val="0"/>
          <w:szCs w:val="22"/>
          <w:vertAlign w:val="superscript"/>
          <w:lang w:val="en-GB"/>
          <w14:ligatures w14:val="none"/>
        </w:rPr>
        <w:t>1</w:t>
      </w:r>
      <w:r w:rsidRPr="00566ACB">
        <w:rPr>
          <w:rFonts w:ascii="Times New Roman" w:eastAsia="Times New Roman" w:hAnsi="Times New Roman" w:cs="Times New Roman"/>
          <w:b/>
          <w:iCs/>
          <w:kern w:val="0"/>
          <w:szCs w:val="22"/>
          <w:lang w:val="en-GB"/>
          <w14:ligatures w14:val="none"/>
        </w:rPr>
        <w:t>, J. Van Meerssche</w:t>
      </w:r>
      <w:r w:rsidRPr="00566ACB">
        <w:rPr>
          <w:rFonts w:ascii="Times New Roman" w:eastAsia="Times New Roman" w:hAnsi="Times New Roman" w:cs="Times New Roman"/>
          <w:b/>
          <w:iCs/>
          <w:kern w:val="0"/>
          <w:szCs w:val="22"/>
          <w:vertAlign w:val="superscript"/>
          <w:lang w:val="en-GB"/>
          <w14:ligatures w14:val="none"/>
        </w:rPr>
        <w:t>1</w:t>
      </w:r>
      <w:r w:rsidRPr="00566ACB">
        <w:rPr>
          <w:rFonts w:ascii="Times New Roman" w:eastAsia="Times New Roman" w:hAnsi="Times New Roman" w:cs="Times New Roman"/>
          <w:b/>
          <w:iCs/>
          <w:kern w:val="0"/>
          <w:szCs w:val="22"/>
          <w:lang w:val="en-GB"/>
          <w14:ligatures w14:val="none"/>
        </w:rPr>
        <w:t>, N. Deroose</w:t>
      </w:r>
      <w:r w:rsidRPr="00566ACB">
        <w:rPr>
          <w:rFonts w:ascii="Times New Roman" w:eastAsia="Times New Roman" w:hAnsi="Times New Roman" w:cs="Times New Roman"/>
          <w:b/>
          <w:iCs/>
          <w:kern w:val="0"/>
          <w:szCs w:val="22"/>
          <w:vertAlign w:val="superscript"/>
          <w:lang w:val="en-GB"/>
          <w14:ligatures w14:val="none"/>
        </w:rPr>
        <w:t>1</w:t>
      </w:r>
      <w:r w:rsidRPr="00566ACB">
        <w:rPr>
          <w:rFonts w:ascii="Times New Roman" w:eastAsia="Times New Roman" w:hAnsi="Times New Roman" w:cs="Times New Roman"/>
          <w:b/>
          <w:iCs/>
          <w:kern w:val="0"/>
          <w:szCs w:val="22"/>
          <w:lang w:val="en-GB"/>
          <w14:ligatures w14:val="none"/>
        </w:rPr>
        <w:t>, B. Bogaert</w:t>
      </w:r>
      <w:r w:rsidRPr="00566ACB">
        <w:rPr>
          <w:rFonts w:ascii="Times New Roman" w:eastAsia="Times New Roman" w:hAnsi="Times New Roman" w:cs="Times New Roman"/>
          <w:b/>
          <w:iCs/>
          <w:kern w:val="0"/>
          <w:szCs w:val="22"/>
          <w:vertAlign w:val="superscript"/>
          <w:lang w:val="en-GB"/>
          <w14:ligatures w14:val="none"/>
        </w:rPr>
        <w:t>1</w:t>
      </w:r>
      <w:r w:rsidRPr="00566ACB">
        <w:rPr>
          <w:rFonts w:ascii="Times New Roman" w:eastAsia="Times New Roman" w:hAnsi="Times New Roman" w:cs="Times New Roman"/>
          <w:b/>
          <w:iCs/>
          <w:kern w:val="0"/>
          <w:szCs w:val="22"/>
          <w:lang w:val="en-GB"/>
          <w14:ligatures w14:val="none"/>
        </w:rPr>
        <w:t>, M. Meeremans</w:t>
      </w:r>
      <w:r w:rsidRPr="00566ACB">
        <w:rPr>
          <w:rFonts w:ascii="Times New Roman" w:eastAsia="Times New Roman" w:hAnsi="Times New Roman" w:cs="Times New Roman"/>
          <w:b/>
          <w:iCs/>
          <w:kern w:val="0"/>
          <w:szCs w:val="22"/>
          <w:vertAlign w:val="superscript"/>
          <w:lang w:val="en-GB"/>
          <w14:ligatures w14:val="none"/>
        </w:rPr>
        <w:t>1,2</w:t>
      </w:r>
      <w:r w:rsidRPr="00566ACB">
        <w:rPr>
          <w:rFonts w:ascii="Times New Roman" w:eastAsia="Times New Roman" w:hAnsi="Times New Roman" w:cs="Times New Roman"/>
          <w:b/>
          <w:iCs/>
          <w:kern w:val="0"/>
          <w:szCs w:val="22"/>
          <w:lang w:val="en-GB"/>
          <w14:ligatures w14:val="none"/>
        </w:rPr>
        <w:t>, I. Pokholenko</w:t>
      </w:r>
      <w:r w:rsidRPr="00566ACB">
        <w:rPr>
          <w:rFonts w:ascii="Times New Roman" w:eastAsia="Times New Roman" w:hAnsi="Times New Roman" w:cs="Times New Roman"/>
          <w:b/>
          <w:iCs/>
          <w:kern w:val="0"/>
          <w:szCs w:val="22"/>
          <w:vertAlign w:val="superscript"/>
          <w:lang w:val="en-GB"/>
          <w14:ligatures w14:val="none"/>
        </w:rPr>
        <w:t>1,2</w:t>
      </w:r>
      <w:r w:rsidRPr="00566ACB">
        <w:rPr>
          <w:rFonts w:ascii="Times New Roman" w:eastAsia="Times New Roman" w:hAnsi="Times New Roman" w:cs="Times New Roman"/>
          <w:b/>
          <w:iCs/>
          <w:kern w:val="0"/>
          <w:szCs w:val="22"/>
          <w:lang w:val="en-GB"/>
          <w14:ligatures w14:val="none"/>
        </w:rPr>
        <w:t>, Q. Thijssen</w:t>
      </w:r>
      <w:r w:rsidRPr="00566ACB">
        <w:rPr>
          <w:rFonts w:ascii="Times New Roman" w:eastAsia="Times New Roman" w:hAnsi="Times New Roman" w:cs="Times New Roman"/>
          <w:b/>
          <w:iCs/>
          <w:kern w:val="0"/>
          <w:szCs w:val="22"/>
          <w:vertAlign w:val="superscript"/>
          <w:lang w:val="en-GB"/>
          <w14:ligatures w14:val="none"/>
        </w:rPr>
        <w:t>1</w:t>
      </w:r>
      <w:r w:rsidRPr="00566ACB">
        <w:rPr>
          <w:rFonts w:ascii="Times New Roman" w:eastAsia="Times New Roman" w:hAnsi="Times New Roman" w:cs="Times New Roman"/>
          <w:b/>
          <w:iCs/>
          <w:kern w:val="0"/>
          <w:szCs w:val="22"/>
          <w:lang w:val="en-GB"/>
          <w14:ligatures w14:val="none"/>
        </w:rPr>
        <w:t>, A. Jaén-Ortega</w:t>
      </w:r>
      <w:r w:rsidRPr="00566ACB">
        <w:rPr>
          <w:rFonts w:ascii="Times New Roman" w:eastAsia="Times New Roman" w:hAnsi="Times New Roman" w:cs="Times New Roman"/>
          <w:b/>
          <w:iCs/>
          <w:kern w:val="0"/>
          <w:szCs w:val="22"/>
          <w:vertAlign w:val="superscript"/>
          <w:lang w:val="en-GB"/>
          <w14:ligatures w14:val="none"/>
        </w:rPr>
        <w:t>1</w:t>
      </w:r>
      <w:r w:rsidRPr="00566ACB">
        <w:rPr>
          <w:rFonts w:ascii="Times New Roman" w:eastAsia="Times New Roman" w:hAnsi="Times New Roman" w:cs="Times New Roman"/>
          <w:b/>
          <w:iCs/>
          <w:kern w:val="0"/>
          <w:szCs w:val="22"/>
          <w:lang w:val="en-GB"/>
          <w14:ligatures w14:val="none"/>
        </w:rPr>
        <w:t>, F. Bray</w:t>
      </w:r>
      <w:r w:rsidRPr="00566ACB">
        <w:rPr>
          <w:rFonts w:ascii="Times New Roman" w:eastAsia="Times New Roman" w:hAnsi="Times New Roman" w:cs="Times New Roman"/>
          <w:b/>
          <w:iCs/>
          <w:kern w:val="0"/>
          <w:szCs w:val="22"/>
          <w:vertAlign w:val="superscript"/>
          <w:lang w:val="en-GB"/>
          <w14:ligatures w14:val="none"/>
        </w:rPr>
        <w:t>3</w:t>
      </w:r>
      <w:r w:rsidRPr="00566ACB">
        <w:rPr>
          <w:rFonts w:ascii="Times New Roman" w:eastAsia="Times New Roman" w:hAnsi="Times New Roman" w:cs="Times New Roman"/>
          <w:b/>
          <w:iCs/>
          <w:kern w:val="0"/>
          <w:szCs w:val="22"/>
          <w:lang w:val="en-GB"/>
          <w14:ligatures w14:val="none"/>
        </w:rPr>
        <w:t>, K. Dixit</w:t>
      </w:r>
      <w:r w:rsidRPr="00566ACB">
        <w:rPr>
          <w:rFonts w:ascii="Times New Roman" w:eastAsia="Times New Roman" w:hAnsi="Times New Roman" w:cs="Times New Roman"/>
          <w:b/>
          <w:iCs/>
          <w:kern w:val="0"/>
          <w:szCs w:val="22"/>
          <w:vertAlign w:val="superscript"/>
          <w:lang w:val="en-GB"/>
          <w14:ligatures w14:val="none"/>
        </w:rPr>
        <w:t>4</w:t>
      </w:r>
      <w:r w:rsidRPr="00566ACB">
        <w:rPr>
          <w:rFonts w:ascii="Times New Roman" w:eastAsia="Times New Roman" w:hAnsi="Times New Roman" w:cs="Times New Roman"/>
          <w:b/>
          <w:iCs/>
          <w:kern w:val="0"/>
          <w:szCs w:val="22"/>
          <w:lang w:val="en-GB"/>
          <w14:ligatures w14:val="none"/>
        </w:rPr>
        <w:t>, N. Eeckman</w:t>
      </w:r>
      <w:r w:rsidRPr="00566ACB">
        <w:rPr>
          <w:rFonts w:ascii="Times New Roman" w:eastAsia="Times New Roman" w:hAnsi="Times New Roman" w:cs="Times New Roman"/>
          <w:b/>
          <w:iCs/>
          <w:kern w:val="0"/>
          <w:szCs w:val="22"/>
          <w:vertAlign w:val="superscript"/>
          <w:lang w:val="en-GB"/>
          <w14:ligatures w14:val="none"/>
        </w:rPr>
        <w:t>5</w:t>
      </w:r>
      <w:r w:rsidRPr="00566ACB">
        <w:rPr>
          <w:rFonts w:ascii="Times New Roman" w:eastAsia="Times New Roman" w:hAnsi="Times New Roman" w:cs="Times New Roman"/>
          <w:b/>
          <w:iCs/>
          <w:kern w:val="0"/>
          <w:szCs w:val="22"/>
          <w:lang w:val="en-GB"/>
          <w14:ligatures w14:val="none"/>
        </w:rPr>
        <w:t>, A. Shajahan</w:t>
      </w:r>
      <w:r w:rsidRPr="00566ACB">
        <w:rPr>
          <w:rFonts w:ascii="Times New Roman" w:eastAsia="Times New Roman" w:hAnsi="Times New Roman" w:cs="Times New Roman"/>
          <w:b/>
          <w:iCs/>
          <w:kern w:val="0"/>
          <w:szCs w:val="22"/>
          <w:vertAlign w:val="superscript"/>
          <w:lang w:val="en-GB"/>
          <w14:ligatures w14:val="none"/>
        </w:rPr>
        <w:t>6</w:t>
      </w:r>
      <w:r w:rsidRPr="00566ACB">
        <w:rPr>
          <w:rFonts w:ascii="Times New Roman" w:eastAsia="Times New Roman" w:hAnsi="Times New Roman" w:cs="Times New Roman"/>
          <w:b/>
          <w:iCs/>
          <w:kern w:val="0"/>
          <w:szCs w:val="22"/>
          <w:lang w:val="en-GB"/>
          <w14:ligatures w14:val="none"/>
        </w:rPr>
        <w:t>, C. Rolando</w:t>
      </w:r>
      <w:r w:rsidRPr="00566ACB">
        <w:rPr>
          <w:rFonts w:ascii="Times New Roman" w:eastAsia="Times New Roman" w:hAnsi="Times New Roman" w:cs="Times New Roman"/>
          <w:b/>
          <w:iCs/>
          <w:kern w:val="0"/>
          <w:szCs w:val="22"/>
          <w:vertAlign w:val="superscript"/>
          <w:lang w:val="en-GB"/>
          <w14:ligatures w14:val="none"/>
        </w:rPr>
        <w:t>3</w:t>
      </w:r>
      <w:r w:rsidRPr="00566ACB">
        <w:rPr>
          <w:rFonts w:ascii="Times New Roman" w:eastAsia="Times New Roman" w:hAnsi="Times New Roman" w:cs="Times New Roman"/>
          <w:b/>
          <w:iCs/>
          <w:kern w:val="0"/>
          <w:szCs w:val="22"/>
          <w:lang w:val="en-GB"/>
          <w14:ligatures w14:val="none"/>
        </w:rPr>
        <w:t>, D. Mantovani</w:t>
      </w:r>
      <w:r w:rsidRPr="00566ACB">
        <w:rPr>
          <w:rFonts w:ascii="Times New Roman" w:eastAsia="Times New Roman" w:hAnsi="Times New Roman" w:cs="Times New Roman"/>
          <w:b/>
          <w:iCs/>
          <w:kern w:val="0"/>
          <w:szCs w:val="22"/>
          <w:vertAlign w:val="superscript"/>
          <w:lang w:val="en-GB"/>
          <w14:ligatures w14:val="none"/>
        </w:rPr>
        <w:t>7</w:t>
      </w:r>
      <w:r w:rsidRPr="00566ACB">
        <w:rPr>
          <w:rFonts w:ascii="Times New Roman" w:eastAsia="Times New Roman" w:hAnsi="Times New Roman" w:cs="Times New Roman"/>
          <w:b/>
          <w:iCs/>
          <w:kern w:val="0"/>
          <w:szCs w:val="22"/>
          <w:lang w:val="en-GB"/>
          <w14:ligatures w14:val="none"/>
        </w:rPr>
        <w:t>, S. Miettinen</w:t>
      </w:r>
      <w:r w:rsidRPr="00566ACB">
        <w:rPr>
          <w:rFonts w:ascii="Times New Roman" w:eastAsia="Times New Roman" w:hAnsi="Times New Roman" w:cs="Times New Roman"/>
          <w:b/>
          <w:iCs/>
          <w:kern w:val="0"/>
          <w:szCs w:val="22"/>
          <w:vertAlign w:val="superscript"/>
          <w:lang w:val="en-GB"/>
          <w14:ligatures w14:val="none"/>
        </w:rPr>
        <w:t>4</w:t>
      </w:r>
      <w:r w:rsidRPr="00566ACB">
        <w:rPr>
          <w:rFonts w:ascii="Times New Roman" w:eastAsia="Times New Roman" w:hAnsi="Times New Roman" w:cs="Times New Roman"/>
          <w:b/>
          <w:iCs/>
          <w:kern w:val="0"/>
          <w:szCs w:val="22"/>
          <w:lang w:val="en-GB"/>
          <w14:ligatures w14:val="none"/>
        </w:rPr>
        <w:t>, S. Porsborg</w:t>
      </w:r>
      <w:r w:rsidRPr="00566ACB">
        <w:rPr>
          <w:rFonts w:ascii="Times New Roman" w:eastAsia="Times New Roman" w:hAnsi="Times New Roman" w:cs="Times New Roman"/>
          <w:b/>
          <w:iCs/>
          <w:kern w:val="0"/>
          <w:szCs w:val="22"/>
          <w:vertAlign w:val="superscript"/>
          <w:lang w:val="en-GB"/>
          <w14:ligatures w14:val="none"/>
        </w:rPr>
        <w:t>6</w:t>
      </w:r>
      <w:r w:rsidRPr="00566ACB">
        <w:rPr>
          <w:rFonts w:ascii="Times New Roman" w:eastAsia="Times New Roman" w:hAnsi="Times New Roman" w:cs="Times New Roman"/>
          <w:b/>
          <w:iCs/>
          <w:kern w:val="0"/>
          <w:szCs w:val="22"/>
          <w:lang w:val="en-GB"/>
          <w14:ligatures w14:val="none"/>
        </w:rPr>
        <w:t>, P. Dubruel</w:t>
      </w:r>
      <w:r w:rsidRPr="00566ACB">
        <w:rPr>
          <w:rFonts w:ascii="Times New Roman" w:eastAsia="Times New Roman" w:hAnsi="Times New Roman" w:cs="Times New Roman"/>
          <w:b/>
          <w:iCs/>
          <w:kern w:val="0"/>
          <w:szCs w:val="22"/>
          <w:vertAlign w:val="superscript"/>
          <w:lang w:val="en-GB"/>
          <w14:ligatures w14:val="none"/>
        </w:rPr>
        <w:t>1</w:t>
      </w:r>
      <w:r w:rsidRPr="00566ACB">
        <w:rPr>
          <w:rFonts w:ascii="Times New Roman" w:eastAsia="Times New Roman" w:hAnsi="Times New Roman" w:cs="Times New Roman"/>
          <w:b/>
          <w:iCs/>
          <w:kern w:val="0"/>
          <w:szCs w:val="22"/>
          <w:lang w:val="en-GB"/>
          <w14:ligatures w14:val="none"/>
        </w:rPr>
        <w:t>, P. Pennisi</w:t>
      </w:r>
      <w:r w:rsidRPr="00566ACB">
        <w:rPr>
          <w:rFonts w:ascii="Times New Roman" w:eastAsia="Times New Roman" w:hAnsi="Times New Roman" w:cs="Times New Roman"/>
          <w:b/>
          <w:iCs/>
          <w:kern w:val="0"/>
          <w:szCs w:val="22"/>
          <w:vertAlign w:val="superscript"/>
          <w:lang w:val="en-GB"/>
          <w14:ligatures w14:val="none"/>
        </w:rPr>
        <w:t>6</w:t>
      </w:r>
      <w:r w:rsidRPr="00566ACB">
        <w:rPr>
          <w:rFonts w:ascii="Times New Roman" w:eastAsia="Times New Roman" w:hAnsi="Times New Roman" w:cs="Times New Roman"/>
          <w:b/>
          <w:iCs/>
          <w:kern w:val="0"/>
          <w:szCs w:val="22"/>
          <w:lang w:val="en-GB"/>
          <w14:ligatures w14:val="none"/>
        </w:rPr>
        <w:t>,</w:t>
      </w:r>
      <w:r w:rsidRPr="00566ACB">
        <w:rPr>
          <w:rFonts w:ascii="Times New Roman" w:eastAsia="Times New Roman" w:hAnsi="Times New Roman" w:cs="Times New Roman"/>
          <w:b/>
          <w:iCs/>
          <w:kern w:val="0"/>
          <w:szCs w:val="22"/>
          <w:vertAlign w:val="superscript"/>
          <w:lang w:val="en-GB"/>
          <w14:ligatures w14:val="none"/>
        </w:rPr>
        <w:t xml:space="preserve"> </w:t>
      </w:r>
      <w:r w:rsidRPr="00566ACB">
        <w:rPr>
          <w:rFonts w:ascii="Times New Roman" w:eastAsia="Times New Roman" w:hAnsi="Times New Roman" w:cs="Times New Roman"/>
          <w:b/>
          <w:iCs/>
          <w:kern w:val="0"/>
          <w:szCs w:val="22"/>
          <w:lang w:val="en-GB"/>
          <w14:ligatures w14:val="none"/>
        </w:rPr>
        <w:t>C. De Schauwer</w:t>
      </w:r>
      <w:r w:rsidRPr="00566ACB">
        <w:rPr>
          <w:rFonts w:ascii="Times New Roman" w:eastAsia="Times New Roman" w:hAnsi="Times New Roman" w:cs="Times New Roman"/>
          <w:b/>
          <w:iCs/>
          <w:kern w:val="0"/>
          <w:szCs w:val="22"/>
          <w:vertAlign w:val="superscript"/>
          <w:lang w:val="en-GB"/>
          <w14:ligatures w14:val="none"/>
        </w:rPr>
        <w:t>2</w:t>
      </w:r>
      <w:r w:rsidRPr="00566ACB">
        <w:rPr>
          <w:rFonts w:ascii="Times New Roman" w:eastAsia="Times New Roman" w:hAnsi="Times New Roman" w:cs="Times New Roman"/>
          <w:b/>
          <w:iCs/>
          <w:kern w:val="0"/>
          <w:szCs w:val="22"/>
          <w:lang w:val="en-GB"/>
          <w14:ligatures w14:val="none"/>
        </w:rPr>
        <w:t>, S. Van Vlierberghe</w:t>
      </w:r>
      <w:r w:rsidRPr="00566ACB">
        <w:rPr>
          <w:rFonts w:ascii="Times New Roman" w:eastAsia="Times New Roman" w:hAnsi="Times New Roman" w:cs="Times New Roman"/>
          <w:b/>
          <w:iCs/>
          <w:kern w:val="0"/>
          <w:szCs w:val="22"/>
          <w:vertAlign w:val="superscript"/>
          <w:lang w:val="en-GB"/>
          <w14:ligatures w14:val="none"/>
        </w:rPr>
        <w:t>1</w:t>
      </w:r>
    </w:p>
    <w:p w14:paraId="7F5213F3" w14:textId="77777777" w:rsidR="0086468A" w:rsidRPr="00187601" w:rsidRDefault="0086468A" w:rsidP="0086468A">
      <w:pPr>
        <w:tabs>
          <w:tab w:val="left" w:pos="360"/>
        </w:tabs>
        <w:spacing w:after="0" w:line="240" w:lineRule="auto"/>
        <w:jc w:val="center"/>
        <w:rPr>
          <w:rFonts w:ascii="Times New Roman" w:eastAsia="Times New Roman" w:hAnsi="Times New Roman" w:cs="Times New Roman"/>
          <w:b/>
          <w:kern w:val="0"/>
          <w:sz w:val="8"/>
          <w:szCs w:val="8"/>
          <w:vertAlign w:val="superscript"/>
          <w14:ligatures w14:val="none"/>
        </w:rPr>
      </w:pPr>
    </w:p>
    <w:p w14:paraId="0AD459F3" w14:textId="77777777" w:rsidR="0086468A" w:rsidRPr="00566ACB" w:rsidRDefault="0086468A" w:rsidP="00566ACB">
      <w:pPr>
        <w:tabs>
          <w:tab w:val="left" w:pos="360"/>
        </w:tabs>
        <w:spacing w:after="0" w:line="240" w:lineRule="auto"/>
        <w:jc w:val="both"/>
        <w:rPr>
          <w:rFonts w:ascii="Times New Roman" w:eastAsia="Times New Roman" w:hAnsi="Times New Roman" w:cs="Times New Roman"/>
          <w:i/>
          <w:iCs/>
          <w:kern w:val="0"/>
          <w:sz w:val="20"/>
          <w:szCs w:val="22"/>
          <w:lang w:val="en-GB"/>
          <w14:ligatures w14:val="none"/>
        </w:rPr>
      </w:pPr>
      <w:r w:rsidRPr="00566ACB">
        <w:rPr>
          <w:rFonts w:ascii="Times New Roman" w:eastAsia="Times New Roman" w:hAnsi="Times New Roman" w:cs="Times New Roman"/>
          <w:i/>
          <w:iCs/>
          <w:kern w:val="0"/>
          <w:sz w:val="20"/>
          <w:szCs w:val="22"/>
          <w:vertAlign w:val="superscript"/>
          <w:lang w:val="en-GB"/>
          <w14:ligatures w14:val="none"/>
        </w:rPr>
        <w:t>1</w:t>
      </w:r>
      <w:r w:rsidRPr="00566ACB">
        <w:rPr>
          <w:rFonts w:ascii="Times New Roman" w:eastAsia="Times New Roman" w:hAnsi="Times New Roman" w:cs="Times New Roman"/>
          <w:i/>
          <w:iCs/>
          <w:kern w:val="0"/>
          <w:sz w:val="20"/>
          <w:szCs w:val="22"/>
          <w:lang w:val="en-GB"/>
          <w14:ligatures w14:val="none"/>
        </w:rPr>
        <w:t xml:space="preserve"> Polymer Chemistry and Biomaterials Group, Centre of Macromolecular Chemistry, Ghent University, Belgium</w:t>
      </w:r>
    </w:p>
    <w:p w14:paraId="0F8B7EBF" w14:textId="77777777" w:rsidR="0086468A" w:rsidRPr="00566ACB" w:rsidRDefault="0086468A" w:rsidP="00566ACB">
      <w:pPr>
        <w:tabs>
          <w:tab w:val="left" w:pos="360"/>
        </w:tabs>
        <w:spacing w:after="0" w:line="240" w:lineRule="auto"/>
        <w:jc w:val="both"/>
        <w:rPr>
          <w:rFonts w:ascii="Times New Roman" w:eastAsia="Times New Roman" w:hAnsi="Times New Roman" w:cs="Times New Roman"/>
          <w:i/>
          <w:iCs/>
          <w:kern w:val="0"/>
          <w:sz w:val="20"/>
          <w:szCs w:val="22"/>
          <w:lang w:val="en-GB"/>
          <w14:ligatures w14:val="none"/>
        </w:rPr>
      </w:pPr>
      <w:r w:rsidRPr="00566ACB">
        <w:rPr>
          <w:rFonts w:ascii="Times New Roman" w:eastAsia="Times New Roman" w:hAnsi="Times New Roman" w:cs="Times New Roman"/>
          <w:i/>
          <w:iCs/>
          <w:kern w:val="0"/>
          <w:sz w:val="20"/>
          <w:szCs w:val="22"/>
          <w:vertAlign w:val="superscript"/>
          <w:lang w:val="en-GB"/>
          <w14:ligatures w14:val="none"/>
        </w:rPr>
        <w:t>2</w:t>
      </w:r>
      <w:r w:rsidRPr="00566ACB">
        <w:rPr>
          <w:rFonts w:ascii="Times New Roman" w:eastAsia="Times New Roman" w:hAnsi="Times New Roman" w:cs="Times New Roman"/>
          <w:i/>
          <w:iCs/>
          <w:kern w:val="0"/>
          <w:sz w:val="20"/>
          <w:szCs w:val="22"/>
          <w:lang w:val="en-GB"/>
          <w14:ligatures w14:val="none"/>
        </w:rPr>
        <w:t xml:space="preserve"> Veterinary Stem Cell Research Unit, Ghent University, Belgium</w:t>
      </w:r>
    </w:p>
    <w:p w14:paraId="758A1317" w14:textId="77777777" w:rsidR="0086468A" w:rsidRPr="00566ACB" w:rsidRDefault="0086468A" w:rsidP="00566ACB">
      <w:pPr>
        <w:tabs>
          <w:tab w:val="left" w:pos="360"/>
        </w:tabs>
        <w:spacing w:after="0" w:line="240" w:lineRule="auto"/>
        <w:jc w:val="both"/>
        <w:rPr>
          <w:rFonts w:ascii="Times New Roman" w:eastAsia="Times New Roman" w:hAnsi="Times New Roman" w:cs="Times New Roman"/>
          <w:i/>
          <w:iCs/>
          <w:kern w:val="0"/>
          <w:sz w:val="20"/>
          <w:szCs w:val="22"/>
          <w:lang w:val="fr-FR"/>
          <w14:ligatures w14:val="none"/>
        </w:rPr>
      </w:pPr>
      <w:r w:rsidRPr="00566ACB">
        <w:rPr>
          <w:rFonts w:ascii="Times New Roman" w:eastAsia="Times New Roman" w:hAnsi="Times New Roman" w:cs="Times New Roman"/>
          <w:i/>
          <w:iCs/>
          <w:kern w:val="0"/>
          <w:sz w:val="20"/>
          <w:szCs w:val="22"/>
          <w:vertAlign w:val="superscript"/>
          <w:lang w:val="fr-FR"/>
          <w14:ligatures w14:val="none"/>
        </w:rPr>
        <w:t>3</w:t>
      </w:r>
      <w:r w:rsidRPr="00566ACB">
        <w:rPr>
          <w:rFonts w:ascii="Times New Roman" w:eastAsia="Times New Roman" w:hAnsi="Times New Roman" w:cs="Times New Roman"/>
          <w:i/>
          <w:iCs/>
          <w:kern w:val="0"/>
          <w:sz w:val="20"/>
          <w:szCs w:val="22"/>
          <w:lang w:val="fr-FR"/>
          <w14:ligatures w14:val="none"/>
        </w:rPr>
        <w:t xml:space="preserve"> Miniaturisation pour la Synthèse l'Analyse et la Protéomique (MSAP), Université de Lille, France</w:t>
      </w:r>
    </w:p>
    <w:p w14:paraId="4D0B51EA" w14:textId="77777777" w:rsidR="0086468A" w:rsidRPr="00566ACB" w:rsidRDefault="0086468A" w:rsidP="00566ACB">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4</w:t>
      </w:r>
      <w:r w:rsidRPr="00566ACB">
        <w:rPr>
          <w:rFonts w:ascii="Times New Roman" w:eastAsia="Times New Roman" w:hAnsi="Times New Roman" w:cs="Times New Roman"/>
          <w:i/>
          <w:iCs/>
          <w:kern w:val="0"/>
          <w:sz w:val="20"/>
          <w:szCs w:val="20"/>
          <w:lang w:val="en-GB"/>
          <w14:ligatures w14:val="none"/>
        </w:rPr>
        <w:t xml:space="preserve"> Tampere University, Tampere, Finland</w:t>
      </w:r>
    </w:p>
    <w:p w14:paraId="465261E3" w14:textId="1DBEFB5A" w:rsidR="0086468A" w:rsidRPr="00566ACB" w:rsidRDefault="0086468A" w:rsidP="00566ACB">
      <w:pPr>
        <w:tabs>
          <w:tab w:val="left" w:pos="360"/>
        </w:tabs>
        <w:spacing w:after="0" w:line="240" w:lineRule="auto"/>
        <w:jc w:val="both"/>
        <w:rPr>
          <w:rFonts w:ascii="Times New Roman" w:eastAsia="Times New Roman" w:hAnsi="Times New Roman" w:cs="Times New Roman"/>
          <w:i/>
          <w:iCs/>
          <w:kern w:val="0"/>
          <w:sz w:val="20"/>
          <w:szCs w:val="22"/>
          <w:lang w:val="en-GB"/>
          <w14:ligatures w14:val="none"/>
        </w:rPr>
      </w:pPr>
      <w:r w:rsidRPr="00566ACB">
        <w:rPr>
          <w:rFonts w:ascii="Times New Roman" w:eastAsia="Times New Roman" w:hAnsi="Times New Roman" w:cs="Times New Roman"/>
          <w:i/>
          <w:iCs/>
          <w:kern w:val="0"/>
          <w:sz w:val="20"/>
          <w:szCs w:val="22"/>
          <w:vertAlign w:val="superscript"/>
          <w:lang w:val="en-GB"/>
          <w14:ligatures w14:val="none"/>
        </w:rPr>
        <w:t>5</w:t>
      </w:r>
      <w:r w:rsidRPr="00566ACB">
        <w:rPr>
          <w:rFonts w:ascii="Times New Roman" w:eastAsia="Times New Roman" w:hAnsi="Times New Roman" w:cs="Times New Roman"/>
          <w:i/>
          <w:iCs/>
          <w:kern w:val="0"/>
          <w:sz w:val="20"/>
          <w:szCs w:val="22"/>
          <w:lang w:val="en-GB"/>
          <w14:ligatures w14:val="none"/>
        </w:rPr>
        <w:t xml:space="preserve"> Tissue, </w:t>
      </w:r>
      <w:proofErr w:type="spellStart"/>
      <w:r w:rsidRPr="00566ACB">
        <w:rPr>
          <w:rFonts w:ascii="Times New Roman" w:eastAsia="Times New Roman" w:hAnsi="Times New Roman" w:cs="Times New Roman"/>
          <w:i/>
          <w:iCs/>
          <w:kern w:val="0"/>
          <w:sz w:val="20"/>
          <w:szCs w:val="22"/>
          <w:lang w:val="en-GB"/>
          <w14:ligatures w14:val="none"/>
        </w:rPr>
        <w:t>Zwijnaarde</w:t>
      </w:r>
      <w:proofErr w:type="spellEnd"/>
      <w:r w:rsidRPr="00566ACB">
        <w:rPr>
          <w:rFonts w:ascii="Times New Roman" w:eastAsia="Times New Roman" w:hAnsi="Times New Roman" w:cs="Times New Roman"/>
          <w:i/>
          <w:iCs/>
          <w:kern w:val="0"/>
          <w:sz w:val="20"/>
          <w:szCs w:val="22"/>
          <w:lang w:val="en-GB"/>
          <w14:ligatures w14:val="none"/>
        </w:rPr>
        <w:t>, Belgium</w:t>
      </w:r>
    </w:p>
    <w:p w14:paraId="6182202C" w14:textId="77777777" w:rsidR="0086468A" w:rsidRPr="00566ACB" w:rsidRDefault="0086468A" w:rsidP="00566ACB">
      <w:pPr>
        <w:tabs>
          <w:tab w:val="left" w:pos="360"/>
        </w:tabs>
        <w:spacing w:after="0" w:line="240" w:lineRule="auto"/>
        <w:jc w:val="both"/>
        <w:rPr>
          <w:rFonts w:ascii="Times New Roman" w:eastAsia="Times New Roman" w:hAnsi="Times New Roman" w:cs="Times New Roman"/>
          <w:i/>
          <w:iCs/>
          <w:kern w:val="0"/>
          <w:sz w:val="20"/>
          <w:szCs w:val="22"/>
          <w14:ligatures w14:val="none"/>
        </w:rPr>
      </w:pPr>
      <w:r w:rsidRPr="00566ACB">
        <w:rPr>
          <w:rFonts w:ascii="Times New Roman" w:eastAsia="Times New Roman" w:hAnsi="Times New Roman" w:cs="Times New Roman"/>
          <w:i/>
          <w:iCs/>
          <w:kern w:val="0"/>
          <w:sz w:val="20"/>
          <w:szCs w:val="22"/>
          <w:vertAlign w:val="superscript"/>
          <w:lang w:val="en-GB"/>
          <w14:ligatures w14:val="none"/>
        </w:rPr>
        <w:t>6</w:t>
      </w:r>
      <w:r w:rsidRPr="00566ACB">
        <w:rPr>
          <w:rFonts w:ascii="Times New Roman" w:eastAsia="Times New Roman" w:hAnsi="Times New Roman" w:cs="Times New Roman"/>
          <w:i/>
          <w:iCs/>
          <w:kern w:val="0"/>
          <w:sz w:val="20"/>
          <w:szCs w:val="22"/>
          <w:lang w:val="en-GB"/>
          <w14:ligatures w14:val="none"/>
        </w:rPr>
        <w:t xml:space="preserve"> Aalborg Universitet, Gistrup, Denmark</w:t>
      </w:r>
    </w:p>
    <w:p w14:paraId="5819289A" w14:textId="77777777" w:rsidR="0086468A" w:rsidRPr="00566ACB" w:rsidRDefault="0086468A" w:rsidP="00566ACB">
      <w:pPr>
        <w:tabs>
          <w:tab w:val="left" w:pos="360"/>
        </w:tabs>
        <w:spacing w:after="0" w:line="240" w:lineRule="auto"/>
        <w:jc w:val="both"/>
        <w:rPr>
          <w:rFonts w:ascii="Times New Roman" w:eastAsia="Times New Roman" w:hAnsi="Times New Roman" w:cs="Times New Roman"/>
          <w:i/>
          <w:iCs/>
          <w:kern w:val="0"/>
          <w:sz w:val="20"/>
          <w:szCs w:val="22"/>
          <w14:ligatures w14:val="none"/>
        </w:rPr>
      </w:pPr>
      <w:r w:rsidRPr="00566ACB">
        <w:rPr>
          <w:rFonts w:ascii="Times New Roman" w:eastAsia="Times New Roman" w:hAnsi="Times New Roman" w:cs="Times New Roman"/>
          <w:i/>
          <w:iCs/>
          <w:kern w:val="0"/>
          <w:sz w:val="20"/>
          <w:szCs w:val="22"/>
          <w:vertAlign w:val="superscript"/>
          <w14:ligatures w14:val="none"/>
        </w:rPr>
        <w:t xml:space="preserve">7 </w:t>
      </w:r>
      <w:r w:rsidRPr="00566ACB">
        <w:rPr>
          <w:rFonts w:ascii="Times New Roman" w:eastAsia="Times New Roman" w:hAnsi="Times New Roman" w:cs="Times New Roman"/>
          <w:i/>
          <w:iCs/>
          <w:kern w:val="0"/>
          <w:sz w:val="20"/>
          <w:szCs w:val="22"/>
          <w14:ligatures w14:val="none"/>
        </w:rPr>
        <w:t>Laboratory for Biomaterials and Bioengineering, Laval University, Canada</w:t>
      </w:r>
    </w:p>
    <w:p w14:paraId="58377602" w14:textId="77777777" w:rsidR="0086468A" w:rsidRPr="0086468A" w:rsidRDefault="0086468A" w:rsidP="0086468A">
      <w:pPr>
        <w:pBdr>
          <w:bottom w:val="single" w:sz="6" w:space="5" w:color="auto"/>
        </w:pBdr>
        <w:tabs>
          <w:tab w:val="left" w:pos="360"/>
        </w:tabs>
        <w:spacing w:after="0" w:line="240" w:lineRule="auto"/>
        <w:rPr>
          <w:rFonts w:ascii="Times New Roman" w:eastAsia="Times New Roman" w:hAnsi="Times New Roman" w:cs="Times New Roman"/>
          <w:b/>
          <w:kern w:val="0"/>
          <w:sz w:val="10"/>
          <w:szCs w:val="10"/>
          <w14:ligatures w14:val="none"/>
        </w:rPr>
      </w:pPr>
    </w:p>
    <w:p w14:paraId="62B7114D" w14:textId="77777777" w:rsidR="0086468A" w:rsidRPr="0086468A" w:rsidRDefault="0086468A" w:rsidP="0086468A">
      <w:pPr>
        <w:spacing w:after="0" w:line="240" w:lineRule="auto"/>
        <w:jc w:val="both"/>
        <w:rPr>
          <w:rFonts w:ascii="Times New Roman" w:eastAsia="Times New Roman" w:hAnsi="Times New Roman" w:cs="Times New Roman"/>
          <w:b/>
          <w:kern w:val="0"/>
          <w:sz w:val="10"/>
          <w:szCs w:val="20"/>
          <w14:ligatures w14:val="none"/>
        </w:rPr>
      </w:pPr>
    </w:p>
    <w:p w14:paraId="6DD78122" w14:textId="35FF8993" w:rsidR="0086468A" w:rsidRPr="00187601" w:rsidRDefault="0086468A" w:rsidP="00187601">
      <w:pPr>
        <w:autoSpaceDE w:val="0"/>
        <w:autoSpaceDN w:val="0"/>
        <w:adjustRightInd w:val="0"/>
        <w:spacing w:after="0" w:line="240" w:lineRule="auto"/>
        <w:ind w:firstLine="720"/>
        <w:jc w:val="both"/>
        <w:rPr>
          <w:rFonts w:ascii="Times New Roman" w:eastAsia="Times New Roman" w:hAnsi="Times New Roman" w:cs="Times New Roman"/>
          <w:kern w:val="0"/>
          <w:sz w:val="22"/>
          <w:szCs w:val="22"/>
          <w14:ligatures w14:val="none"/>
        </w:rPr>
      </w:pPr>
      <w:r w:rsidRPr="00187601">
        <w:rPr>
          <w:rFonts w:ascii="Times New Roman" w:eastAsia="Times New Roman" w:hAnsi="Times New Roman" w:cs="Times New Roman"/>
          <w:kern w:val="0"/>
          <w:sz w:val="22"/>
          <w:szCs w:val="22"/>
          <w14:ligatures w14:val="none"/>
        </w:rPr>
        <w:t xml:space="preserve">Tissue engineering and regenerative medicine increasingly rely on the integration of advanced biomaterial design with innovative processing technologies. Biomaterials provide biochemical, mechanical and degradation-related cues that guide cell </w:t>
      </w:r>
      <w:proofErr w:type="spellStart"/>
      <w:r w:rsidRPr="00187601">
        <w:rPr>
          <w:rFonts w:ascii="Times New Roman" w:eastAsia="Times New Roman" w:hAnsi="Times New Roman" w:cs="Times New Roman"/>
          <w:kern w:val="0"/>
          <w:sz w:val="22"/>
          <w:szCs w:val="22"/>
          <w14:ligatures w14:val="none"/>
        </w:rPr>
        <w:t>behaviour</w:t>
      </w:r>
      <w:proofErr w:type="spellEnd"/>
      <w:r w:rsidRPr="00187601">
        <w:rPr>
          <w:rFonts w:ascii="Times New Roman" w:eastAsia="Times New Roman" w:hAnsi="Times New Roman" w:cs="Times New Roman"/>
          <w:kern w:val="0"/>
          <w:sz w:val="22"/>
          <w:szCs w:val="22"/>
          <w14:ligatures w14:val="none"/>
        </w:rPr>
        <w:t xml:space="preserve">, while 3D printing enables their </w:t>
      </w:r>
      <w:proofErr w:type="spellStart"/>
      <w:r w:rsidRPr="00187601">
        <w:rPr>
          <w:rFonts w:ascii="Times New Roman" w:eastAsia="Times New Roman" w:hAnsi="Times New Roman" w:cs="Times New Roman"/>
          <w:kern w:val="0"/>
          <w:sz w:val="22"/>
          <w:szCs w:val="22"/>
          <w14:ligatures w14:val="none"/>
        </w:rPr>
        <w:t>organisation</w:t>
      </w:r>
      <w:proofErr w:type="spellEnd"/>
      <w:r w:rsidRPr="00187601">
        <w:rPr>
          <w:rFonts w:ascii="Times New Roman" w:eastAsia="Times New Roman" w:hAnsi="Times New Roman" w:cs="Times New Roman"/>
          <w:kern w:val="0"/>
          <w:sz w:val="22"/>
          <w:szCs w:val="22"/>
          <w14:ligatures w14:val="none"/>
        </w:rPr>
        <w:t xml:space="preserve"> into defined three-dimensional architectures. Combining material chemistry with engineering-driven fabrication is therefore essential to move towards more biomimetic tissue models and regenerative constructs.</w:t>
      </w:r>
    </w:p>
    <w:p w14:paraId="340464F5" w14:textId="274DAABD" w:rsidR="0086468A" w:rsidRPr="00187601" w:rsidRDefault="0086468A" w:rsidP="00187601">
      <w:pPr>
        <w:autoSpaceDE w:val="0"/>
        <w:autoSpaceDN w:val="0"/>
        <w:adjustRightInd w:val="0"/>
        <w:spacing w:after="0" w:line="240" w:lineRule="auto"/>
        <w:ind w:firstLine="720"/>
        <w:jc w:val="both"/>
        <w:rPr>
          <w:rFonts w:ascii="Times New Roman" w:eastAsia="Times New Roman" w:hAnsi="Times New Roman" w:cs="Times New Roman"/>
          <w:kern w:val="0"/>
          <w:sz w:val="22"/>
          <w:szCs w:val="22"/>
          <w14:ligatures w14:val="none"/>
        </w:rPr>
      </w:pPr>
      <w:r w:rsidRPr="00187601">
        <w:rPr>
          <w:rFonts w:ascii="Times New Roman" w:eastAsia="Times New Roman" w:hAnsi="Times New Roman" w:cs="Times New Roman"/>
          <w:kern w:val="0"/>
          <w:sz w:val="22"/>
          <w:szCs w:val="22"/>
          <w14:ligatures w14:val="none"/>
        </w:rPr>
        <w:t xml:space="preserve">Two complementary material platforms are explored. The first is based on natural gelatin-derived hydrogels, which offer intrinsic cell-interactive motifs, enzymatic degradability and broad chemical versatility. Through </w:t>
      </w:r>
      <w:proofErr w:type="spellStart"/>
      <w:r w:rsidRPr="00187601">
        <w:rPr>
          <w:rFonts w:ascii="Times New Roman" w:eastAsia="Times New Roman" w:hAnsi="Times New Roman" w:cs="Times New Roman"/>
          <w:kern w:val="0"/>
          <w:sz w:val="22"/>
          <w:szCs w:val="22"/>
          <w14:ligatures w14:val="none"/>
        </w:rPr>
        <w:t>functionalisation</w:t>
      </w:r>
      <w:proofErr w:type="spellEnd"/>
      <w:r w:rsidRPr="00187601">
        <w:rPr>
          <w:rFonts w:ascii="Times New Roman" w:eastAsia="Times New Roman" w:hAnsi="Times New Roman" w:cs="Times New Roman"/>
          <w:kern w:val="0"/>
          <w:sz w:val="22"/>
          <w:szCs w:val="22"/>
          <w14:ligatures w14:val="none"/>
        </w:rPr>
        <w:t xml:space="preserve"> into gelatin-</w:t>
      </w:r>
      <w:proofErr w:type="spellStart"/>
      <w:r w:rsidRPr="00187601">
        <w:rPr>
          <w:rFonts w:ascii="Times New Roman" w:eastAsia="Times New Roman" w:hAnsi="Times New Roman" w:cs="Times New Roman"/>
          <w:kern w:val="0"/>
          <w:sz w:val="22"/>
          <w:szCs w:val="22"/>
          <w14:ligatures w14:val="none"/>
        </w:rPr>
        <w:t>methacryloyl</w:t>
      </w:r>
      <w:proofErr w:type="spellEnd"/>
      <w:r w:rsidRPr="00187601">
        <w:rPr>
          <w:rFonts w:ascii="Times New Roman" w:eastAsia="Times New Roman" w:hAnsi="Times New Roman" w:cs="Times New Roman"/>
          <w:kern w:val="0"/>
          <w:sz w:val="22"/>
          <w:szCs w:val="22"/>
          <w14:ligatures w14:val="none"/>
        </w:rPr>
        <w:t>, gelatin-norbornene/</w:t>
      </w:r>
      <w:proofErr w:type="spellStart"/>
      <w:r w:rsidRPr="00187601">
        <w:rPr>
          <w:rFonts w:ascii="Times New Roman" w:eastAsia="Times New Roman" w:hAnsi="Times New Roman" w:cs="Times New Roman"/>
          <w:kern w:val="0"/>
          <w:sz w:val="22"/>
          <w:szCs w:val="22"/>
          <w14:ligatures w14:val="none"/>
        </w:rPr>
        <w:t>thiolated</w:t>
      </w:r>
      <w:proofErr w:type="spellEnd"/>
      <w:r w:rsidRPr="00187601">
        <w:rPr>
          <w:rFonts w:ascii="Times New Roman" w:eastAsia="Times New Roman" w:hAnsi="Times New Roman" w:cs="Times New Roman"/>
          <w:kern w:val="0"/>
          <w:sz w:val="22"/>
          <w:szCs w:val="22"/>
          <w14:ligatures w14:val="none"/>
        </w:rPr>
        <w:t xml:space="preserve"> gelatin thiol-</w:t>
      </w:r>
      <w:proofErr w:type="spellStart"/>
      <w:r w:rsidRPr="00187601">
        <w:rPr>
          <w:rFonts w:ascii="Times New Roman" w:eastAsia="Times New Roman" w:hAnsi="Times New Roman" w:cs="Times New Roman"/>
          <w:kern w:val="0"/>
          <w:sz w:val="22"/>
          <w:szCs w:val="22"/>
          <w14:ligatures w14:val="none"/>
        </w:rPr>
        <w:t>ene</w:t>
      </w:r>
      <w:proofErr w:type="spellEnd"/>
      <w:r w:rsidRPr="00187601">
        <w:rPr>
          <w:rFonts w:ascii="Times New Roman" w:eastAsia="Times New Roman" w:hAnsi="Times New Roman" w:cs="Times New Roman"/>
          <w:kern w:val="0"/>
          <w:sz w:val="22"/>
          <w:szCs w:val="22"/>
          <w14:ligatures w14:val="none"/>
        </w:rPr>
        <w:t xml:space="preserve"> systems and bifunctional </w:t>
      </w:r>
      <w:proofErr w:type="spellStart"/>
      <w:r w:rsidRPr="00187601">
        <w:rPr>
          <w:rFonts w:ascii="Times New Roman" w:eastAsia="Times New Roman" w:hAnsi="Times New Roman" w:cs="Times New Roman"/>
          <w:kern w:val="0"/>
          <w:sz w:val="22"/>
          <w:szCs w:val="22"/>
          <w14:ligatures w14:val="none"/>
        </w:rPr>
        <w:t>methacryloyl</w:t>
      </w:r>
      <w:proofErr w:type="spellEnd"/>
      <w:r w:rsidRPr="00187601">
        <w:rPr>
          <w:rFonts w:ascii="Times New Roman" w:eastAsia="Times New Roman" w:hAnsi="Times New Roman" w:cs="Times New Roman"/>
          <w:kern w:val="0"/>
          <w:sz w:val="22"/>
          <w:szCs w:val="22"/>
          <w14:ligatures w14:val="none"/>
        </w:rPr>
        <w:t xml:space="preserve">-norbornene gelatin, a modular toolbox can be created with </w:t>
      </w:r>
      <w:proofErr w:type="spellStart"/>
      <w:r w:rsidRPr="00187601">
        <w:rPr>
          <w:rFonts w:ascii="Times New Roman" w:eastAsia="Times New Roman" w:hAnsi="Times New Roman" w:cs="Times New Roman"/>
          <w:kern w:val="0"/>
          <w:sz w:val="22"/>
          <w:szCs w:val="22"/>
          <w14:ligatures w14:val="none"/>
        </w:rPr>
        <w:t>tuneable</w:t>
      </w:r>
      <w:proofErr w:type="spellEnd"/>
      <w:r w:rsidRPr="00187601">
        <w:rPr>
          <w:rFonts w:ascii="Times New Roman" w:eastAsia="Times New Roman" w:hAnsi="Times New Roman" w:cs="Times New Roman"/>
          <w:kern w:val="0"/>
          <w:sz w:val="22"/>
          <w:szCs w:val="22"/>
          <w14:ligatures w14:val="none"/>
        </w:rPr>
        <w:t xml:space="preserve"> crosslinking mechanisms, stiffness, swelling and cell-encapsulation potential. Proteomics-based mapping and 3D modelling further support structure-function understanding in modified gelatin networks.</w:t>
      </w:r>
      <w:r w:rsidRPr="00187601">
        <w:rPr>
          <w:rFonts w:ascii="Times New Roman" w:eastAsia="Times New Roman" w:hAnsi="Times New Roman" w:cs="Times New Roman"/>
          <w:kern w:val="0"/>
          <w:sz w:val="22"/>
          <w:szCs w:val="22"/>
          <w:lang w:val="en-GB"/>
          <w14:ligatures w14:val="none"/>
        </w:rPr>
        <w:t>[1]</w:t>
      </w:r>
      <w:r w:rsidRPr="00187601">
        <w:rPr>
          <w:rFonts w:ascii="Times New Roman" w:eastAsia="Times New Roman" w:hAnsi="Times New Roman" w:cs="Times New Roman"/>
          <w:kern w:val="0"/>
          <w:sz w:val="22"/>
          <w:szCs w:val="22"/>
          <w14:ligatures w14:val="none"/>
        </w:rPr>
        <w:t xml:space="preserve"> The second platform consists of synthetic light-processable polymer networks, including acrylate-</w:t>
      </w:r>
      <w:proofErr w:type="spellStart"/>
      <w:r w:rsidRPr="00187601">
        <w:rPr>
          <w:rFonts w:ascii="Times New Roman" w:eastAsia="Times New Roman" w:hAnsi="Times New Roman" w:cs="Times New Roman"/>
          <w:kern w:val="0"/>
          <w:sz w:val="22"/>
          <w:szCs w:val="22"/>
          <w14:ligatures w14:val="none"/>
        </w:rPr>
        <w:t>endcapped</w:t>
      </w:r>
      <w:proofErr w:type="spellEnd"/>
      <w:r w:rsidRPr="00187601">
        <w:rPr>
          <w:rFonts w:ascii="Times New Roman" w:eastAsia="Times New Roman" w:hAnsi="Times New Roman" w:cs="Times New Roman"/>
          <w:kern w:val="0"/>
          <w:sz w:val="22"/>
          <w:szCs w:val="22"/>
          <w14:ligatures w14:val="none"/>
        </w:rPr>
        <w:t xml:space="preserve"> urethane-based precursors and thiol-</w:t>
      </w:r>
      <w:proofErr w:type="spellStart"/>
      <w:r w:rsidRPr="00187601">
        <w:rPr>
          <w:rFonts w:ascii="Times New Roman" w:eastAsia="Times New Roman" w:hAnsi="Times New Roman" w:cs="Times New Roman"/>
          <w:kern w:val="0"/>
          <w:sz w:val="22"/>
          <w:szCs w:val="22"/>
          <w14:ligatures w14:val="none"/>
        </w:rPr>
        <w:t>ene</w:t>
      </w:r>
      <w:proofErr w:type="spellEnd"/>
      <w:r w:rsidRPr="00187601">
        <w:rPr>
          <w:rFonts w:ascii="Times New Roman" w:eastAsia="Times New Roman" w:hAnsi="Times New Roman" w:cs="Times New Roman"/>
          <w:kern w:val="0"/>
          <w:sz w:val="22"/>
          <w:szCs w:val="22"/>
          <w14:ligatures w14:val="none"/>
        </w:rPr>
        <w:t xml:space="preserve"> systems, designed to expand the accessible mechanical and processing window for biomedical 3D printing.</w:t>
      </w:r>
    </w:p>
    <w:p w14:paraId="07149852" w14:textId="699BE26F" w:rsidR="0086468A" w:rsidRDefault="0086468A" w:rsidP="00187601">
      <w:pPr>
        <w:autoSpaceDE w:val="0"/>
        <w:autoSpaceDN w:val="0"/>
        <w:adjustRightInd w:val="0"/>
        <w:spacing w:after="0" w:line="240" w:lineRule="auto"/>
        <w:ind w:firstLine="720"/>
        <w:jc w:val="both"/>
        <w:rPr>
          <w:rFonts w:ascii="Times New Roman" w:eastAsia="Times New Roman" w:hAnsi="Times New Roman" w:cs="Times New Roman"/>
          <w:kern w:val="0"/>
          <w:sz w:val="22"/>
          <w:szCs w:val="22"/>
          <w14:ligatures w14:val="none"/>
        </w:rPr>
      </w:pPr>
      <w:r w:rsidRPr="00187601">
        <w:rPr>
          <w:rFonts w:ascii="Times New Roman" w:eastAsia="Times New Roman" w:hAnsi="Times New Roman" w:cs="Times New Roman"/>
          <w:kern w:val="0"/>
          <w:sz w:val="22"/>
          <w:szCs w:val="22"/>
          <w14:ligatures w14:val="none"/>
        </w:rPr>
        <w:t xml:space="preserve">These materials are processed using two light-based 3D printing platforms. Digital light processing enables layer-by-layer fabrication of high-resolution constructs. Gelatin-based formulations are being developed for cell-compatible DLP </w:t>
      </w:r>
      <w:proofErr w:type="spellStart"/>
      <w:r w:rsidRPr="00187601">
        <w:rPr>
          <w:rFonts w:ascii="Times New Roman" w:eastAsia="Times New Roman" w:hAnsi="Times New Roman" w:cs="Times New Roman"/>
          <w:kern w:val="0"/>
          <w:sz w:val="22"/>
          <w:szCs w:val="22"/>
          <w14:ligatures w14:val="none"/>
        </w:rPr>
        <w:t>biofabrication</w:t>
      </w:r>
      <w:proofErr w:type="spellEnd"/>
      <w:r w:rsidRPr="00187601">
        <w:rPr>
          <w:rFonts w:ascii="Times New Roman" w:eastAsia="Times New Roman" w:hAnsi="Times New Roman" w:cs="Times New Roman"/>
          <w:kern w:val="0"/>
          <w:sz w:val="22"/>
          <w:szCs w:val="22"/>
          <w14:ligatures w14:val="none"/>
        </w:rPr>
        <w:t>, while synthetic acrylate-</w:t>
      </w:r>
      <w:proofErr w:type="spellStart"/>
      <w:r w:rsidRPr="00187601">
        <w:rPr>
          <w:rFonts w:ascii="Times New Roman" w:eastAsia="Times New Roman" w:hAnsi="Times New Roman" w:cs="Times New Roman"/>
          <w:kern w:val="0"/>
          <w:sz w:val="22"/>
          <w:szCs w:val="22"/>
          <w14:ligatures w14:val="none"/>
        </w:rPr>
        <w:t>endcapped</w:t>
      </w:r>
      <w:proofErr w:type="spellEnd"/>
      <w:r w:rsidRPr="00187601">
        <w:rPr>
          <w:rFonts w:ascii="Times New Roman" w:eastAsia="Times New Roman" w:hAnsi="Times New Roman" w:cs="Times New Roman"/>
          <w:kern w:val="0"/>
          <w:sz w:val="22"/>
          <w:szCs w:val="22"/>
          <w14:ligatures w14:val="none"/>
        </w:rPr>
        <w:t xml:space="preserve"> urethane-based precursors have been processed into mechanically </w:t>
      </w:r>
      <w:proofErr w:type="spellStart"/>
      <w:r w:rsidRPr="00187601">
        <w:rPr>
          <w:rFonts w:ascii="Times New Roman" w:eastAsia="Times New Roman" w:hAnsi="Times New Roman" w:cs="Times New Roman"/>
          <w:kern w:val="0"/>
          <w:sz w:val="22"/>
          <w:szCs w:val="22"/>
          <w14:ligatures w14:val="none"/>
        </w:rPr>
        <w:t>tuneable</w:t>
      </w:r>
      <w:proofErr w:type="spellEnd"/>
      <w:r w:rsidRPr="00187601">
        <w:rPr>
          <w:rFonts w:ascii="Times New Roman" w:eastAsia="Times New Roman" w:hAnsi="Times New Roman" w:cs="Times New Roman"/>
          <w:kern w:val="0"/>
          <w:sz w:val="22"/>
          <w:szCs w:val="22"/>
          <w14:ligatures w14:val="none"/>
        </w:rPr>
        <w:t xml:space="preserve"> constructs for biomedical applications, including cartilage-oriented designs, and tubular structures relevant for vascular tissue models.</w:t>
      </w:r>
      <w:r w:rsidRPr="00187601">
        <w:rPr>
          <w:rFonts w:ascii="Times New Roman" w:eastAsia="Times New Roman" w:hAnsi="Times New Roman" w:cs="Times New Roman"/>
          <w:kern w:val="0"/>
          <w:sz w:val="22"/>
          <w:szCs w:val="22"/>
          <w:lang w:val="en-GB"/>
          <w14:ligatures w14:val="none"/>
        </w:rPr>
        <w:t xml:space="preserve">[2,3] </w:t>
      </w:r>
      <w:r w:rsidRPr="00187601">
        <w:rPr>
          <w:rFonts w:ascii="Times New Roman" w:eastAsia="Times New Roman" w:hAnsi="Times New Roman" w:cs="Times New Roman"/>
          <w:kern w:val="0"/>
          <w:sz w:val="22"/>
          <w:szCs w:val="22"/>
          <w14:ligatures w14:val="none"/>
        </w:rPr>
        <w:t>Volumetric additive manufacturing, in contrast, enables rapid fabrication of complex centimetre</w:t>
      </w:r>
      <w:r w:rsidRPr="00187601">
        <w:rPr>
          <w:rFonts w:ascii="Times New Roman" w:eastAsia="Times New Roman" w:hAnsi="Times New Roman" w:cs="Times New Roman"/>
          <w:kern w:val="0"/>
          <w:sz w:val="22"/>
          <w:szCs w:val="22"/>
          <w:vertAlign w:val="superscript"/>
          <w14:ligatures w14:val="none"/>
        </w:rPr>
        <w:t>3</w:t>
      </w:r>
      <w:r w:rsidRPr="00187601">
        <w:rPr>
          <w:rFonts w:ascii="Times New Roman" w:eastAsia="Times New Roman" w:hAnsi="Times New Roman" w:cs="Times New Roman"/>
          <w:kern w:val="0"/>
          <w:sz w:val="22"/>
          <w:szCs w:val="22"/>
          <w14:ligatures w14:val="none"/>
        </w:rPr>
        <w:t xml:space="preserve">-scale structures within seconds. Gelatin-based bioinks support homogeneous mesenchymal stromal cell encapsulation and post-printing cell </w:t>
      </w:r>
      <w:proofErr w:type="spellStart"/>
      <w:r w:rsidRPr="00187601">
        <w:rPr>
          <w:rFonts w:ascii="Times New Roman" w:eastAsia="Times New Roman" w:hAnsi="Times New Roman" w:cs="Times New Roman"/>
          <w:kern w:val="0"/>
          <w:sz w:val="22"/>
          <w:szCs w:val="22"/>
          <w14:ligatures w14:val="none"/>
        </w:rPr>
        <w:t>behaviour</w:t>
      </w:r>
      <w:proofErr w:type="spellEnd"/>
      <w:r w:rsidRPr="00187601">
        <w:rPr>
          <w:rFonts w:ascii="Times New Roman" w:eastAsia="Times New Roman" w:hAnsi="Times New Roman" w:cs="Times New Roman"/>
          <w:kern w:val="0"/>
          <w:sz w:val="22"/>
          <w:szCs w:val="22"/>
          <w14:ligatures w14:val="none"/>
        </w:rPr>
        <w:t xml:space="preserve"> studies.</w:t>
      </w:r>
      <w:r w:rsidRPr="00187601">
        <w:rPr>
          <w:rFonts w:ascii="Times New Roman" w:eastAsia="Times New Roman" w:hAnsi="Times New Roman" w:cs="Times New Roman"/>
          <w:kern w:val="0"/>
          <w:sz w:val="22"/>
          <w:szCs w:val="22"/>
          <w:lang w:val="en-GB"/>
          <w14:ligatures w14:val="none"/>
        </w:rPr>
        <w:t>[4]</w:t>
      </w:r>
      <w:r w:rsidRPr="00187601">
        <w:rPr>
          <w:rFonts w:ascii="Times New Roman" w:eastAsia="Times New Roman" w:hAnsi="Times New Roman" w:cs="Times New Roman"/>
          <w:kern w:val="0"/>
          <w:sz w:val="22"/>
          <w:szCs w:val="22"/>
          <w14:ligatures w14:val="none"/>
        </w:rPr>
        <w:t xml:space="preserve"> Ongoing </w:t>
      </w:r>
      <w:proofErr w:type="spellStart"/>
      <w:r w:rsidRPr="00187601">
        <w:rPr>
          <w:rFonts w:ascii="Times New Roman" w:eastAsia="Times New Roman" w:hAnsi="Times New Roman" w:cs="Times New Roman"/>
          <w:kern w:val="0"/>
          <w:sz w:val="22"/>
          <w:szCs w:val="22"/>
          <w14:ligatures w14:val="none"/>
        </w:rPr>
        <w:t>GelMANB</w:t>
      </w:r>
      <w:proofErr w:type="spellEnd"/>
      <w:r w:rsidRPr="00187601">
        <w:rPr>
          <w:rFonts w:ascii="Times New Roman" w:eastAsia="Times New Roman" w:hAnsi="Times New Roman" w:cs="Times New Roman"/>
          <w:kern w:val="0"/>
          <w:sz w:val="22"/>
          <w:szCs w:val="22"/>
          <w14:ligatures w14:val="none"/>
        </w:rPr>
        <w:t xml:space="preserve"> work expands this platform towards programmable crosslinking strategies, while synthetic biodegradable and recyclable thiol-</w:t>
      </w:r>
      <w:proofErr w:type="spellStart"/>
      <w:r w:rsidRPr="00187601">
        <w:rPr>
          <w:rFonts w:ascii="Times New Roman" w:eastAsia="Times New Roman" w:hAnsi="Times New Roman" w:cs="Times New Roman"/>
          <w:kern w:val="0"/>
          <w:sz w:val="22"/>
          <w:szCs w:val="22"/>
          <w14:ligatures w14:val="none"/>
        </w:rPr>
        <w:t>ene</w:t>
      </w:r>
      <w:proofErr w:type="spellEnd"/>
      <w:r w:rsidRPr="00187601">
        <w:rPr>
          <w:rFonts w:ascii="Times New Roman" w:eastAsia="Times New Roman" w:hAnsi="Times New Roman" w:cs="Times New Roman"/>
          <w:kern w:val="0"/>
          <w:sz w:val="22"/>
          <w:szCs w:val="22"/>
          <w14:ligatures w14:val="none"/>
        </w:rPr>
        <w:t xml:space="preserve"> photoresists highlight the broader potential of VAM for complex biomedical structures</w:t>
      </w:r>
      <w:r w:rsidR="00187601" w:rsidRPr="00187601">
        <w:rPr>
          <w:rFonts w:ascii="Times New Roman" w:eastAsia="Times New Roman" w:hAnsi="Times New Roman" w:cs="Times New Roman"/>
          <w:kern w:val="0"/>
          <w:sz w:val="22"/>
          <w:szCs w:val="22"/>
          <w14:ligatures w14:val="none"/>
        </w:rPr>
        <w:t xml:space="preserve"> </w:t>
      </w:r>
      <w:r w:rsidRPr="00187601">
        <w:rPr>
          <w:rFonts w:ascii="Times New Roman" w:eastAsia="Times New Roman" w:hAnsi="Times New Roman" w:cs="Times New Roman"/>
          <w:kern w:val="0"/>
          <w:sz w:val="22"/>
          <w:szCs w:val="22"/>
          <w:lang w:val="en-GB"/>
          <w14:ligatures w14:val="none"/>
        </w:rPr>
        <w:t>[5]</w:t>
      </w:r>
      <w:r w:rsidR="00187601" w:rsidRPr="00187601">
        <w:rPr>
          <w:rFonts w:ascii="Times New Roman" w:eastAsia="Times New Roman" w:hAnsi="Times New Roman" w:cs="Times New Roman"/>
          <w:kern w:val="0"/>
          <w:sz w:val="22"/>
          <w:szCs w:val="22"/>
          <w:lang w:val="en-GB"/>
          <w14:ligatures w14:val="none"/>
        </w:rPr>
        <w:t>.</w:t>
      </w:r>
    </w:p>
    <w:p w14:paraId="778EB6F9" w14:textId="77777777" w:rsidR="00187601" w:rsidRPr="00187601" w:rsidRDefault="00187601" w:rsidP="00187601">
      <w:pPr>
        <w:autoSpaceDE w:val="0"/>
        <w:autoSpaceDN w:val="0"/>
        <w:adjustRightInd w:val="0"/>
        <w:spacing w:after="0" w:line="240" w:lineRule="auto"/>
        <w:ind w:firstLine="720"/>
        <w:jc w:val="both"/>
        <w:rPr>
          <w:rFonts w:ascii="Times New Roman" w:eastAsia="Times New Roman" w:hAnsi="Times New Roman" w:cs="Times New Roman"/>
          <w:kern w:val="0"/>
          <w:sz w:val="22"/>
          <w:szCs w:val="22"/>
          <w14:ligatures w14:val="none"/>
        </w:rPr>
      </w:pPr>
    </w:p>
    <w:p w14:paraId="3C242B86" w14:textId="77777777" w:rsidR="0086468A" w:rsidRPr="00187601" w:rsidRDefault="0086468A" w:rsidP="00187601">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187601">
        <w:rPr>
          <w:rFonts w:ascii="Times New Roman" w:eastAsia="Times New Roman" w:hAnsi="Times New Roman" w:cs="Times New Roman"/>
          <w:b/>
          <w:kern w:val="0"/>
          <w:sz w:val="22"/>
          <w:szCs w:val="22"/>
          <w:lang w:val="en-GB"/>
          <w14:ligatures w14:val="none"/>
        </w:rPr>
        <w:t xml:space="preserve">References. </w:t>
      </w:r>
    </w:p>
    <w:p w14:paraId="52A69430" w14:textId="77777777" w:rsidR="0086468A" w:rsidRPr="00187601" w:rsidRDefault="0086468A" w:rsidP="00187601">
      <w:pPr>
        <w:spacing w:after="0" w:line="240" w:lineRule="auto"/>
        <w:ind w:left="426" w:hanging="426"/>
        <w:jc w:val="both"/>
        <w:rPr>
          <w:rFonts w:ascii="Times New Roman" w:eastAsia="MS Mincho" w:hAnsi="Times New Roman" w:cs="Times New Roman"/>
          <w:kern w:val="0"/>
          <w:sz w:val="22"/>
          <w:szCs w:val="22"/>
          <w:lang w:val="en-GB" w:eastAsia="de-DE" w:bidi="it-IT"/>
          <w14:ligatures w14:val="none"/>
        </w:rPr>
      </w:pPr>
      <w:r w:rsidRPr="00187601">
        <w:rPr>
          <w:rFonts w:ascii="Times New Roman" w:eastAsia="MS Mincho" w:hAnsi="Times New Roman" w:cs="Times New Roman"/>
          <w:kern w:val="0"/>
          <w:sz w:val="22"/>
          <w:szCs w:val="22"/>
          <w:lang w:val="en-GB" w:eastAsia="de-DE" w:bidi="it-IT"/>
          <w14:ligatures w14:val="none"/>
        </w:rPr>
        <w:t>[1]</w:t>
      </w:r>
      <w:r w:rsidRPr="00187601">
        <w:rPr>
          <w:rFonts w:ascii="Times New Roman" w:eastAsia="MS Mincho" w:hAnsi="Times New Roman" w:cs="Times New Roman"/>
          <w:kern w:val="0"/>
          <w:sz w:val="22"/>
          <w:szCs w:val="22"/>
          <w:lang w:val="en-GB" w:eastAsia="de-DE" w:bidi="it-IT"/>
          <w14:ligatures w14:val="none"/>
        </w:rPr>
        <w:tab/>
        <w:t xml:space="preserve">Parmentier L, Bray F, Van </w:t>
      </w:r>
      <w:proofErr w:type="spellStart"/>
      <w:r w:rsidRPr="00187601">
        <w:rPr>
          <w:rFonts w:ascii="Times New Roman" w:eastAsia="MS Mincho" w:hAnsi="Times New Roman" w:cs="Times New Roman"/>
          <w:kern w:val="0"/>
          <w:sz w:val="22"/>
          <w:szCs w:val="22"/>
          <w:lang w:val="en-GB" w:eastAsia="de-DE" w:bidi="it-IT"/>
          <w14:ligatures w14:val="none"/>
        </w:rPr>
        <w:t>Meerssche</w:t>
      </w:r>
      <w:proofErr w:type="spellEnd"/>
      <w:r w:rsidRPr="00187601">
        <w:rPr>
          <w:rFonts w:ascii="Times New Roman" w:eastAsia="MS Mincho" w:hAnsi="Times New Roman" w:cs="Times New Roman"/>
          <w:kern w:val="0"/>
          <w:sz w:val="22"/>
          <w:szCs w:val="22"/>
          <w:lang w:val="en-GB" w:eastAsia="de-DE" w:bidi="it-IT"/>
          <w14:ligatures w14:val="none"/>
        </w:rPr>
        <w:t xml:space="preserve"> J, </w:t>
      </w:r>
      <w:proofErr w:type="spellStart"/>
      <w:r w:rsidRPr="00187601">
        <w:rPr>
          <w:rFonts w:ascii="Times New Roman" w:eastAsia="MS Mincho" w:hAnsi="Times New Roman" w:cs="Times New Roman"/>
          <w:kern w:val="0"/>
          <w:sz w:val="22"/>
          <w:szCs w:val="22"/>
          <w:lang w:val="en-GB" w:eastAsia="de-DE" w:bidi="it-IT"/>
          <w14:ligatures w14:val="none"/>
        </w:rPr>
        <w:t>Gheysens</w:t>
      </w:r>
      <w:proofErr w:type="spellEnd"/>
      <w:r w:rsidRPr="00187601">
        <w:rPr>
          <w:rFonts w:ascii="Times New Roman" w:eastAsia="MS Mincho" w:hAnsi="Times New Roman" w:cs="Times New Roman"/>
          <w:kern w:val="0"/>
          <w:sz w:val="22"/>
          <w:szCs w:val="22"/>
          <w:lang w:val="en-GB" w:eastAsia="de-DE" w:bidi="it-IT"/>
          <w14:ligatures w14:val="none"/>
        </w:rPr>
        <w:t xml:space="preserve"> T, </w:t>
      </w:r>
      <w:proofErr w:type="spellStart"/>
      <w:r w:rsidRPr="00187601">
        <w:rPr>
          <w:rFonts w:ascii="Times New Roman" w:eastAsia="MS Mincho" w:hAnsi="Times New Roman" w:cs="Times New Roman"/>
          <w:kern w:val="0"/>
          <w:sz w:val="22"/>
          <w:szCs w:val="22"/>
          <w:lang w:val="en-GB" w:eastAsia="de-DE" w:bidi="it-IT"/>
          <w14:ligatures w14:val="none"/>
        </w:rPr>
        <w:t>Wynendaele</w:t>
      </w:r>
      <w:proofErr w:type="spellEnd"/>
      <w:r w:rsidRPr="00187601">
        <w:rPr>
          <w:rFonts w:ascii="Times New Roman" w:eastAsia="MS Mincho" w:hAnsi="Times New Roman" w:cs="Times New Roman"/>
          <w:kern w:val="0"/>
          <w:sz w:val="22"/>
          <w:szCs w:val="22"/>
          <w:lang w:val="en-GB" w:eastAsia="de-DE" w:bidi="it-IT"/>
          <w14:ligatures w14:val="none"/>
        </w:rPr>
        <w:t xml:space="preserve"> E, Rolando C, Van </w:t>
      </w:r>
      <w:proofErr w:type="spellStart"/>
      <w:r w:rsidRPr="00187601">
        <w:rPr>
          <w:rFonts w:ascii="Times New Roman" w:eastAsia="MS Mincho" w:hAnsi="Times New Roman" w:cs="Times New Roman"/>
          <w:kern w:val="0"/>
          <w:sz w:val="22"/>
          <w:szCs w:val="22"/>
          <w:lang w:val="en-GB" w:eastAsia="de-DE" w:bidi="it-IT"/>
          <w14:ligatures w14:val="none"/>
        </w:rPr>
        <w:t>Vlierberghe</w:t>
      </w:r>
      <w:proofErr w:type="spellEnd"/>
      <w:r w:rsidRPr="00187601">
        <w:rPr>
          <w:rFonts w:ascii="Times New Roman" w:eastAsia="MS Mincho" w:hAnsi="Times New Roman" w:cs="Times New Roman"/>
          <w:kern w:val="0"/>
          <w:sz w:val="22"/>
          <w:szCs w:val="22"/>
          <w:lang w:val="en-GB" w:eastAsia="de-DE" w:bidi="it-IT"/>
          <w14:ligatures w14:val="none"/>
        </w:rPr>
        <w:t xml:space="preserve"> S, Pien N. Structure-function relationship of </w:t>
      </w:r>
      <w:proofErr w:type="spellStart"/>
      <w:r w:rsidRPr="00187601">
        <w:rPr>
          <w:rFonts w:ascii="Times New Roman" w:eastAsia="MS Mincho" w:hAnsi="Times New Roman" w:cs="Times New Roman"/>
          <w:kern w:val="0"/>
          <w:sz w:val="22"/>
          <w:szCs w:val="22"/>
          <w:lang w:val="en-GB" w:eastAsia="de-DE" w:bidi="it-IT"/>
          <w14:ligatures w14:val="none"/>
        </w:rPr>
        <w:t>methacryloyl</w:t>
      </w:r>
      <w:proofErr w:type="spellEnd"/>
      <w:r w:rsidRPr="00187601">
        <w:rPr>
          <w:rFonts w:ascii="Times New Roman" w:eastAsia="MS Mincho" w:hAnsi="Times New Roman" w:cs="Times New Roman"/>
          <w:kern w:val="0"/>
          <w:sz w:val="22"/>
          <w:szCs w:val="22"/>
          <w:lang w:val="en-GB" w:eastAsia="de-DE" w:bidi="it-IT"/>
          <w14:ligatures w14:val="none"/>
        </w:rPr>
        <w:t xml:space="preserve">-modified </w:t>
      </w:r>
      <w:proofErr w:type="spellStart"/>
      <w:r w:rsidRPr="00187601">
        <w:rPr>
          <w:rFonts w:ascii="Times New Roman" w:eastAsia="MS Mincho" w:hAnsi="Times New Roman" w:cs="Times New Roman"/>
          <w:kern w:val="0"/>
          <w:sz w:val="22"/>
          <w:szCs w:val="22"/>
          <w:lang w:val="en-GB" w:eastAsia="de-DE" w:bidi="it-IT"/>
          <w14:ligatures w14:val="none"/>
        </w:rPr>
        <w:t>gelatin</w:t>
      </w:r>
      <w:proofErr w:type="spellEnd"/>
      <w:r w:rsidRPr="00187601">
        <w:rPr>
          <w:rFonts w:ascii="Times New Roman" w:eastAsia="MS Mincho" w:hAnsi="Times New Roman" w:cs="Times New Roman"/>
          <w:kern w:val="0"/>
          <w:sz w:val="22"/>
          <w:szCs w:val="22"/>
          <w:lang w:val="en-GB" w:eastAsia="de-DE" w:bidi="it-IT"/>
          <w14:ligatures w14:val="none"/>
        </w:rPr>
        <w:t xml:space="preserve"> revealed by proteomics and 3D </w:t>
      </w:r>
      <w:proofErr w:type="spellStart"/>
      <w:r w:rsidRPr="00187601">
        <w:rPr>
          <w:rFonts w:ascii="Times New Roman" w:eastAsia="MS Mincho" w:hAnsi="Times New Roman" w:cs="Times New Roman"/>
          <w:kern w:val="0"/>
          <w:sz w:val="22"/>
          <w:szCs w:val="22"/>
          <w:lang w:val="en-GB" w:eastAsia="de-DE" w:bidi="it-IT"/>
          <w14:ligatures w14:val="none"/>
        </w:rPr>
        <w:t>modeling</w:t>
      </w:r>
      <w:proofErr w:type="spellEnd"/>
      <w:r w:rsidRPr="00187601">
        <w:rPr>
          <w:rFonts w:ascii="Times New Roman" w:eastAsia="MS Mincho" w:hAnsi="Times New Roman" w:cs="Times New Roman"/>
          <w:kern w:val="0"/>
          <w:sz w:val="22"/>
          <w:szCs w:val="22"/>
          <w:lang w:val="en-GB" w:eastAsia="de-DE" w:bidi="it-IT"/>
          <w14:ligatures w14:val="none"/>
        </w:rPr>
        <w:t xml:space="preserve">. Applied Materials Today. </w:t>
      </w:r>
      <w:proofErr w:type="gramStart"/>
      <w:r w:rsidRPr="00187601">
        <w:rPr>
          <w:rFonts w:ascii="Times New Roman" w:eastAsia="MS Mincho" w:hAnsi="Times New Roman" w:cs="Times New Roman"/>
          <w:kern w:val="0"/>
          <w:sz w:val="22"/>
          <w:szCs w:val="22"/>
          <w:lang w:val="en-GB" w:eastAsia="de-DE" w:bidi="it-IT"/>
          <w14:ligatures w14:val="none"/>
        </w:rPr>
        <w:t>2026;48:103072</w:t>
      </w:r>
      <w:proofErr w:type="gramEnd"/>
      <w:r w:rsidRPr="00187601">
        <w:rPr>
          <w:rFonts w:ascii="Times New Roman" w:eastAsia="MS Mincho" w:hAnsi="Times New Roman" w:cs="Times New Roman"/>
          <w:kern w:val="0"/>
          <w:sz w:val="22"/>
          <w:szCs w:val="22"/>
          <w:lang w:val="en-GB" w:eastAsia="de-DE" w:bidi="it-IT"/>
          <w14:ligatures w14:val="none"/>
        </w:rPr>
        <w:t xml:space="preserve">. </w:t>
      </w:r>
      <w:proofErr w:type="gramStart"/>
      <w:r w:rsidRPr="00187601">
        <w:rPr>
          <w:rFonts w:ascii="Times New Roman" w:eastAsia="MS Mincho" w:hAnsi="Times New Roman" w:cs="Times New Roman"/>
          <w:kern w:val="0"/>
          <w:sz w:val="22"/>
          <w:szCs w:val="22"/>
          <w:lang w:val="en-GB" w:eastAsia="de-DE" w:bidi="it-IT"/>
          <w14:ligatures w14:val="none"/>
        </w:rPr>
        <w:t>doi:10.1016/j.apmt</w:t>
      </w:r>
      <w:proofErr w:type="gramEnd"/>
      <w:r w:rsidRPr="00187601">
        <w:rPr>
          <w:rFonts w:ascii="Times New Roman" w:eastAsia="MS Mincho" w:hAnsi="Times New Roman" w:cs="Times New Roman"/>
          <w:kern w:val="0"/>
          <w:sz w:val="22"/>
          <w:szCs w:val="22"/>
          <w:lang w:val="en-GB" w:eastAsia="de-DE" w:bidi="it-IT"/>
          <w14:ligatures w14:val="none"/>
        </w:rPr>
        <w:t xml:space="preserve">.2025.103072. </w:t>
      </w:r>
    </w:p>
    <w:p w14:paraId="5B8FCD7A" w14:textId="77777777" w:rsidR="0086468A" w:rsidRPr="00187601" w:rsidRDefault="0086468A" w:rsidP="00187601">
      <w:pPr>
        <w:spacing w:after="0" w:line="240" w:lineRule="auto"/>
        <w:ind w:left="426" w:hanging="426"/>
        <w:jc w:val="both"/>
        <w:rPr>
          <w:rFonts w:ascii="Times New Roman" w:eastAsia="MS Mincho" w:hAnsi="Times New Roman" w:cs="Times New Roman"/>
          <w:kern w:val="0"/>
          <w:sz w:val="22"/>
          <w:szCs w:val="22"/>
          <w:lang w:val="en-GB" w:eastAsia="de-DE" w:bidi="it-IT"/>
          <w14:ligatures w14:val="none"/>
        </w:rPr>
      </w:pPr>
      <w:r w:rsidRPr="00187601">
        <w:rPr>
          <w:rFonts w:ascii="Times New Roman" w:eastAsia="MS Mincho" w:hAnsi="Times New Roman" w:cs="Times New Roman"/>
          <w:kern w:val="0"/>
          <w:sz w:val="22"/>
          <w:szCs w:val="22"/>
          <w:lang w:val="en-GB" w:eastAsia="de-DE" w:bidi="it-IT"/>
          <w14:ligatures w14:val="none"/>
        </w:rPr>
        <w:t>[2]</w:t>
      </w:r>
      <w:r w:rsidRPr="00187601">
        <w:rPr>
          <w:rFonts w:ascii="Times New Roman" w:eastAsia="MS Mincho" w:hAnsi="Times New Roman" w:cs="Times New Roman"/>
          <w:kern w:val="0"/>
          <w:sz w:val="22"/>
          <w:szCs w:val="22"/>
          <w:lang w:val="en-GB" w:eastAsia="de-DE" w:bidi="it-IT"/>
          <w14:ligatures w14:val="none"/>
        </w:rPr>
        <w:tab/>
        <w:t xml:space="preserve">Pien N, </w:t>
      </w:r>
      <w:proofErr w:type="spellStart"/>
      <w:r w:rsidRPr="00187601">
        <w:rPr>
          <w:rFonts w:ascii="Times New Roman" w:eastAsia="MS Mincho" w:hAnsi="Times New Roman" w:cs="Times New Roman"/>
          <w:kern w:val="0"/>
          <w:sz w:val="22"/>
          <w:szCs w:val="22"/>
          <w:lang w:val="en-GB" w:eastAsia="de-DE" w:bidi="it-IT"/>
          <w14:ligatures w14:val="none"/>
        </w:rPr>
        <w:t>Deroose</w:t>
      </w:r>
      <w:proofErr w:type="spellEnd"/>
      <w:r w:rsidRPr="00187601">
        <w:rPr>
          <w:rFonts w:ascii="Times New Roman" w:eastAsia="MS Mincho" w:hAnsi="Times New Roman" w:cs="Times New Roman"/>
          <w:kern w:val="0"/>
          <w:sz w:val="22"/>
          <w:szCs w:val="22"/>
          <w:lang w:val="en-GB" w:eastAsia="de-DE" w:bidi="it-IT"/>
          <w14:ligatures w14:val="none"/>
        </w:rPr>
        <w:t xml:space="preserve"> N, </w:t>
      </w:r>
      <w:proofErr w:type="spellStart"/>
      <w:r w:rsidRPr="00187601">
        <w:rPr>
          <w:rFonts w:ascii="Times New Roman" w:eastAsia="MS Mincho" w:hAnsi="Times New Roman" w:cs="Times New Roman"/>
          <w:kern w:val="0"/>
          <w:sz w:val="22"/>
          <w:szCs w:val="22"/>
          <w:lang w:val="en-GB" w:eastAsia="de-DE" w:bidi="it-IT"/>
          <w14:ligatures w14:val="none"/>
        </w:rPr>
        <w:t>Meeremans</w:t>
      </w:r>
      <w:proofErr w:type="spellEnd"/>
      <w:r w:rsidRPr="00187601">
        <w:rPr>
          <w:rFonts w:ascii="Times New Roman" w:eastAsia="MS Mincho" w:hAnsi="Times New Roman" w:cs="Times New Roman"/>
          <w:kern w:val="0"/>
          <w:sz w:val="22"/>
          <w:szCs w:val="22"/>
          <w:lang w:val="en-GB" w:eastAsia="de-DE" w:bidi="it-IT"/>
          <w14:ligatures w14:val="none"/>
        </w:rPr>
        <w:t xml:space="preserve"> M, </w:t>
      </w:r>
      <w:proofErr w:type="spellStart"/>
      <w:r w:rsidRPr="00187601">
        <w:rPr>
          <w:rFonts w:ascii="Times New Roman" w:eastAsia="MS Mincho" w:hAnsi="Times New Roman" w:cs="Times New Roman"/>
          <w:kern w:val="0"/>
          <w:sz w:val="22"/>
          <w:szCs w:val="22"/>
          <w:lang w:val="en-GB" w:eastAsia="de-DE" w:bidi="it-IT"/>
          <w14:ligatures w14:val="none"/>
        </w:rPr>
        <w:t>Perneel</w:t>
      </w:r>
      <w:proofErr w:type="spellEnd"/>
      <w:r w:rsidRPr="00187601">
        <w:rPr>
          <w:rFonts w:ascii="Times New Roman" w:eastAsia="MS Mincho" w:hAnsi="Times New Roman" w:cs="Times New Roman"/>
          <w:kern w:val="0"/>
          <w:sz w:val="22"/>
          <w:szCs w:val="22"/>
          <w:lang w:val="en-GB" w:eastAsia="de-DE" w:bidi="it-IT"/>
          <w14:ligatures w14:val="none"/>
        </w:rPr>
        <w:t xml:space="preserve"> C, Popovici C-S, </w:t>
      </w:r>
      <w:proofErr w:type="spellStart"/>
      <w:r w:rsidRPr="00187601">
        <w:rPr>
          <w:rFonts w:ascii="Times New Roman" w:eastAsia="MS Mincho" w:hAnsi="Times New Roman" w:cs="Times New Roman"/>
          <w:kern w:val="0"/>
          <w:sz w:val="22"/>
          <w:szCs w:val="22"/>
          <w:lang w:val="en-GB" w:eastAsia="de-DE" w:bidi="it-IT"/>
          <w14:ligatures w14:val="none"/>
        </w:rPr>
        <w:t>Dubruel</w:t>
      </w:r>
      <w:proofErr w:type="spellEnd"/>
      <w:r w:rsidRPr="00187601">
        <w:rPr>
          <w:rFonts w:ascii="Times New Roman" w:eastAsia="MS Mincho" w:hAnsi="Times New Roman" w:cs="Times New Roman"/>
          <w:kern w:val="0"/>
          <w:sz w:val="22"/>
          <w:szCs w:val="22"/>
          <w:lang w:val="en-GB" w:eastAsia="de-DE" w:bidi="it-IT"/>
          <w14:ligatures w14:val="none"/>
        </w:rPr>
        <w:t xml:space="preserve"> P, De </w:t>
      </w:r>
      <w:proofErr w:type="spellStart"/>
      <w:r w:rsidRPr="00187601">
        <w:rPr>
          <w:rFonts w:ascii="Times New Roman" w:eastAsia="MS Mincho" w:hAnsi="Times New Roman" w:cs="Times New Roman"/>
          <w:kern w:val="0"/>
          <w:sz w:val="22"/>
          <w:szCs w:val="22"/>
          <w:lang w:val="en-GB" w:eastAsia="de-DE" w:bidi="it-IT"/>
          <w14:ligatures w14:val="none"/>
        </w:rPr>
        <w:t>Schauwer</w:t>
      </w:r>
      <w:proofErr w:type="spellEnd"/>
      <w:r w:rsidRPr="00187601">
        <w:rPr>
          <w:rFonts w:ascii="Times New Roman" w:eastAsia="MS Mincho" w:hAnsi="Times New Roman" w:cs="Times New Roman"/>
          <w:kern w:val="0"/>
          <w:sz w:val="22"/>
          <w:szCs w:val="22"/>
          <w:lang w:val="en-GB" w:eastAsia="de-DE" w:bidi="it-IT"/>
          <w14:ligatures w14:val="none"/>
        </w:rPr>
        <w:t xml:space="preserve"> C, Van </w:t>
      </w:r>
      <w:proofErr w:type="spellStart"/>
      <w:r w:rsidRPr="00187601">
        <w:rPr>
          <w:rFonts w:ascii="Times New Roman" w:eastAsia="MS Mincho" w:hAnsi="Times New Roman" w:cs="Times New Roman"/>
          <w:kern w:val="0"/>
          <w:sz w:val="22"/>
          <w:szCs w:val="22"/>
          <w:lang w:val="en-GB" w:eastAsia="de-DE" w:bidi="it-IT"/>
          <w14:ligatures w14:val="none"/>
        </w:rPr>
        <w:t>Vlierberghe</w:t>
      </w:r>
      <w:proofErr w:type="spellEnd"/>
      <w:r w:rsidRPr="00187601">
        <w:rPr>
          <w:rFonts w:ascii="Times New Roman" w:eastAsia="MS Mincho" w:hAnsi="Times New Roman" w:cs="Times New Roman"/>
          <w:kern w:val="0"/>
          <w:sz w:val="22"/>
          <w:szCs w:val="22"/>
          <w:lang w:val="en-GB" w:eastAsia="de-DE" w:bidi="it-IT"/>
          <w14:ligatures w14:val="none"/>
        </w:rPr>
        <w:t xml:space="preserve"> S. Tailorable acrylate-</w:t>
      </w:r>
      <w:proofErr w:type="spellStart"/>
      <w:r w:rsidRPr="00187601">
        <w:rPr>
          <w:rFonts w:ascii="Times New Roman" w:eastAsia="MS Mincho" w:hAnsi="Times New Roman" w:cs="Times New Roman"/>
          <w:kern w:val="0"/>
          <w:sz w:val="22"/>
          <w:szCs w:val="22"/>
          <w:lang w:val="en-GB" w:eastAsia="de-DE" w:bidi="it-IT"/>
          <w14:ligatures w14:val="none"/>
        </w:rPr>
        <w:t>endcapped</w:t>
      </w:r>
      <w:proofErr w:type="spellEnd"/>
      <w:r w:rsidRPr="00187601">
        <w:rPr>
          <w:rFonts w:ascii="Times New Roman" w:eastAsia="MS Mincho" w:hAnsi="Times New Roman" w:cs="Times New Roman"/>
          <w:kern w:val="0"/>
          <w:sz w:val="22"/>
          <w:szCs w:val="22"/>
          <w:lang w:val="en-GB" w:eastAsia="de-DE" w:bidi="it-IT"/>
          <w14:ligatures w14:val="none"/>
        </w:rPr>
        <w:t xml:space="preserve"> urethane-based polymers for precision in digital light processing: Versatile solutions for biomedical applications. Biomaterials Advances. </w:t>
      </w:r>
      <w:proofErr w:type="gramStart"/>
      <w:r w:rsidRPr="00187601">
        <w:rPr>
          <w:rFonts w:ascii="Times New Roman" w:eastAsia="MS Mincho" w:hAnsi="Times New Roman" w:cs="Times New Roman"/>
          <w:kern w:val="0"/>
          <w:sz w:val="22"/>
          <w:szCs w:val="22"/>
          <w:lang w:val="en-GB" w:eastAsia="de-DE" w:bidi="it-IT"/>
          <w14:ligatures w14:val="none"/>
        </w:rPr>
        <w:t>2024;162:213923</w:t>
      </w:r>
      <w:proofErr w:type="gramEnd"/>
      <w:r w:rsidRPr="00187601">
        <w:rPr>
          <w:rFonts w:ascii="Times New Roman" w:eastAsia="MS Mincho" w:hAnsi="Times New Roman" w:cs="Times New Roman"/>
          <w:kern w:val="0"/>
          <w:sz w:val="22"/>
          <w:szCs w:val="22"/>
          <w:lang w:val="en-GB" w:eastAsia="de-DE" w:bidi="it-IT"/>
          <w14:ligatures w14:val="none"/>
        </w:rPr>
        <w:t xml:space="preserve">. </w:t>
      </w:r>
      <w:proofErr w:type="gramStart"/>
      <w:r w:rsidRPr="00187601">
        <w:rPr>
          <w:rFonts w:ascii="Times New Roman" w:eastAsia="MS Mincho" w:hAnsi="Times New Roman" w:cs="Times New Roman"/>
          <w:kern w:val="0"/>
          <w:sz w:val="22"/>
          <w:szCs w:val="22"/>
          <w:lang w:val="en-GB" w:eastAsia="de-DE" w:bidi="it-IT"/>
          <w14:ligatures w14:val="none"/>
        </w:rPr>
        <w:t>doi:10.1016/j.bioadv</w:t>
      </w:r>
      <w:proofErr w:type="gramEnd"/>
      <w:r w:rsidRPr="00187601">
        <w:rPr>
          <w:rFonts w:ascii="Times New Roman" w:eastAsia="MS Mincho" w:hAnsi="Times New Roman" w:cs="Times New Roman"/>
          <w:kern w:val="0"/>
          <w:sz w:val="22"/>
          <w:szCs w:val="22"/>
          <w:lang w:val="en-GB" w:eastAsia="de-DE" w:bidi="it-IT"/>
          <w14:ligatures w14:val="none"/>
        </w:rPr>
        <w:t xml:space="preserve">.2024.213923. </w:t>
      </w:r>
    </w:p>
    <w:p w14:paraId="36CAAB92" w14:textId="77777777" w:rsidR="0086468A" w:rsidRPr="00187601" w:rsidRDefault="0086468A" w:rsidP="00187601">
      <w:pPr>
        <w:spacing w:after="0" w:line="240" w:lineRule="auto"/>
        <w:ind w:left="426" w:hanging="426"/>
        <w:jc w:val="both"/>
        <w:rPr>
          <w:rFonts w:ascii="Times New Roman" w:eastAsia="MS Mincho" w:hAnsi="Times New Roman" w:cs="Times New Roman"/>
          <w:kern w:val="0"/>
          <w:sz w:val="22"/>
          <w:szCs w:val="22"/>
          <w:lang w:val="en-GB" w:eastAsia="de-DE" w:bidi="it-IT"/>
          <w14:ligatures w14:val="none"/>
        </w:rPr>
      </w:pPr>
      <w:r w:rsidRPr="00187601">
        <w:rPr>
          <w:rFonts w:ascii="Times New Roman" w:eastAsia="MS Mincho" w:hAnsi="Times New Roman" w:cs="Times New Roman"/>
          <w:kern w:val="0"/>
          <w:sz w:val="22"/>
          <w:szCs w:val="22"/>
          <w:lang w:val="en-GB" w:eastAsia="de-DE" w:bidi="it-IT"/>
          <w14:ligatures w14:val="none"/>
        </w:rPr>
        <w:lastRenderedPageBreak/>
        <w:t>[3]</w:t>
      </w:r>
      <w:r w:rsidRPr="00187601">
        <w:rPr>
          <w:rFonts w:ascii="Times New Roman" w:eastAsia="MS Mincho" w:hAnsi="Times New Roman" w:cs="Times New Roman"/>
          <w:kern w:val="0"/>
          <w:sz w:val="22"/>
          <w:szCs w:val="22"/>
          <w:lang w:val="en-GB" w:eastAsia="de-DE" w:bidi="it-IT"/>
          <w14:ligatures w14:val="none"/>
        </w:rPr>
        <w:tab/>
        <w:t xml:space="preserve">Pien N, </w:t>
      </w:r>
      <w:proofErr w:type="spellStart"/>
      <w:r w:rsidRPr="00187601">
        <w:rPr>
          <w:rFonts w:ascii="Times New Roman" w:eastAsia="MS Mincho" w:hAnsi="Times New Roman" w:cs="Times New Roman"/>
          <w:kern w:val="0"/>
          <w:sz w:val="22"/>
          <w:szCs w:val="22"/>
          <w:lang w:val="en-GB" w:eastAsia="de-DE" w:bidi="it-IT"/>
          <w14:ligatures w14:val="none"/>
        </w:rPr>
        <w:t>Pokholenko</w:t>
      </w:r>
      <w:proofErr w:type="spellEnd"/>
      <w:r w:rsidRPr="00187601">
        <w:rPr>
          <w:rFonts w:ascii="Times New Roman" w:eastAsia="MS Mincho" w:hAnsi="Times New Roman" w:cs="Times New Roman"/>
          <w:kern w:val="0"/>
          <w:sz w:val="22"/>
          <w:szCs w:val="22"/>
          <w:lang w:val="en-GB" w:eastAsia="de-DE" w:bidi="it-IT"/>
          <w14:ligatures w14:val="none"/>
        </w:rPr>
        <w:t xml:space="preserve"> I, </w:t>
      </w:r>
      <w:proofErr w:type="spellStart"/>
      <w:r w:rsidRPr="00187601">
        <w:rPr>
          <w:rFonts w:ascii="Times New Roman" w:eastAsia="MS Mincho" w:hAnsi="Times New Roman" w:cs="Times New Roman"/>
          <w:kern w:val="0"/>
          <w:sz w:val="22"/>
          <w:szCs w:val="22"/>
          <w:lang w:val="en-GB" w:eastAsia="de-DE" w:bidi="it-IT"/>
          <w14:ligatures w14:val="none"/>
        </w:rPr>
        <w:t>Deroose</w:t>
      </w:r>
      <w:proofErr w:type="spellEnd"/>
      <w:r w:rsidRPr="00187601">
        <w:rPr>
          <w:rFonts w:ascii="Times New Roman" w:eastAsia="MS Mincho" w:hAnsi="Times New Roman" w:cs="Times New Roman"/>
          <w:kern w:val="0"/>
          <w:sz w:val="22"/>
          <w:szCs w:val="22"/>
          <w:lang w:val="en-GB" w:eastAsia="de-DE" w:bidi="it-IT"/>
          <w14:ligatures w14:val="none"/>
        </w:rPr>
        <w:t xml:space="preserve"> N, </w:t>
      </w:r>
      <w:proofErr w:type="spellStart"/>
      <w:r w:rsidRPr="00187601">
        <w:rPr>
          <w:rFonts w:ascii="Times New Roman" w:eastAsia="MS Mincho" w:hAnsi="Times New Roman" w:cs="Times New Roman"/>
          <w:kern w:val="0"/>
          <w:sz w:val="22"/>
          <w:szCs w:val="22"/>
          <w:lang w:val="en-GB" w:eastAsia="de-DE" w:bidi="it-IT"/>
          <w14:ligatures w14:val="none"/>
        </w:rPr>
        <w:t>Perneel</w:t>
      </w:r>
      <w:proofErr w:type="spellEnd"/>
      <w:r w:rsidRPr="00187601">
        <w:rPr>
          <w:rFonts w:ascii="Times New Roman" w:eastAsia="MS Mincho" w:hAnsi="Times New Roman" w:cs="Times New Roman"/>
          <w:kern w:val="0"/>
          <w:sz w:val="22"/>
          <w:szCs w:val="22"/>
          <w:lang w:val="en-GB" w:eastAsia="de-DE" w:bidi="it-IT"/>
          <w14:ligatures w14:val="none"/>
        </w:rPr>
        <w:t xml:space="preserve"> C, </w:t>
      </w:r>
      <w:proofErr w:type="spellStart"/>
      <w:r w:rsidRPr="00187601">
        <w:rPr>
          <w:rFonts w:ascii="Times New Roman" w:eastAsia="MS Mincho" w:hAnsi="Times New Roman" w:cs="Times New Roman"/>
          <w:kern w:val="0"/>
          <w:sz w:val="22"/>
          <w:szCs w:val="22"/>
          <w:lang w:val="en-GB" w:eastAsia="de-DE" w:bidi="it-IT"/>
          <w14:ligatures w14:val="none"/>
        </w:rPr>
        <w:t>Vinturelle</w:t>
      </w:r>
      <w:proofErr w:type="spellEnd"/>
      <w:r w:rsidRPr="00187601">
        <w:rPr>
          <w:rFonts w:ascii="Times New Roman" w:eastAsia="MS Mincho" w:hAnsi="Times New Roman" w:cs="Times New Roman"/>
          <w:kern w:val="0"/>
          <w:sz w:val="22"/>
          <w:szCs w:val="22"/>
          <w:lang w:val="en-GB" w:eastAsia="de-DE" w:bidi="it-IT"/>
          <w14:ligatures w14:val="none"/>
        </w:rPr>
        <w:t xml:space="preserve"> R, </w:t>
      </w:r>
      <w:proofErr w:type="spellStart"/>
      <w:r w:rsidRPr="00187601">
        <w:rPr>
          <w:rFonts w:ascii="Times New Roman" w:eastAsia="MS Mincho" w:hAnsi="Times New Roman" w:cs="Times New Roman"/>
          <w:kern w:val="0"/>
          <w:sz w:val="22"/>
          <w:szCs w:val="22"/>
          <w:lang w:val="en-GB" w:eastAsia="de-DE" w:bidi="it-IT"/>
          <w14:ligatures w14:val="none"/>
        </w:rPr>
        <w:t>Meeremans</w:t>
      </w:r>
      <w:proofErr w:type="spellEnd"/>
      <w:r w:rsidRPr="00187601">
        <w:rPr>
          <w:rFonts w:ascii="Times New Roman" w:eastAsia="MS Mincho" w:hAnsi="Times New Roman" w:cs="Times New Roman"/>
          <w:kern w:val="0"/>
          <w:sz w:val="22"/>
          <w:szCs w:val="22"/>
          <w:lang w:val="en-GB" w:eastAsia="de-DE" w:bidi="it-IT"/>
          <w14:ligatures w14:val="none"/>
        </w:rPr>
        <w:t xml:space="preserve"> M, Mantovani D, Van </w:t>
      </w:r>
      <w:proofErr w:type="spellStart"/>
      <w:r w:rsidRPr="00187601">
        <w:rPr>
          <w:rFonts w:ascii="Times New Roman" w:eastAsia="MS Mincho" w:hAnsi="Times New Roman" w:cs="Times New Roman"/>
          <w:kern w:val="0"/>
          <w:sz w:val="22"/>
          <w:szCs w:val="22"/>
          <w:lang w:val="en-GB" w:eastAsia="de-DE" w:bidi="it-IT"/>
          <w14:ligatures w14:val="none"/>
        </w:rPr>
        <w:t>Vlierberghe</w:t>
      </w:r>
      <w:proofErr w:type="spellEnd"/>
      <w:r w:rsidRPr="00187601">
        <w:rPr>
          <w:rFonts w:ascii="Times New Roman" w:eastAsia="MS Mincho" w:hAnsi="Times New Roman" w:cs="Times New Roman"/>
          <w:kern w:val="0"/>
          <w:sz w:val="22"/>
          <w:szCs w:val="22"/>
          <w:lang w:val="en-GB" w:eastAsia="de-DE" w:bidi="it-IT"/>
          <w14:ligatures w14:val="none"/>
        </w:rPr>
        <w:t xml:space="preserve"> S, De </w:t>
      </w:r>
      <w:proofErr w:type="spellStart"/>
      <w:r w:rsidRPr="00187601">
        <w:rPr>
          <w:rFonts w:ascii="Times New Roman" w:eastAsia="MS Mincho" w:hAnsi="Times New Roman" w:cs="Times New Roman"/>
          <w:kern w:val="0"/>
          <w:sz w:val="22"/>
          <w:szCs w:val="22"/>
          <w:lang w:val="en-GB" w:eastAsia="de-DE" w:bidi="it-IT"/>
          <w14:ligatures w14:val="none"/>
        </w:rPr>
        <w:t>Schauwer</w:t>
      </w:r>
      <w:proofErr w:type="spellEnd"/>
      <w:r w:rsidRPr="00187601">
        <w:rPr>
          <w:rFonts w:ascii="Times New Roman" w:eastAsia="MS Mincho" w:hAnsi="Times New Roman" w:cs="Times New Roman"/>
          <w:kern w:val="0"/>
          <w:sz w:val="22"/>
          <w:szCs w:val="22"/>
          <w:lang w:val="en-GB" w:eastAsia="de-DE" w:bidi="it-IT"/>
          <w14:ligatures w14:val="none"/>
        </w:rPr>
        <w:t xml:space="preserve"> C. Toward in vitro vascular wall models: Digital light processing of acrylate-</w:t>
      </w:r>
      <w:proofErr w:type="spellStart"/>
      <w:r w:rsidRPr="00187601">
        <w:rPr>
          <w:rFonts w:ascii="Times New Roman" w:eastAsia="MS Mincho" w:hAnsi="Times New Roman" w:cs="Times New Roman"/>
          <w:kern w:val="0"/>
          <w:sz w:val="22"/>
          <w:szCs w:val="22"/>
          <w:lang w:val="en-GB" w:eastAsia="de-DE" w:bidi="it-IT"/>
          <w14:ligatures w14:val="none"/>
        </w:rPr>
        <w:t>endcapped</w:t>
      </w:r>
      <w:proofErr w:type="spellEnd"/>
      <w:r w:rsidRPr="00187601">
        <w:rPr>
          <w:rFonts w:ascii="Times New Roman" w:eastAsia="MS Mincho" w:hAnsi="Times New Roman" w:cs="Times New Roman"/>
          <w:kern w:val="0"/>
          <w:sz w:val="22"/>
          <w:szCs w:val="22"/>
          <w:lang w:val="en-GB" w:eastAsia="de-DE" w:bidi="it-IT"/>
          <w14:ligatures w14:val="none"/>
        </w:rPr>
        <w:t xml:space="preserve"> urethane-based polymers into tubular constructs. Macromolecular Chemistry and Physics. </w:t>
      </w:r>
      <w:proofErr w:type="gramStart"/>
      <w:r w:rsidRPr="00187601">
        <w:rPr>
          <w:rFonts w:ascii="Times New Roman" w:eastAsia="MS Mincho" w:hAnsi="Times New Roman" w:cs="Times New Roman"/>
          <w:kern w:val="0"/>
          <w:sz w:val="22"/>
          <w:szCs w:val="22"/>
          <w:lang w:val="en-GB" w:eastAsia="de-DE" w:bidi="it-IT"/>
          <w14:ligatures w14:val="none"/>
        </w:rPr>
        <w:t>2024;225:2400277</w:t>
      </w:r>
      <w:proofErr w:type="gramEnd"/>
      <w:r w:rsidRPr="00187601">
        <w:rPr>
          <w:rFonts w:ascii="Times New Roman" w:eastAsia="MS Mincho" w:hAnsi="Times New Roman" w:cs="Times New Roman"/>
          <w:kern w:val="0"/>
          <w:sz w:val="22"/>
          <w:szCs w:val="22"/>
          <w:lang w:val="en-GB" w:eastAsia="de-DE" w:bidi="it-IT"/>
          <w14:ligatures w14:val="none"/>
        </w:rPr>
        <w:t>. doi:10.1002/macp.202400277.</w:t>
      </w:r>
    </w:p>
    <w:p w14:paraId="1824C93F" w14:textId="77777777" w:rsidR="0086468A" w:rsidRPr="00187601" w:rsidRDefault="0086468A" w:rsidP="00187601">
      <w:pPr>
        <w:spacing w:after="0" w:line="240" w:lineRule="auto"/>
        <w:ind w:left="426" w:hanging="426"/>
        <w:jc w:val="both"/>
        <w:rPr>
          <w:rFonts w:ascii="Times New Roman" w:eastAsia="MS Mincho" w:hAnsi="Times New Roman" w:cs="Times New Roman"/>
          <w:kern w:val="0"/>
          <w:sz w:val="22"/>
          <w:szCs w:val="22"/>
          <w:lang w:val="en-GB" w:eastAsia="de-DE" w:bidi="it-IT"/>
          <w14:ligatures w14:val="none"/>
        </w:rPr>
      </w:pPr>
      <w:r w:rsidRPr="00187601">
        <w:rPr>
          <w:rFonts w:ascii="Times New Roman" w:eastAsia="MS Mincho" w:hAnsi="Times New Roman" w:cs="Times New Roman"/>
          <w:kern w:val="0"/>
          <w:sz w:val="22"/>
          <w:szCs w:val="22"/>
          <w:lang w:val="en-GB" w:eastAsia="de-DE" w:bidi="it-IT"/>
          <w14:ligatures w14:val="none"/>
        </w:rPr>
        <w:t>[4]</w:t>
      </w:r>
      <w:r w:rsidRPr="00187601">
        <w:rPr>
          <w:rFonts w:ascii="Times New Roman" w:eastAsia="MS Mincho" w:hAnsi="Times New Roman" w:cs="Times New Roman"/>
          <w:kern w:val="0"/>
          <w:sz w:val="22"/>
          <w:szCs w:val="22"/>
          <w:lang w:val="en-GB" w:eastAsia="de-DE" w:bidi="it-IT"/>
          <w14:ligatures w14:val="none"/>
        </w:rPr>
        <w:tab/>
        <w:t xml:space="preserve">Pien N, Bogaert B, </w:t>
      </w:r>
      <w:proofErr w:type="spellStart"/>
      <w:r w:rsidRPr="00187601">
        <w:rPr>
          <w:rFonts w:ascii="Times New Roman" w:eastAsia="MS Mincho" w:hAnsi="Times New Roman" w:cs="Times New Roman"/>
          <w:kern w:val="0"/>
          <w:sz w:val="22"/>
          <w:szCs w:val="22"/>
          <w:lang w:val="en-GB" w:eastAsia="de-DE" w:bidi="it-IT"/>
          <w14:ligatures w14:val="none"/>
        </w:rPr>
        <w:t>Meeremans</w:t>
      </w:r>
      <w:proofErr w:type="spellEnd"/>
      <w:r w:rsidRPr="00187601">
        <w:rPr>
          <w:rFonts w:ascii="Times New Roman" w:eastAsia="MS Mincho" w:hAnsi="Times New Roman" w:cs="Times New Roman"/>
          <w:kern w:val="0"/>
          <w:sz w:val="22"/>
          <w:szCs w:val="22"/>
          <w:lang w:val="en-GB" w:eastAsia="de-DE" w:bidi="it-IT"/>
          <w14:ligatures w14:val="none"/>
        </w:rPr>
        <w:t xml:space="preserve"> M, Popovici C-S, </w:t>
      </w:r>
      <w:proofErr w:type="spellStart"/>
      <w:r w:rsidRPr="00187601">
        <w:rPr>
          <w:rFonts w:ascii="Times New Roman" w:eastAsia="MS Mincho" w:hAnsi="Times New Roman" w:cs="Times New Roman"/>
          <w:kern w:val="0"/>
          <w:sz w:val="22"/>
          <w:szCs w:val="22"/>
          <w:lang w:val="en-GB" w:eastAsia="de-DE" w:bidi="it-IT"/>
          <w14:ligatures w14:val="none"/>
        </w:rPr>
        <w:t>Dubruel</w:t>
      </w:r>
      <w:proofErr w:type="spellEnd"/>
      <w:r w:rsidRPr="00187601">
        <w:rPr>
          <w:rFonts w:ascii="Times New Roman" w:eastAsia="MS Mincho" w:hAnsi="Times New Roman" w:cs="Times New Roman"/>
          <w:kern w:val="0"/>
          <w:sz w:val="22"/>
          <w:szCs w:val="22"/>
          <w:lang w:val="en-GB" w:eastAsia="de-DE" w:bidi="it-IT"/>
          <w14:ligatures w14:val="none"/>
        </w:rPr>
        <w:t xml:space="preserve"> P, De </w:t>
      </w:r>
      <w:proofErr w:type="spellStart"/>
      <w:r w:rsidRPr="00187601">
        <w:rPr>
          <w:rFonts w:ascii="Times New Roman" w:eastAsia="MS Mincho" w:hAnsi="Times New Roman" w:cs="Times New Roman"/>
          <w:kern w:val="0"/>
          <w:sz w:val="22"/>
          <w:szCs w:val="22"/>
          <w:lang w:val="en-GB" w:eastAsia="de-DE" w:bidi="it-IT"/>
          <w14:ligatures w14:val="none"/>
        </w:rPr>
        <w:t>Schauwer</w:t>
      </w:r>
      <w:proofErr w:type="spellEnd"/>
      <w:r w:rsidRPr="00187601">
        <w:rPr>
          <w:rFonts w:ascii="Times New Roman" w:eastAsia="MS Mincho" w:hAnsi="Times New Roman" w:cs="Times New Roman"/>
          <w:kern w:val="0"/>
          <w:sz w:val="22"/>
          <w:szCs w:val="22"/>
          <w:lang w:val="en-GB" w:eastAsia="de-DE" w:bidi="it-IT"/>
          <w14:ligatures w14:val="none"/>
        </w:rPr>
        <w:t xml:space="preserve"> C, Van </w:t>
      </w:r>
      <w:proofErr w:type="spellStart"/>
      <w:r w:rsidRPr="00187601">
        <w:rPr>
          <w:rFonts w:ascii="Times New Roman" w:eastAsia="MS Mincho" w:hAnsi="Times New Roman" w:cs="Times New Roman"/>
          <w:kern w:val="0"/>
          <w:sz w:val="22"/>
          <w:szCs w:val="22"/>
          <w:lang w:val="en-GB" w:eastAsia="de-DE" w:bidi="it-IT"/>
          <w14:ligatures w14:val="none"/>
        </w:rPr>
        <w:t>Vlierberghe</w:t>
      </w:r>
      <w:proofErr w:type="spellEnd"/>
      <w:r w:rsidRPr="00187601">
        <w:rPr>
          <w:rFonts w:ascii="Times New Roman" w:eastAsia="MS Mincho" w:hAnsi="Times New Roman" w:cs="Times New Roman"/>
          <w:kern w:val="0"/>
          <w:sz w:val="22"/>
          <w:szCs w:val="22"/>
          <w:lang w:val="en-GB" w:eastAsia="de-DE" w:bidi="it-IT"/>
          <w14:ligatures w14:val="none"/>
        </w:rPr>
        <w:t xml:space="preserve"> S. Exploring the impact of volumetric additive manufacturing of photo-</w:t>
      </w:r>
      <w:proofErr w:type="spellStart"/>
      <w:r w:rsidRPr="00187601">
        <w:rPr>
          <w:rFonts w:ascii="Times New Roman" w:eastAsia="MS Mincho" w:hAnsi="Times New Roman" w:cs="Times New Roman"/>
          <w:kern w:val="0"/>
          <w:sz w:val="22"/>
          <w:szCs w:val="22"/>
          <w:lang w:val="en-GB" w:eastAsia="de-DE" w:bidi="it-IT"/>
          <w14:ligatures w14:val="none"/>
        </w:rPr>
        <w:t>crosslinkable</w:t>
      </w:r>
      <w:proofErr w:type="spellEnd"/>
      <w:r w:rsidRPr="00187601">
        <w:rPr>
          <w:rFonts w:ascii="Times New Roman" w:eastAsia="MS Mincho" w:hAnsi="Times New Roman" w:cs="Times New Roman"/>
          <w:kern w:val="0"/>
          <w:sz w:val="22"/>
          <w:szCs w:val="22"/>
          <w:lang w:val="en-GB" w:eastAsia="de-DE" w:bidi="it-IT"/>
          <w14:ligatures w14:val="none"/>
        </w:rPr>
        <w:t xml:space="preserve"> </w:t>
      </w:r>
      <w:proofErr w:type="spellStart"/>
      <w:r w:rsidRPr="00187601">
        <w:rPr>
          <w:rFonts w:ascii="Times New Roman" w:eastAsia="MS Mincho" w:hAnsi="Times New Roman" w:cs="Times New Roman"/>
          <w:kern w:val="0"/>
          <w:sz w:val="22"/>
          <w:szCs w:val="22"/>
          <w:lang w:val="en-GB" w:eastAsia="de-DE" w:bidi="it-IT"/>
          <w14:ligatures w14:val="none"/>
        </w:rPr>
        <w:t>gelatin</w:t>
      </w:r>
      <w:proofErr w:type="spellEnd"/>
      <w:r w:rsidRPr="00187601">
        <w:rPr>
          <w:rFonts w:ascii="Times New Roman" w:eastAsia="MS Mincho" w:hAnsi="Times New Roman" w:cs="Times New Roman"/>
          <w:kern w:val="0"/>
          <w:sz w:val="22"/>
          <w:szCs w:val="22"/>
          <w:lang w:val="en-GB" w:eastAsia="de-DE" w:bidi="it-IT"/>
          <w14:ligatures w14:val="none"/>
        </w:rPr>
        <w:t xml:space="preserve"> on mesenchymal stromal cell </w:t>
      </w:r>
      <w:proofErr w:type="spellStart"/>
      <w:r w:rsidRPr="00187601">
        <w:rPr>
          <w:rFonts w:ascii="Times New Roman" w:eastAsia="MS Mincho" w:hAnsi="Times New Roman" w:cs="Times New Roman"/>
          <w:kern w:val="0"/>
          <w:sz w:val="22"/>
          <w:szCs w:val="22"/>
          <w:lang w:val="en-GB" w:eastAsia="de-DE" w:bidi="it-IT"/>
          <w14:ligatures w14:val="none"/>
        </w:rPr>
        <w:t>behavior</w:t>
      </w:r>
      <w:proofErr w:type="spellEnd"/>
      <w:r w:rsidRPr="00187601">
        <w:rPr>
          <w:rFonts w:ascii="Times New Roman" w:eastAsia="MS Mincho" w:hAnsi="Times New Roman" w:cs="Times New Roman"/>
          <w:kern w:val="0"/>
          <w:sz w:val="22"/>
          <w:szCs w:val="22"/>
          <w:lang w:val="en-GB" w:eastAsia="de-DE" w:bidi="it-IT"/>
          <w14:ligatures w14:val="none"/>
        </w:rPr>
        <w:t xml:space="preserve"> and differentiation. Additive Manufacturing. </w:t>
      </w:r>
      <w:proofErr w:type="gramStart"/>
      <w:r w:rsidRPr="00187601">
        <w:rPr>
          <w:rFonts w:ascii="Times New Roman" w:eastAsia="MS Mincho" w:hAnsi="Times New Roman" w:cs="Times New Roman"/>
          <w:kern w:val="0"/>
          <w:sz w:val="22"/>
          <w:szCs w:val="22"/>
          <w:lang w:val="en-GB" w:eastAsia="de-DE" w:bidi="it-IT"/>
          <w14:ligatures w14:val="none"/>
        </w:rPr>
        <w:t>2025;109:104850</w:t>
      </w:r>
      <w:proofErr w:type="gramEnd"/>
      <w:r w:rsidRPr="00187601">
        <w:rPr>
          <w:rFonts w:ascii="Times New Roman" w:eastAsia="MS Mincho" w:hAnsi="Times New Roman" w:cs="Times New Roman"/>
          <w:kern w:val="0"/>
          <w:sz w:val="22"/>
          <w:szCs w:val="22"/>
          <w:lang w:val="en-GB" w:eastAsia="de-DE" w:bidi="it-IT"/>
          <w14:ligatures w14:val="none"/>
        </w:rPr>
        <w:t xml:space="preserve">. </w:t>
      </w:r>
      <w:proofErr w:type="gramStart"/>
      <w:r w:rsidRPr="00187601">
        <w:rPr>
          <w:rFonts w:ascii="Times New Roman" w:eastAsia="MS Mincho" w:hAnsi="Times New Roman" w:cs="Times New Roman"/>
          <w:kern w:val="0"/>
          <w:sz w:val="22"/>
          <w:szCs w:val="22"/>
          <w:lang w:val="en-GB" w:eastAsia="de-DE" w:bidi="it-IT"/>
          <w14:ligatures w14:val="none"/>
        </w:rPr>
        <w:t>doi:10.1016/j.addma</w:t>
      </w:r>
      <w:proofErr w:type="gramEnd"/>
      <w:r w:rsidRPr="00187601">
        <w:rPr>
          <w:rFonts w:ascii="Times New Roman" w:eastAsia="MS Mincho" w:hAnsi="Times New Roman" w:cs="Times New Roman"/>
          <w:kern w:val="0"/>
          <w:sz w:val="22"/>
          <w:szCs w:val="22"/>
          <w:lang w:val="en-GB" w:eastAsia="de-DE" w:bidi="it-IT"/>
          <w14:ligatures w14:val="none"/>
        </w:rPr>
        <w:t xml:space="preserve">.2025.104850. </w:t>
      </w:r>
    </w:p>
    <w:p w14:paraId="56493B1F" w14:textId="77777777" w:rsidR="0086468A" w:rsidRPr="00187601" w:rsidRDefault="0086468A" w:rsidP="00187601">
      <w:pPr>
        <w:spacing w:after="0" w:line="240" w:lineRule="auto"/>
        <w:ind w:left="426" w:hanging="426"/>
        <w:jc w:val="both"/>
        <w:rPr>
          <w:rFonts w:ascii="Times New Roman" w:eastAsia="MS Mincho" w:hAnsi="Times New Roman" w:cs="Times New Roman"/>
          <w:kern w:val="0"/>
          <w:sz w:val="22"/>
          <w:szCs w:val="22"/>
          <w:lang w:val="en-GB" w:eastAsia="de-DE" w:bidi="it-IT"/>
          <w14:ligatures w14:val="none"/>
        </w:rPr>
      </w:pPr>
      <w:r w:rsidRPr="00187601">
        <w:rPr>
          <w:rFonts w:ascii="Times New Roman" w:eastAsia="MS Mincho" w:hAnsi="Times New Roman" w:cs="Times New Roman"/>
          <w:kern w:val="0"/>
          <w:sz w:val="22"/>
          <w:szCs w:val="22"/>
          <w:lang w:val="en-GB" w:eastAsia="de-DE" w:bidi="it-IT"/>
          <w14:ligatures w14:val="none"/>
        </w:rPr>
        <w:t>[5]</w:t>
      </w:r>
      <w:r w:rsidRPr="00187601">
        <w:rPr>
          <w:rFonts w:ascii="Times New Roman" w:eastAsia="MS Mincho" w:hAnsi="Times New Roman" w:cs="Times New Roman"/>
          <w:kern w:val="0"/>
          <w:sz w:val="22"/>
          <w:szCs w:val="22"/>
          <w:lang w:val="en-GB" w:eastAsia="de-DE" w:bidi="it-IT"/>
          <w14:ligatures w14:val="none"/>
        </w:rPr>
        <w:tab/>
      </w:r>
      <w:proofErr w:type="spellStart"/>
      <w:r w:rsidRPr="00187601">
        <w:rPr>
          <w:rFonts w:ascii="Times New Roman" w:eastAsia="MS Mincho" w:hAnsi="Times New Roman" w:cs="Times New Roman"/>
          <w:kern w:val="0"/>
          <w:sz w:val="22"/>
          <w:szCs w:val="22"/>
          <w:lang w:val="en-GB" w:eastAsia="de-DE" w:bidi="it-IT"/>
          <w14:ligatures w14:val="none"/>
        </w:rPr>
        <w:t>Thijssen</w:t>
      </w:r>
      <w:proofErr w:type="spellEnd"/>
      <w:r w:rsidRPr="00187601">
        <w:rPr>
          <w:rFonts w:ascii="Times New Roman" w:eastAsia="MS Mincho" w:hAnsi="Times New Roman" w:cs="Times New Roman"/>
          <w:kern w:val="0"/>
          <w:sz w:val="22"/>
          <w:szCs w:val="22"/>
          <w:lang w:val="en-GB" w:eastAsia="de-DE" w:bidi="it-IT"/>
          <w14:ligatures w14:val="none"/>
        </w:rPr>
        <w:t xml:space="preserve"> Q, Jaen-Ortega A, Pien N, Van </w:t>
      </w:r>
      <w:proofErr w:type="spellStart"/>
      <w:r w:rsidRPr="00187601">
        <w:rPr>
          <w:rFonts w:ascii="Times New Roman" w:eastAsia="MS Mincho" w:hAnsi="Times New Roman" w:cs="Times New Roman"/>
          <w:kern w:val="0"/>
          <w:sz w:val="22"/>
          <w:szCs w:val="22"/>
          <w:lang w:val="en-GB" w:eastAsia="de-DE" w:bidi="it-IT"/>
          <w14:ligatures w14:val="none"/>
        </w:rPr>
        <w:t>Vlierberghe</w:t>
      </w:r>
      <w:proofErr w:type="spellEnd"/>
      <w:r w:rsidRPr="00187601">
        <w:rPr>
          <w:rFonts w:ascii="Times New Roman" w:eastAsia="MS Mincho" w:hAnsi="Times New Roman" w:cs="Times New Roman"/>
          <w:kern w:val="0"/>
          <w:sz w:val="22"/>
          <w:szCs w:val="22"/>
          <w:lang w:val="en-GB" w:eastAsia="de-DE" w:bidi="it-IT"/>
          <w14:ligatures w14:val="none"/>
        </w:rPr>
        <w:t xml:space="preserve"> S. Volumetric 3D printing of a fluoropolymer and closed-loop chemical recycling of its fluorinated content. Nature Communications. </w:t>
      </w:r>
      <w:proofErr w:type="gramStart"/>
      <w:r w:rsidRPr="00187601">
        <w:rPr>
          <w:rFonts w:ascii="Times New Roman" w:eastAsia="MS Mincho" w:hAnsi="Times New Roman" w:cs="Times New Roman"/>
          <w:kern w:val="0"/>
          <w:sz w:val="22"/>
          <w:szCs w:val="22"/>
          <w:lang w:val="en-GB" w:eastAsia="de-DE" w:bidi="it-IT"/>
          <w14:ligatures w14:val="none"/>
        </w:rPr>
        <w:t>2026;17:4153</w:t>
      </w:r>
      <w:proofErr w:type="gramEnd"/>
      <w:r w:rsidRPr="00187601">
        <w:rPr>
          <w:rFonts w:ascii="Times New Roman" w:eastAsia="MS Mincho" w:hAnsi="Times New Roman" w:cs="Times New Roman"/>
          <w:kern w:val="0"/>
          <w:sz w:val="22"/>
          <w:szCs w:val="22"/>
          <w:lang w:val="en-GB" w:eastAsia="de-DE" w:bidi="it-IT"/>
          <w14:ligatures w14:val="none"/>
        </w:rPr>
        <w:t>. doi:10.1038/s41467-026-70897-z.</w:t>
      </w:r>
    </w:p>
    <w:p w14:paraId="526DE7CE" w14:textId="77777777" w:rsidR="0086468A" w:rsidRPr="00187601" w:rsidRDefault="0086468A" w:rsidP="00187601">
      <w:pPr>
        <w:spacing w:after="0" w:line="240" w:lineRule="auto"/>
        <w:ind w:left="426" w:hanging="426"/>
        <w:jc w:val="both"/>
        <w:rPr>
          <w:rFonts w:ascii="Times New Roman" w:eastAsia="MS Mincho" w:hAnsi="Times New Roman" w:cs="Times New Roman"/>
          <w:kern w:val="0"/>
          <w:sz w:val="22"/>
          <w:szCs w:val="22"/>
          <w:lang w:val="en-GB" w:eastAsia="de-DE" w:bidi="it-IT"/>
          <w14:ligatures w14:val="none"/>
        </w:rPr>
      </w:pPr>
    </w:p>
    <w:p w14:paraId="5D62B7FB" w14:textId="77777777" w:rsidR="0086468A" w:rsidRPr="00187601" w:rsidRDefault="0086468A" w:rsidP="00187601">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187601">
        <w:rPr>
          <w:rFonts w:ascii="Times New Roman" w:eastAsia="Times New Roman" w:hAnsi="Times New Roman" w:cs="Times New Roman"/>
          <w:b/>
          <w:kern w:val="0"/>
          <w:sz w:val="22"/>
          <w:szCs w:val="22"/>
          <w:lang w:val="en-GB"/>
          <w14:ligatures w14:val="none"/>
        </w:rPr>
        <w:t xml:space="preserve">Acknowledgements. </w:t>
      </w:r>
    </w:p>
    <w:p w14:paraId="2F38F279" w14:textId="77777777" w:rsidR="0086468A" w:rsidRPr="00187601" w:rsidRDefault="0086468A" w:rsidP="00187601">
      <w:pPr>
        <w:widowControl w:val="0"/>
        <w:autoSpaceDE w:val="0"/>
        <w:autoSpaceDN w:val="0"/>
        <w:adjustRightInd w:val="0"/>
        <w:spacing w:after="0" w:line="240" w:lineRule="auto"/>
        <w:jc w:val="both"/>
        <w:rPr>
          <w:rFonts w:ascii="Times New Roman" w:eastAsia="MS Mincho" w:hAnsi="Times New Roman" w:cs="Times New Roman"/>
          <w:color w:val="000000"/>
          <w:kern w:val="0"/>
          <w:sz w:val="22"/>
          <w:szCs w:val="22"/>
          <w:lang w:eastAsia="ja-JP" w:bidi="it-IT"/>
          <w14:ligatures w14:val="none"/>
        </w:rPr>
      </w:pPr>
      <w:r w:rsidRPr="00187601">
        <w:rPr>
          <w:rFonts w:ascii="Times New Roman" w:eastAsia="MS Mincho" w:hAnsi="Times New Roman" w:cs="Times New Roman"/>
          <w:color w:val="000000"/>
          <w:kern w:val="0"/>
          <w:sz w:val="22"/>
          <w:szCs w:val="22"/>
          <w:lang w:eastAsia="ja-JP" w:bidi="it-IT"/>
          <w14:ligatures w14:val="none"/>
        </w:rPr>
        <w:t xml:space="preserve">N. Pien would like to acknowledge Horizon Europe for funding the STRONG-UR project (Grant agreement ID: 101191695). STRONG-UR is a project funded by the European Union and has received funding from the Horizon Europe </w:t>
      </w:r>
      <w:proofErr w:type="spellStart"/>
      <w:r w:rsidRPr="00187601">
        <w:rPr>
          <w:rFonts w:ascii="Times New Roman" w:eastAsia="MS Mincho" w:hAnsi="Times New Roman" w:cs="Times New Roman"/>
          <w:color w:val="000000"/>
          <w:kern w:val="0"/>
          <w:sz w:val="22"/>
          <w:szCs w:val="22"/>
          <w:lang w:eastAsia="ja-JP" w:bidi="it-IT"/>
          <w14:ligatures w14:val="none"/>
        </w:rPr>
        <w:t>programme</w:t>
      </w:r>
      <w:proofErr w:type="spellEnd"/>
      <w:r w:rsidRPr="00187601">
        <w:rPr>
          <w:rFonts w:ascii="Times New Roman" w:eastAsia="MS Mincho" w:hAnsi="Times New Roman" w:cs="Times New Roman"/>
          <w:color w:val="000000"/>
          <w:kern w:val="0"/>
          <w:sz w:val="22"/>
          <w:szCs w:val="22"/>
          <w:lang w:eastAsia="ja-JP" w:bidi="it-IT"/>
          <w14:ligatures w14:val="none"/>
        </w:rPr>
        <w:t xml:space="preserve"> under grant agreement No 101191695. Views and opinions expressed are however those of the author(s) only and do not necessarily reflect those of the European Union or </w:t>
      </w:r>
      <w:proofErr w:type="spellStart"/>
      <w:r w:rsidRPr="00187601">
        <w:rPr>
          <w:rFonts w:ascii="Times New Roman" w:eastAsia="MS Mincho" w:hAnsi="Times New Roman" w:cs="Times New Roman"/>
          <w:color w:val="000000"/>
          <w:kern w:val="0"/>
          <w:sz w:val="22"/>
          <w:szCs w:val="22"/>
          <w:lang w:eastAsia="ja-JP" w:bidi="it-IT"/>
          <w14:ligatures w14:val="none"/>
        </w:rPr>
        <w:t>HaDEA</w:t>
      </w:r>
      <w:proofErr w:type="spellEnd"/>
      <w:r w:rsidRPr="00187601">
        <w:rPr>
          <w:rFonts w:ascii="Times New Roman" w:eastAsia="MS Mincho" w:hAnsi="Times New Roman" w:cs="Times New Roman"/>
          <w:color w:val="000000"/>
          <w:kern w:val="0"/>
          <w:sz w:val="22"/>
          <w:szCs w:val="22"/>
          <w:lang w:eastAsia="ja-JP" w:bidi="it-IT"/>
          <w14:ligatures w14:val="none"/>
        </w:rPr>
        <w:t>. Neither the European Union nor the granting authority can be held responsible for them.</w:t>
      </w:r>
    </w:p>
    <w:p w14:paraId="36BAE114" w14:textId="77777777" w:rsidR="0086468A" w:rsidRPr="00187601" w:rsidRDefault="0086468A" w:rsidP="0086468A">
      <w:pPr>
        <w:spacing w:after="0" w:line="240" w:lineRule="auto"/>
        <w:ind w:left="426" w:hanging="426"/>
        <w:jc w:val="both"/>
        <w:rPr>
          <w:rFonts w:ascii="Times New Roman" w:eastAsia="MS Mincho" w:hAnsi="Times New Roman" w:cs="Times New Roman"/>
          <w:kern w:val="0"/>
          <w:sz w:val="22"/>
          <w:szCs w:val="22"/>
          <w:lang w:eastAsia="de-DE" w:bidi="it-IT"/>
          <w14:ligatures w14:val="none"/>
        </w:rPr>
      </w:pPr>
    </w:p>
    <w:p w14:paraId="62B65963"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917D8DF"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B5C75DF"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42F354C"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7BEEF62"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7F09FCB"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413BD17"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FCFA4B3"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8DA7444"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7B4BEC2"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4E98D6E"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8C238F9"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DEA06AC"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28986C1"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B6A75FC"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CBA6B7F"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367E111"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200C9F6"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5FE8C3B"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A2CD086"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CFF3C6B"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61DCB33"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2581949"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33EDF63"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890565F"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971B01C"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53922CD"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16471BD"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77EDE00"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B0BE348" w14:textId="77777777" w:rsidR="00675531" w:rsidRDefault="00675531" w:rsidP="00311DD7">
      <w:pPr>
        <w:spacing w:after="0" w:line="240" w:lineRule="auto"/>
        <w:jc w:val="center"/>
        <w:rPr>
          <w:rFonts w:ascii="Times New Roman" w:hAnsi="Times New Roman" w:cs="Times New Roman"/>
          <w:b/>
          <w:bCs/>
          <w:sz w:val="28"/>
          <w:szCs w:val="28"/>
        </w:rPr>
      </w:pPr>
      <w:r w:rsidRPr="00EF23DE">
        <w:rPr>
          <w:rFonts w:ascii="Times New Roman" w:hAnsi="Times New Roman" w:cs="Times New Roman"/>
          <w:b/>
          <w:bCs/>
          <w:sz w:val="28"/>
          <w:szCs w:val="28"/>
        </w:rPr>
        <w:lastRenderedPageBreak/>
        <w:t xml:space="preserve">Engineering the Future Vessel: </w:t>
      </w:r>
      <w:proofErr w:type="spellStart"/>
      <w:r w:rsidRPr="00EF23DE">
        <w:rPr>
          <w:rFonts w:ascii="Times New Roman" w:hAnsi="Times New Roman" w:cs="Times New Roman"/>
          <w:b/>
          <w:bCs/>
          <w:sz w:val="28"/>
          <w:szCs w:val="28"/>
        </w:rPr>
        <w:t>Electrospun</w:t>
      </w:r>
      <w:proofErr w:type="spellEnd"/>
      <w:r w:rsidRPr="00EF23DE">
        <w:rPr>
          <w:rFonts w:ascii="Times New Roman" w:hAnsi="Times New Roman" w:cs="Times New Roman"/>
          <w:b/>
          <w:bCs/>
          <w:sz w:val="28"/>
          <w:szCs w:val="28"/>
        </w:rPr>
        <w:t xml:space="preserve"> Poly(3-hydroxybutyrate-co-3-hydroxyvalerate) Scaffolds for Small-Diameter Vascular Grafts in Bypass Surgery</w:t>
      </w:r>
    </w:p>
    <w:p w14:paraId="5E5350F4" w14:textId="77777777" w:rsidR="00311DD7" w:rsidRPr="00EF23DE" w:rsidRDefault="00311DD7" w:rsidP="00311DD7">
      <w:pPr>
        <w:spacing w:after="0" w:line="240" w:lineRule="auto"/>
        <w:jc w:val="center"/>
        <w:rPr>
          <w:rFonts w:ascii="Times New Roman" w:eastAsia="Arial" w:hAnsi="Times New Roman" w:cs="Times New Roman"/>
          <w:b/>
          <w:bCs/>
          <w:sz w:val="28"/>
          <w:szCs w:val="28"/>
        </w:rPr>
      </w:pPr>
    </w:p>
    <w:p w14:paraId="121B3EE4" w14:textId="77777777" w:rsidR="00675531" w:rsidRPr="00566ACB" w:rsidRDefault="00675531" w:rsidP="00675531">
      <w:pPr>
        <w:jc w:val="center"/>
        <w:rPr>
          <w:rFonts w:ascii="Times New Roman" w:eastAsia="Arial" w:hAnsi="Times New Roman" w:cs="Times New Roman"/>
          <w:b/>
          <w:bCs/>
        </w:rPr>
      </w:pPr>
      <w:r w:rsidRPr="00566ACB">
        <w:rPr>
          <w:rFonts w:ascii="Times New Roman" w:eastAsia="Arial" w:hAnsi="Times New Roman" w:cs="Times New Roman"/>
          <w:b/>
          <w:bCs/>
        </w:rPr>
        <w:t>Oana Dobre</w:t>
      </w:r>
    </w:p>
    <w:p w14:paraId="3A485C83" w14:textId="77777777" w:rsidR="00675531" w:rsidRPr="00566ACB" w:rsidRDefault="00675531" w:rsidP="00311DD7">
      <w:pPr>
        <w:spacing w:after="0" w:line="240" w:lineRule="auto"/>
        <w:jc w:val="both"/>
        <w:rPr>
          <w:rFonts w:ascii="Times New Roman" w:eastAsia="Arial" w:hAnsi="Times New Roman" w:cs="Times New Roman"/>
          <w:i/>
          <w:iCs/>
          <w:sz w:val="20"/>
          <w:szCs w:val="20"/>
        </w:rPr>
      </w:pPr>
      <w:r w:rsidRPr="00566ACB">
        <w:rPr>
          <w:rFonts w:ascii="Times New Roman" w:eastAsia="Arial" w:hAnsi="Times New Roman" w:cs="Times New Roman"/>
          <w:i/>
          <w:iCs/>
          <w:sz w:val="20"/>
          <w:szCs w:val="20"/>
        </w:rPr>
        <w:t>Centre for the Cellular Microenvironment, Advanced Research Centre, University of Glasgow, United Kingdom.</w:t>
      </w:r>
    </w:p>
    <w:p w14:paraId="38908D70" w14:textId="77777777" w:rsidR="00187601" w:rsidRPr="0050433B" w:rsidRDefault="00187601" w:rsidP="00187601">
      <w:pPr>
        <w:pBdr>
          <w:bottom w:val="single" w:sz="6" w:space="5" w:color="auto"/>
        </w:pBdr>
        <w:tabs>
          <w:tab w:val="left" w:pos="360"/>
        </w:tabs>
        <w:rPr>
          <w:rFonts w:ascii="Times New Roman" w:hAnsi="Times New Roman"/>
          <w:b/>
          <w:sz w:val="22"/>
          <w:lang w:val="en-GB"/>
        </w:rPr>
      </w:pPr>
    </w:p>
    <w:p w14:paraId="7018B3F8" w14:textId="77777777" w:rsidR="00675531" w:rsidRPr="00EF23DE" w:rsidRDefault="00675531" w:rsidP="00675531">
      <w:pPr>
        <w:spacing w:after="0" w:line="240" w:lineRule="auto"/>
        <w:ind w:firstLine="720"/>
        <w:jc w:val="both"/>
        <w:rPr>
          <w:rFonts w:ascii="Times New Roman" w:hAnsi="Times New Roman" w:cs="Times New Roman"/>
          <w:sz w:val="22"/>
          <w:szCs w:val="22"/>
        </w:rPr>
      </w:pPr>
      <w:r w:rsidRPr="00EF23DE">
        <w:rPr>
          <w:rFonts w:ascii="Times New Roman" w:hAnsi="Times New Roman" w:cs="Times New Roman"/>
          <w:sz w:val="22"/>
          <w:szCs w:val="22"/>
        </w:rPr>
        <w:t xml:space="preserve">Small-diameter vascular grafts (&lt;6 mm) remain one of the most persistent unsolved challenges in cardiovascular surgery. Existing synthetic conduits continue to fail through mechanisms of thrombosis, compliance mismatch, and inability to remodel — and to date, no tissue-engineered vascular graft has demonstrated consistent clinical success. Biodegradable, piezoelectric biomaterials such as poly(3-hydroxybutyrate-co-3-hydroxyvalerate) (PHBV) offer a promising alternative, combining </w:t>
      </w:r>
      <w:proofErr w:type="spellStart"/>
      <w:r w:rsidRPr="00EF23DE">
        <w:rPr>
          <w:rFonts w:ascii="Times New Roman" w:hAnsi="Times New Roman" w:cs="Times New Roman"/>
          <w:sz w:val="22"/>
          <w:szCs w:val="22"/>
        </w:rPr>
        <w:t>favourable</w:t>
      </w:r>
      <w:proofErr w:type="spellEnd"/>
      <w:r w:rsidRPr="00EF23DE">
        <w:rPr>
          <w:rFonts w:ascii="Times New Roman" w:hAnsi="Times New Roman" w:cs="Times New Roman"/>
          <w:sz w:val="22"/>
          <w:szCs w:val="22"/>
        </w:rPr>
        <w:t xml:space="preserve"> degradation kinetics with mechano-electrical cues that may support vascular cell </w:t>
      </w:r>
      <w:proofErr w:type="spellStart"/>
      <w:r w:rsidRPr="00EF23DE">
        <w:rPr>
          <w:rFonts w:ascii="Times New Roman" w:hAnsi="Times New Roman" w:cs="Times New Roman"/>
          <w:sz w:val="22"/>
          <w:szCs w:val="22"/>
        </w:rPr>
        <w:t>behaviour</w:t>
      </w:r>
      <w:proofErr w:type="spellEnd"/>
      <w:r w:rsidRPr="00EF23DE">
        <w:rPr>
          <w:rFonts w:ascii="Times New Roman" w:hAnsi="Times New Roman" w:cs="Times New Roman"/>
          <w:sz w:val="22"/>
          <w:szCs w:val="22"/>
        </w:rPr>
        <w:t>.</w:t>
      </w:r>
    </w:p>
    <w:p w14:paraId="053D8C0A" w14:textId="7439FFD6" w:rsidR="00675531" w:rsidRPr="00EF23DE" w:rsidRDefault="00675531" w:rsidP="00675531">
      <w:pPr>
        <w:spacing w:after="0" w:line="240" w:lineRule="auto"/>
        <w:ind w:firstLine="720"/>
        <w:jc w:val="both"/>
        <w:rPr>
          <w:rFonts w:ascii="Times New Roman" w:hAnsi="Times New Roman" w:cs="Times New Roman"/>
          <w:sz w:val="22"/>
          <w:szCs w:val="22"/>
        </w:rPr>
      </w:pPr>
      <w:r w:rsidRPr="00EF23DE">
        <w:rPr>
          <w:rFonts w:ascii="Times New Roman" w:hAnsi="Times New Roman" w:cs="Times New Roman"/>
          <w:sz w:val="22"/>
          <w:szCs w:val="22"/>
        </w:rPr>
        <w:t xml:space="preserve">This presentation reports on the design and </w:t>
      </w:r>
      <w:proofErr w:type="spellStart"/>
      <w:r w:rsidRPr="00EF23DE">
        <w:rPr>
          <w:rFonts w:ascii="Times New Roman" w:hAnsi="Times New Roman" w:cs="Times New Roman"/>
          <w:sz w:val="22"/>
          <w:szCs w:val="22"/>
        </w:rPr>
        <w:t>characterisation</w:t>
      </w:r>
      <w:proofErr w:type="spellEnd"/>
      <w:r w:rsidRPr="00EF23DE">
        <w:rPr>
          <w:rFonts w:ascii="Times New Roman" w:hAnsi="Times New Roman" w:cs="Times New Roman"/>
          <w:sz w:val="22"/>
          <w:szCs w:val="22"/>
        </w:rPr>
        <w:t xml:space="preserve"> of </w:t>
      </w:r>
      <w:proofErr w:type="spellStart"/>
      <w:r w:rsidRPr="00EF23DE">
        <w:rPr>
          <w:rFonts w:ascii="Times New Roman" w:hAnsi="Times New Roman" w:cs="Times New Roman"/>
          <w:sz w:val="22"/>
          <w:szCs w:val="22"/>
        </w:rPr>
        <w:t>electrospun</w:t>
      </w:r>
      <w:proofErr w:type="spellEnd"/>
      <w:r w:rsidRPr="00EF23DE">
        <w:rPr>
          <w:rFonts w:ascii="Times New Roman" w:hAnsi="Times New Roman" w:cs="Times New Roman"/>
          <w:sz w:val="22"/>
          <w:szCs w:val="22"/>
        </w:rPr>
        <w:t xml:space="preserve"> PHBV scaffolds fabricated as multilayer tubular constructs of increasing wall thickness. </w:t>
      </w:r>
      <w:proofErr w:type="spellStart"/>
      <w:r w:rsidRPr="00EF23DE">
        <w:rPr>
          <w:rFonts w:ascii="Times New Roman" w:hAnsi="Times New Roman" w:cs="Times New Roman"/>
          <w:sz w:val="22"/>
          <w:szCs w:val="22"/>
        </w:rPr>
        <w:t>Fibre</w:t>
      </w:r>
      <w:proofErr w:type="spellEnd"/>
      <w:r w:rsidRPr="00EF23DE">
        <w:rPr>
          <w:rFonts w:ascii="Times New Roman" w:hAnsi="Times New Roman" w:cs="Times New Roman"/>
          <w:sz w:val="22"/>
          <w:szCs w:val="22"/>
        </w:rPr>
        <w:t xml:space="preserve"> morphology was assessed by scanning electron microscopy, and mechanical performance was evaluated through uniaxial tensile and burst pressure testing. A non-piezoelectric poly(ε-caprolactone) (PCL) scaffold with matched </w:t>
      </w:r>
      <w:proofErr w:type="spellStart"/>
      <w:r w:rsidRPr="00EF23DE">
        <w:rPr>
          <w:rFonts w:ascii="Times New Roman" w:hAnsi="Times New Roman" w:cs="Times New Roman"/>
          <w:sz w:val="22"/>
          <w:szCs w:val="22"/>
        </w:rPr>
        <w:t>fibre</w:t>
      </w:r>
      <w:proofErr w:type="spellEnd"/>
      <w:r w:rsidRPr="00EF23DE">
        <w:rPr>
          <w:rFonts w:ascii="Times New Roman" w:hAnsi="Times New Roman" w:cs="Times New Roman"/>
          <w:sz w:val="22"/>
          <w:szCs w:val="22"/>
        </w:rPr>
        <w:t xml:space="preserve"> diameter served as a negative control. Endothelial compatibility was assessed using human umbilical vein endothelial cells (HUVECs), with cell adhesion and viability evaluated at defined time points.</w:t>
      </w:r>
    </w:p>
    <w:p w14:paraId="25321601" w14:textId="399D4C2D" w:rsidR="00675531" w:rsidRPr="00EF23DE" w:rsidRDefault="00675531" w:rsidP="00675531">
      <w:pPr>
        <w:spacing w:after="0" w:line="240" w:lineRule="auto"/>
        <w:ind w:firstLine="720"/>
        <w:jc w:val="both"/>
        <w:rPr>
          <w:rFonts w:ascii="Times New Roman" w:hAnsi="Times New Roman" w:cs="Times New Roman"/>
          <w:sz w:val="22"/>
          <w:szCs w:val="22"/>
        </w:rPr>
      </w:pPr>
      <w:r w:rsidRPr="00EF23DE">
        <w:rPr>
          <w:rFonts w:ascii="Times New Roman" w:hAnsi="Times New Roman" w:cs="Times New Roman"/>
          <w:sz w:val="22"/>
          <w:szCs w:val="22"/>
        </w:rPr>
        <w:t xml:space="preserve">Increasing scaffold wall thickness produced reproducible gains in tensile stiffness and ultimate tensile strength that exceeded minimum clinical benchmarks, and substantially improved pressure-bearing capacity. However, burst pressures remained below native arterial values, constrained by leakage at layer interfaces rather than structural failure of the fibrous network - a finding that points toward opportunities for interfacial refinement in future multilayer architectures. While PHBV supported HUVEC adhesion and survival, a confluent endothelial monolayer was not achieved under the conditions tested, underscoring the need for targeted surface </w:t>
      </w:r>
      <w:proofErr w:type="spellStart"/>
      <w:r w:rsidRPr="00EF23DE">
        <w:rPr>
          <w:rFonts w:ascii="Times New Roman" w:hAnsi="Times New Roman" w:cs="Times New Roman"/>
          <w:sz w:val="22"/>
          <w:szCs w:val="22"/>
        </w:rPr>
        <w:t>functionalisation</w:t>
      </w:r>
      <w:proofErr w:type="spellEnd"/>
      <w:r w:rsidRPr="00EF23DE">
        <w:rPr>
          <w:rFonts w:ascii="Times New Roman" w:hAnsi="Times New Roman" w:cs="Times New Roman"/>
          <w:sz w:val="22"/>
          <w:szCs w:val="22"/>
        </w:rPr>
        <w:t xml:space="preserve"> strategies.</w:t>
      </w:r>
    </w:p>
    <w:p w14:paraId="0D82EAF3" w14:textId="77777777" w:rsidR="00675531" w:rsidRPr="00675531" w:rsidRDefault="00675531" w:rsidP="00F318E0">
      <w:pPr>
        <w:spacing w:after="0" w:line="240" w:lineRule="auto"/>
        <w:ind w:firstLine="720"/>
        <w:jc w:val="both"/>
        <w:rPr>
          <w:rFonts w:ascii="Times New Roman" w:hAnsi="Times New Roman" w:cs="Times New Roman"/>
          <w:sz w:val="22"/>
          <w:szCs w:val="22"/>
        </w:rPr>
      </w:pPr>
      <w:r w:rsidRPr="00EF23DE">
        <w:rPr>
          <w:rFonts w:ascii="Times New Roman" w:hAnsi="Times New Roman" w:cs="Times New Roman"/>
          <w:sz w:val="22"/>
          <w:szCs w:val="22"/>
        </w:rPr>
        <w:t xml:space="preserve">Together, these findings establish </w:t>
      </w:r>
      <w:proofErr w:type="spellStart"/>
      <w:r w:rsidRPr="00EF23DE">
        <w:rPr>
          <w:rFonts w:ascii="Times New Roman" w:hAnsi="Times New Roman" w:cs="Times New Roman"/>
          <w:sz w:val="22"/>
          <w:szCs w:val="22"/>
        </w:rPr>
        <w:t>electrospun</w:t>
      </w:r>
      <w:proofErr w:type="spellEnd"/>
      <w:r w:rsidRPr="00EF23DE">
        <w:rPr>
          <w:rFonts w:ascii="Times New Roman" w:hAnsi="Times New Roman" w:cs="Times New Roman"/>
          <w:sz w:val="22"/>
          <w:szCs w:val="22"/>
        </w:rPr>
        <w:t xml:space="preserve"> PHBV as a promising platform for small-diameter vascular graft development, demonstrate the central role of multilayer scaffold design in achieving clinically relevant mechanical properties, and delineate the mechanical and biological challenges that must be resolved on the path to a functional, implantable construct. Future work will focus on </w:t>
      </w:r>
      <w:proofErr w:type="spellStart"/>
      <w:r w:rsidRPr="00EF23DE">
        <w:rPr>
          <w:rFonts w:ascii="Times New Roman" w:hAnsi="Times New Roman" w:cs="Times New Roman"/>
          <w:sz w:val="22"/>
          <w:szCs w:val="22"/>
        </w:rPr>
        <w:t>optimising</w:t>
      </w:r>
      <w:proofErr w:type="spellEnd"/>
      <w:r w:rsidRPr="00EF23DE">
        <w:rPr>
          <w:rFonts w:ascii="Times New Roman" w:hAnsi="Times New Roman" w:cs="Times New Roman"/>
          <w:sz w:val="22"/>
          <w:szCs w:val="22"/>
        </w:rPr>
        <w:t xml:space="preserve"> layer bonding to improve burst performance, and on bio-</w:t>
      </w:r>
      <w:proofErr w:type="spellStart"/>
      <w:r w:rsidRPr="00EF23DE">
        <w:rPr>
          <w:rFonts w:ascii="Times New Roman" w:hAnsi="Times New Roman" w:cs="Times New Roman"/>
          <w:sz w:val="22"/>
          <w:szCs w:val="22"/>
        </w:rPr>
        <w:t>functionalisation</w:t>
      </w:r>
      <w:proofErr w:type="spellEnd"/>
      <w:r w:rsidRPr="00EF23DE">
        <w:rPr>
          <w:rFonts w:ascii="Times New Roman" w:hAnsi="Times New Roman" w:cs="Times New Roman"/>
          <w:sz w:val="22"/>
          <w:szCs w:val="22"/>
        </w:rPr>
        <w:t xml:space="preserve"> strategies to promote </w:t>
      </w:r>
      <w:proofErr w:type="spellStart"/>
      <w:r w:rsidRPr="00EF23DE">
        <w:rPr>
          <w:rFonts w:ascii="Times New Roman" w:hAnsi="Times New Roman" w:cs="Times New Roman"/>
          <w:sz w:val="22"/>
          <w:szCs w:val="22"/>
        </w:rPr>
        <w:t>endothelialisation</w:t>
      </w:r>
      <w:proofErr w:type="spellEnd"/>
      <w:r w:rsidRPr="00EF23DE">
        <w:rPr>
          <w:rFonts w:ascii="Times New Roman" w:hAnsi="Times New Roman" w:cs="Times New Roman"/>
          <w:sz w:val="22"/>
          <w:szCs w:val="22"/>
        </w:rPr>
        <w:t xml:space="preserve"> and long-term patency.</w:t>
      </w:r>
    </w:p>
    <w:p w14:paraId="6A8F533A" w14:textId="77777777" w:rsidR="00E75437" w:rsidRDefault="00E7543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DF6815C"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4C240F2"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7BB18D6"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D6D99E5"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E4037D6"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3B39DF6"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0340206" w14:textId="77777777" w:rsidR="00123919" w:rsidRDefault="00123919"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9683A9F" w14:textId="77777777" w:rsidR="00123919" w:rsidRDefault="00123919"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5114583" w14:textId="77777777" w:rsidR="00123919" w:rsidRDefault="00123919"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007CE79" w14:textId="77777777" w:rsidR="00123919" w:rsidRDefault="00123919"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3490269"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07A0D12"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FC47DC6" w14:textId="77777777" w:rsidR="00F318E0" w:rsidRPr="00EF23DE" w:rsidRDefault="00F318E0" w:rsidP="00F318E0">
      <w:pPr>
        <w:spacing w:after="0" w:line="240" w:lineRule="auto"/>
        <w:jc w:val="center"/>
        <w:textAlignment w:val="top"/>
        <w:rPr>
          <w:rFonts w:ascii="Times New Roman" w:eastAsia="Times New Roman" w:hAnsi="Times New Roman" w:cs="Times New Roman"/>
          <w:b/>
          <w:bCs/>
          <w:kern w:val="0"/>
          <w:sz w:val="28"/>
          <w:szCs w:val="28"/>
          <w:lang w:val="ro-RO" w:eastAsia="ro-RO"/>
          <w14:ligatures w14:val="none"/>
        </w:rPr>
      </w:pPr>
      <w:r w:rsidRPr="00EF23DE">
        <w:rPr>
          <w:rFonts w:ascii="Times New Roman" w:eastAsia="Times New Roman" w:hAnsi="Times New Roman" w:cs="Times New Roman"/>
          <w:b/>
          <w:bCs/>
          <w:kern w:val="0"/>
          <w:sz w:val="28"/>
          <w:szCs w:val="28"/>
          <w:lang w:val="ro-RO" w:eastAsia="ro-RO"/>
          <w14:ligatures w14:val="none"/>
        </w:rPr>
        <w:lastRenderedPageBreak/>
        <w:t>Ceramic Biomaterials in Dental Prosthetics: From Scientific Foundations to Clinical Applications</w:t>
      </w:r>
    </w:p>
    <w:p w14:paraId="301A022D" w14:textId="77777777" w:rsidR="00F318E0" w:rsidRPr="00EF23DE" w:rsidRDefault="00F318E0" w:rsidP="00F318E0">
      <w:pPr>
        <w:spacing w:after="0" w:line="240" w:lineRule="auto"/>
        <w:jc w:val="center"/>
        <w:textAlignment w:val="top"/>
        <w:rPr>
          <w:rFonts w:ascii="Times New Roman" w:eastAsia="Times New Roman" w:hAnsi="Times New Roman" w:cs="Times New Roman"/>
          <w:b/>
          <w:bCs/>
          <w:kern w:val="0"/>
          <w:sz w:val="28"/>
          <w:szCs w:val="28"/>
          <w:lang w:eastAsia="ro-RO"/>
          <w14:ligatures w14:val="none"/>
        </w:rPr>
      </w:pPr>
    </w:p>
    <w:p w14:paraId="70D24BE4" w14:textId="77777777" w:rsidR="00F318E0" w:rsidRPr="003A1679" w:rsidRDefault="00F318E0" w:rsidP="00F318E0">
      <w:pPr>
        <w:spacing w:after="0" w:line="240" w:lineRule="auto"/>
        <w:jc w:val="center"/>
        <w:textAlignment w:val="top"/>
        <w:rPr>
          <w:rFonts w:ascii="Times New Roman" w:eastAsia="Times New Roman" w:hAnsi="Times New Roman" w:cs="Times New Roman"/>
          <w:b/>
          <w:bCs/>
          <w:kern w:val="0"/>
          <w:lang w:eastAsia="ro-RO"/>
          <w14:ligatures w14:val="none"/>
        </w:rPr>
      </w:pPr>
      <w:r w:rsidRPr="003A1679">
        <w:rPr>
          <w:rFonts w:ascii="Times New Roman" w:eastAsia="Times New Roman" w:hAnsi="Times New Roman" w:cs="Times New Roman"/>
          <w:b/>
          <w:bCs/>
          <w:kern w:val="0"/>
          <w:lang w:eastAsia="ro-RO"/>
          <w14:ligatures w14:val="none"/>
        </w:rPr>
        <w:t>Kamel Earar</w:t>
      </w:r>
    </w:p>
    <w:p w14:paraId="4EB657F9" w14:textId="77777777" w:rsidR="00F318E0" w:rsidRPr="00187601" w:rsidRDefault="00F318E0" w:rsidP="00566ACB">
      <w:pPr>
        <w:spacing w:after="0" w:line="240" w:lineRule="auto"/>
        <w:jc w:val="both"/>
        <w:textAlignment w:val="top"/>
        <w:rPr>
          <w:rFonts w:ascii="Times New Roman" w:eastAsia="Times New Roman" w:hAnsi="Times New Roman" w:cs="Times New Roman"/>
          <w:kern w:val="0"/>
          <w:sz w:val="22"/>
          <w:szCs w:val="22"/>
          <w:lang w:val="ro-RO" w:eastAsia="ro-RO"/>
          <w14:ligatures w14:val="none"/>
        </w:rPr>
      </w:pPr>
    </w:p>
    <w:p w14:paraId="6A91E2AA" w14:textId="3251580F" w:rsidR="00F318E0" w:rsidRPr="00566ACB" w:rsidRDefault="00F318E0" w:rsidP="00566ACB">
      <w:pPr>
        <w:spacing w:after="0" w:line="240" w:lineRule="auto"/>
        <w:jc w:val="both"/>
        <w:textAlignment w:val="top"/>
        <w:rPr>
          <w:rFonts w:ascii="Times New Roman" w:eastAsia="Times New Roman" w:hAnsi="Times New Roman" w:cs="Times New Roman"/>
          <w:i/>
          <w:iCs/>
          <w:kern w:val="0"/>
          <w:sz w:val="20"/>
          <w:szCs w:val="20"/>
          <w:lang w:eastAsia="ro-RO"/>
          <w14:ligatures w14:val="none"/>
        </w:rPr>
      </w:pPr>
      <w:proofErr w:type="spellStart"/>
      <w:r w:rsidRPr="00566ACB">
        <w:rPr>
          <w:rFonts w:ascii="Times New Roman" w:eastAsia="Times New Roman" w:hAnsi="Times New Roman" w:cs="Times New Roman"/>
          <w:i/>
          <w:iCs/>
          <w:kern w:val="0"/>
          <w:sz w:val="20"/>
          <w:szCs w:val="20"/>
          <w:lang w:eastAsia="ro-RO"/>
          <w14:ligatures w14:val="none"/>
        </w:rPr>
        <w:t>Dunărea</w:t>
      </w:r>
      <w:proofErr w:type="spellEnd"/>
      <w:r w:rsidRPr="00566ACB">
        <w:rPr>
          <w:rFonts w:ascii="Times New Roman" w:eastAsia="Times New Roman" w:hAnsi="Times New Roman" w:cs="Times New Roman"/>
          <w:i/>
          <w:iCs/>
          <w:kern w:val="0"/>
          <w:sz w:val="20"/>
          <w:szCs w:val="20"/>
          <w:lang w:eastAsia="ro-RO"/>
          <w14:ligatures w14:val="none"/>
        </w:rPr>
        <w:t xml:space="preserve"> de Jos University of Galati, Faculty of Medicine and Pharmacy, 47 </w:t>
      </w:r>
      <w:proofErr w:type="spellStart"/>
      <w:r w:rsidRPr="00566ACB">
        <w:rPr>
          <w:rFonts w:ascii="Times New Roman" w:eastAsia="Times New Roman" w:hAnsi="Times New Roman" w:cs="Times New Roman"/>
          <w:i/>
          <w:iCs/>
          <w:kern w:val="0"/>
          <w:sz w:val="20"/>
          <w:szCs w:val="20"/>
          <w:lang w:eastAsia="ro-RO"/>
          <w14:ligatures w14:val="none"/>
        </w:rPr>
        <w:t>Domnească</w:t>
      </w:r>
      <w:proofErr w:type="spellEnd"/>
      <w:r w:rsidRPr="00566ACB">
        <w:rPr>
          <w:rFonts w:ascii="Times New Roman" w:eastAsia="Times New Roman" w:hAnsi="Times New Roman" w:cs="Times New Roman"/>
          <w:i/>
          <w:iCs/>
          <w:kern w:val="0"/>
          <w:sz w:val="20"/>
          <w:szCs w:val="20"/>
          <w:lang w:eastAsia="ro-RO"/>
          <w14:ligatures w14:val="none"/>
        </w:rPr>
        <w:t xml:space="preserve"> Street, </w:t>
      </w:r>
    </w:p>
    <w:p w14:paraId="4459C5E5" w14:textId="476AE2F6" w:rsidR="00F318E0" w:rsidRPr="00566ACB" w:rsidRDefault="00F318E0" w:rsidP="00566ACB">
      <w:pPr>
        <w:spacing w:after="0" w:line="240" w:lineRule="auto"/>
        <w:jc w:val="both"/>
        <w:textAlignment w:val="top"/>
        <w:rPr>
          <w:rFonts w:ascii="Times New Roman" w:eastAsia="Times New Roman" w:hAnsi="Times New Roman" w:cs="Times New Roman"/>
          <w:i/>
          <w:iCs/>
          <w:kern w:val="0"/>
          <w:sz w:val="20"/>
          <w:szCs w:val="20"/>
          <w:lang w:eastAsia="ro-RO"/>
          <w14:ligatures w14:val="none"/>
        </w:rPr>
      </w:pPr>
      <w:r w:rsidRPr="00566ACB">
        <w:rPr>
          <w:rFonts w:ascii="Times New Roman" w:eastAsia="Times New Roman" w:hAnsi="Times New Roman" w:cs="Times New Roman"/>
          <w:i/>
          <w:iCs/>
          <w:kern w:val="0"/>
          <w:sz w:val="20"/>
          <w:szCs w:val="20"/>
          <w:lang w:eastAsia="ro-RO"/>
          <w14:ligatures w14:val="none"/>
        </w:rPr>
        <w:t>RO-800008, Galati, Romania</w:t>
      </w:r>
    </w:p>
    <w:p w14:paraId="05CFDD57" w14:textId="77777777" w:rsidR="00187601" w:rsidRPr="0050433B" w:rsidRDefault="00187601" w:rsidP="00187601">
      <w:pPr>
        <w:pBdr>
          <w:bottom w:val="single" w:sz="6" w:space="5" w:color="auto"/>
        </w:pBdr>
        <w:tabs>
          <w:tab w:val="left" w:pos="360"/>
        </w:tabs>
        <w:rPr>
          <w:rFonts w:ascii="Times New Roman" w:hAnsi="Times New Roman"/>
          <w:b/>
          <w:sz w:val="22"/>
          <w:lang w:val="en-GB"/>
        </w:rPr>
      </w:pPr>
    </w:p>
    <w:p w14:paraId="552B9004" w14:textId="0340CDDC" w:rsidR="00F318E0" w:rsidRPr="00EF23DE" w:rsidRDefault="00F318E0" w:rsidP="00F318E0">
      <w:pPr>
        <w:spacing w:after="0" w:line="240" w:lineRule="auto"/>
        <w:jc w:val="both"/>
        <w:textAlignment w:val="top"/>
        <w:rPr>
          <w:rFonts w:ascii="Times New Roman" w:eastAsia="Times New Roman" w:hAnsi="Times New Roman" w:cs="Times New Roman"/>
          <w:kern w:val="0"/>
          <w:sz w:val="22"/>
          <w:szCs w:val="22"/>
          <w:lang w:eastAsia="ro-RO"/>
          <w14:ligatures w14:val="none"/>
        </w:rPr>
      </w:pPr>
      <w:r w:rsidRPr="00EF23DE">
        <w:rPr>
          <w:rFonts w:ascii="Times New Roman" w:eastAsia="Times New Roman" w:hAnsi="Times New Roman" w:cs="Times New Roman"/>
          <w:i/>
          <w:kern w:val="0"/>
          <w:sz w:val="22"/>
          <w:szCs w:val="22"/>
          <w:lang w:eastAsia="ro-RO"/>
          <w14:ligatures w14:val="none"/>
        </w:rPr>
        <w:t>Keywords</w:t>
      </w:r>
      <w:r w:rsidRPr="00EF23DE">
        <w:rPr>
          <w:rFonts w:ascii="Times New Roman" w:eastAsia="Times New Roman" w:hAnsi="Times New Roman" w:cs="Times New Roman"/>
          <w:kern w:val="0"/>
          <w:sz w:val="22"/>
          <w:szCs w:val="22"/>
          <w:lang w:eastAsia="ro-RO"/>
          <w14:ligatures w14:val="none"/>
        </w:rPr>
        <w:t>: zirconia, dental ceramics, non-metallic biomaterials, fixed prosthodontics, CAD/CAM.</w:t>
      </w:r>
    </w:p>
    <w:p w14:paraId="68E0E0AB" w14:textId="77777777" w:rsidR="00F318E0" w:rsidRPr="00EF23DE" w:rsidRDefault="00F318E0" w:rsidP="00F318E0">
      <w:pPr>
        <w:spacing w:after="0" w:line="240" w:lineRule="auto"/>
        <w:jc w:val="both"/>
        <w:textAlignment w:val="top"/>
        <w:rPr>
          <w:rFonts w:ascii="Times New Roman" w:eastAsia="Times New Roman" w:hAnsi="Times New Roman" w:cs="Times New Roman"/>
          <w:b/>
          <w:kern w:val="0"/>
          <w:sz w:val="22"/>
          <w:szCs w:val="22"/>
          <w:lang w:eastAsia="ro-RO"/>
          <w14:ligatures w14:val="none"/>
        </w:rPr>
      </w:pPr>
    </w:p>
    <w:p w14:paraId="1617F7B6" w14:textId="77777777" w:rsidR="00F318E0" w:rsidRPr="00EF23DE" w:rsidRDefault="00F318E0" w:rsidP="00F318E0">
      <w:pPr>
        <w:spacing w:after="0" w:line="240" w:lineRule="auto"/>
        <w:jc w:val="both"/>
        <w:textAlignment w:val="top"/>
        <w:rPr>
          <w:rFonts w:ascii="Times New Roman" w:eastAsia="Times New Roman" w:hAnsi="Times New Roman" w:cs="Times New Roman"/>
          <w:b/>
          <w:kern w:val="0"/>
          <w:sz w:val="22"/>
          <w:szCs w:val="22"/>
          <w:lang w:eastAsia="ro-RO"/>
          <w14:ligatures w14:val="none"/>
        </w:rPr>
      </w:pPr>
      <w:r w:rsidRPr="00EF23DE">
        <w:rPr>
          <w:rFonts w:ascii="Times New Roman" w:eastAsia="Times New Roman" w:hAnsi="Times New Roman" w:cs="Times New Roman"/>
          <w:b/>
          <w:kern w:val="0"/>
          <w:sz w:val="22"/>
          <w:szCs w:val="22"/>
          <w:lang w:eastAsia="ro-RO"/>
          <w14:ligatures w14:val="none"/>
        </w:rPr>
        <w:t xml:space="preserve">Abstract </w:t>
      </w:r>
    </w:p>
    <w:p w14:paraId="3086B0B3" w14:textId="77777777" w:rsidR="00F318E0" w:rsidRPr="00F318E0" w:rsidRDefault="00F318E0" w:rsidP="00F318E0">
      <w:pPr>
        <w:spacing w:after="0" w:line="240" w:lineRule="auto"/>
        <w:ind w:firstLine="720"/>
        <w:jc w:val="both"/>
        <w:textAlignment w:val="top"/>
        <w:rPr>
          <w:rFonts w:ascii="Times New Roman" w:eastAsia="Times New Roman" w:hAnsi="Times New Roman" w:cs="Times New Roman"/>
          <w:kern w:val="0"/>
          <w:sz w:val="22"/>
          <w:szCs w:val="22"/>
          <w:lang w:eastAsia="ro-RO"/>
          <w14:ligatures w14:val="none"/>
        </w:rPr>
      </w:pPr>
      <w:r w:rsidRPr="00EF23DE">
        <w:rPr>
          <w:rFonts w:ascii="Times New Roman" w:eastAsia="Times New Roman" w:hAnsi="Times New Roman" w:cs="Times New Roman"/>
          <w:kern w:val="0"/>
          <w:sz w:val="22"/>
          <w:szCs w:val="22"/>
          <w:lang w:eastAsia="ro-RO"/>
          <w14:ligatures w14:val="none"/>
        </w:rPr>
        <w:t>Non-metallic biomaterials have become fundamental in modern dental prosthetics, offering restorative solutions that combine biocompatibility, mechanical resistance and aesthetic performance. Among them, zirconia and dental ceramics occupy a key position in fixed prosthodontics, being widely used for crowns, bridges, implant-supported restorations and complex oral rehabilitations. This presentation focuses on zirconia-based ceramic restorations, emphasizing their material properties, clinical indications and technological integration. Yttria-stabilized zirconia is characterized by high strength, chemical stability and favorable biological behavior. Its use as a framework material and as a monolithic restorative option has improved the predictability of prosthetic treatments, while reducing complications such as veneering ceramic chipping or delamination. The role of CAD/CAM systems and digital impressions is also highlighted, as these technologies enhance precision, efficiency and reproducibility. At the same time, the presentation discusses possible causes of therapeutic failure, including inadequate tooth preparation, incorrect framework design, marginal defects, cementation problems and parafunctional habits. Overall, zirconia and dental ceramics represent reliable, aesthetic and minimally invasive solutions, connecting material science with contemporary clinical prosthodontics.</w:t>
      </w:r>
    </w:p>
    <w:p w14:paraId="6120C398" w14:textId="77777777" w:rsidR="00F318E0" w:rsidRPr="00F318E0" w:rsidRDefault="00F318E0" w:rsidP="00F318E0">
      <w:pPr>
        <w:spacing w:after="0" w:line="240" w:lineRule="auto"/>
        <w:jc w:val="both"/>
        <w:textAlignment w:val="top"/>
        <w:rPr>
          <w:rFonts w:ascii="Times New Roman" w:eastAsia="Times New Roman" w:hAnsi="Times New Roman" w:cs="Times New Roman"/>
          <w:i/>
          <w:kern w:val="0"/>
          <w:sz w:val="22"/>
          <w:szCs w:val="22"/>
          <w:lang w:eastAsia="ro-RO"/>
          <w14:ligatures w14:val="none"/>
        </w:rPr>
      </w:pPr>
    </w:p>
    <w:p w14:paraId="32070DE7" w14:textId="77777777" w:rsidR="00F318E0" w:rsidRPr="00F318E0" w:rsidRDefault="00F318E0" w:rsidP="00F318E0">
      <w:pPr>
        <w:spacing w:after="0" w:line="240" w:lineRule="auto"/>
        <w:jc w:val="both"/>
        <w:textAlignment w:val="top"/>
        <w:rPr>
          <w:rFonts w:ascii="Times New Roman" w:eastAsia="Times New Roman" w:hAnsi="Times New Roman" w:cs="Times New Roman"/>
          <w:kern w:val="0"/>
          <w:sz w:val="22"/>
          <w:szCs w:val="22"/>
          <w:lang w:eastAsia="ro-RO"/>
          <w14:ligatures w14:val="none"/>
        </w:rPr>
      </w:pPr>
    </w:p>
    <w:p w14:paraId="53AD3806" w14:textId="77777777" w:rsidR="00F318E0" w:rsidRPr="00F318E0" w:rsidRDefault="00F318E0" w:rsidP="00F318E0">
      <w:pPr>
        <w:spacing w:after="0" w:line="240" w:lineRule="auto"/>
        <w:jc w:val="both"/>
        <w:textAlignment w:val="top"/>
        <w:rPr>
          <w:rFonts w:ascii="Times New Roman" w:eastAsia="Times New Roman" w:hAnsi="Times New Roman" w:cs="Times New Roman"/>
          <w:kern w:val="0"/>
          <w:lang w:eastAsia="ro-RO"/>
          <w14:ligatures w14:val="none"/>
        </w:rPr>
      </w:pPr>
    </w:p>
    <w:p w14:paraId="374B279B" w14:textId="77777777" w:rsidR="00F318E0" w:rsidRPr="00F318E0" w:rsidRDefault="00F318E0" w:rsidP="00F318E0">
      <w:pPr>
        <w:spacing w:after="0" w:line="240" w:lineRule="auto"/>
        <w:jc w:val="both"/>
        <w:textAlignment w:val="top"/>
        <w:rPr>
          <w:rFonts w:ascii="Times New Roman" w:eastAsia="Times New Roman" w:hAnsi="Times New Roman" w:cs="Times New Roman"/>
          <w:kern w:val="0"/>
          <w:sz w:val="22"/>
          <w:szCs w:val="22"/>
          <w:lang w:val="ro-RO" w:eastAsia="ro-RO"/>
          <w14:ligatures w14:val="none"/>
        </w:rPr>
      </w:pPr>
    </w:p>
    <w:p w14:paraId="593B2E96" w14:textId="77777777" w:rsidR="00F318E0" w:rsidRPr="00F318E0" w:rsidRDefault="00F318E0" w:rsidP="00F318E0">
      <w:pPr>
        <w:autoSpaceDE w:val="0"/>
        <w:autoSpaceDN w:val="0"/>
        <w:adjustRightInd w:val="0"/>
        <w:spacing w:after="0" w:line="240" w:lineRule="auto"/>
        <w:jc w:val="both"/>
        <w:rPr>
          <w:rFonts w:ascii="Times New Roman" w:eastAsia="Times New Roman" w:hAnsi="Times New Roman" w:cs="Times New Roman"/>
          <w:kern w:val="0"/>
          <w:sz w:val="22"/>
          <w:szCs w:val="22"/>
          <w:lang w:val="ro-RO" w:eastAsia="ro-RO"/>
          <w14:ligatures w14:val="none"/>
        </w:rPr>
      </w:pPr>
      <w:r w:rsidRPr="00F318E0">
        <w:rPr>
          <w:rFonts w:ascii="Times New Roman" w:eastAsia="Times New Roman" w:hAnsi="Times New Roman" w:cs="Times New Roman"/>
          <w:kern w:val="0"/>
          <w:sz w:val="22"/>
          <w:szCs w:val="22"/>
          <w:lang w:val="ro-RO" w:eastAsia="ro-RO"/>
          <w14:ligatures w14:val="none"/>
        </w:rPr>
        <w:t xml:space="preserve"> </w:t>
      </w:r>
    </w:p>
    <w:p w14:paraId="0C5B32E6"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A7CFAB2"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3AF325C"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68D458D"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B04A754"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73B1722"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BBADDF7"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D7EF3C9"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B10ACBC"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2E7AAC7"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18A2DAD"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4D33A8F"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E6BF0B6"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F798540"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97C0461"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47A8FBE"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F715B32"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982BC20"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CF842C9" w14:textId="77777777" w:rsidR="00F318E0" w:rsidRPr="00EF23DE" w:rsidRDefault="00F318E0" w:rsidP="00F318E0">
      <w:pPr>
        <w:spacing w:after="0" w:line="240" w:lineRule="auto"/>
        <w:jc w:val="center"/>
        <w:rPr>
          <w:rFonts w:ascii="Times New Roman" w:eastAsia="Times New Roman" w:hAnsi="Times New Roman" w:cs="Times New Roman"/>
          <w:b/>
          <w:kern w:val="0"/>
          <w:sz w:val="28"/>
          <w:szCs w:val="28"/>
          <w:lang w:eastAsia="it-IT"/>
          <w14:ligatures w14:val="none"/>
        </w:rPr>
      </w:pPr>
      <w:r w:rsidRPr="00EF23DE">
        <w:rPr>
          <w:rFonts w:ascii="Times New Roman" w:eastAsia="Times New Roman" w:hAnsi="Times New Roman" w:cs="Times New Roman"/>
          <w:b/>
          <w:kern w:val="0"/>
          <w:sz w:val="28"/>
          <w:szCs w:val="28"/>
          <w:lang w:eastAsia="it-IT"/>
          <w14:ligatures w14:val="none"/>
        </w:rPr>
        <w:lastRenderedPageBreak/>
        <w:t>Calcium Sulphate as a Biodegradable Antibiotic Carrier Used in Osteomyelitis and Septic Arthritis Treatment</w:t>
      </w:r>
    </w:p>
    <w:p w14:paraId="11EF6762" w14:textId="77777777" w:rsidR="00F318E0" w:rsidRPr="00EF23DE" w:rsidRDefault="00F318E0" w:rsidP="00F318E0">
      <w:pPr>
        <w:spacing w:after="0" w:line="240" w:lineRule="auto"/>
        <w:jc w:val="center"/>
        <w:rPr>
          <w:rFonts w:ascii="Times New Roman" w:eastAsia="Times New Roman" w:hAnsi="Times New Roman" w:cs="Times New Roman"/>
          <w:b/>
          <w:kern w:val="0"/>
          <w:sz w:val="28"/>
          <w:szCs w:val="28"/>
          <w:lang w:eastAsia="it-IT"/>
          <w14:ligatures w14:val="none"/>
        </w:rPr>
      </w:pPr>
    </w:p>
    <w:p w14:paraId="5B2702D1" w14:textId="5BDD14FE" w:rsidR="00F318E0" w:rsidRPr="00EF60CC" w:rsidRDefault="00F318E0" w:rsidP="00F318E0">
      <w:pPr>
        <w:spacing w:after="0" w:line="240" w:lineRule="auto"/>
        <w:jc w:val="center"/>
        <w:rPr>
          <w:rFonts w:ascii="Times New Roman" w:eastAsia="Times New Roman" w:hAnsi="Times New Roman" w:cs="Times New Roman"/>
          <w:b/>
          <w:kern w:val="0"/>
          <w:lang w:val="pt-PT" w:eastAsia="it-IT"/>
          <w14:ligatures w14:val="none"/>
        </w:rPr>
      </w:pPr>
      <w:r w:rsidRPr="00EF60CC">
        <w:rPr>
          <w:rFonts w:ascii="Times New Roman" w:eastAsia="Times New Roman" w:hAnsi="Times New Roman" w:cs="Times New Roman"/>
          <w:b/>
          <w:kern w:val="0"/>
          <w:u w:val="single"/>
          <w:lang w:val="pt-PT" w:eastAsia="it-IT"/>
          <w14:ligatures w14:val="none"/>
        </w:rPr>
        <w:t>Razvan Ene</w:t>
      </w:r>
      <w:r w:rsidRPr="00EF60CC">
        <w:rPr>
          <w:rFonts w:ascii="Times New Roman" w:eastAsia="Times New Roman" w:hAnsi="Times New Roman" w:cs="Times New Roman"/>
          <w:b/>
          <w:kern w:val="0"/>
          <w:u w:val="single"/>
          <w:vertAlign w:val="superscript"/>
          <w:lang w:val="pt-PT" w:eastAsia="it-IT"/>
          <w14:ligatures w14:val="none"/>
        </w:rPr>
        <w:t>1,2</w:t>
      </w:r>
      <w:r w:rsidRPr="00EF60CC">
        <w:rPr>
          <w:rFonts w:ascii="Times New Roman" w:eastAsia="Times New Roman" w:hAnsi="Times New Roman" w:cs="Times New Roman"/>
          <w:b/>
          <w:kern w:val="0"/>
          <w:u w:val="single"/>
          <w:lang w:val="pt-PT" w:eastAsia="it-IT"/>
          <w14:ligatures w14:val="none"/>
        </w:rPr>
        <w:t>,</w:t>
      </w:r>
      <w:r w:rsidRPr="00EF60CC">
        <w:rPr>
          <w:rFonts w:ascii="Times New Roman" w:eastAsia="Times New Roman" w:hAnsi="Times New Roman" w:cs="Times New Roman"/>
          <w:b/>
          <w:kern w:val="0"/>
          <w:lang w:val="pt-PT" w:eastAsia="it-IT"/>
          <w14:ligatures w14:val="none"/>
        </w:rPr>
        <w:t xml:space="preserve"> Elisa Popescu </w:t>
      </w:r>
      <w:r w:rsidRPr="00EF60CC">
        <w:rPr>
          <w:rFonts w:ascii="Times New Roman" w:eastAsia="Times New Roman" w:hAnsi="Times New Roman" w:cs="Times New Roman"/>
          <w:b/>
          <w:kern w:val="0"/>
          <w:vertAlign w:val="superscript"/>
          <w:lang w:val="pt-PT" w:eastAsia="it-IT"/>
          <w14:ligatures w14:val="none"/>
        </w:rPr>
        <w:t>1,2</w:t>
      </w:r>
      <w:r w:rsidRPr="00EF60CC">
        <w:rPr>
          <w:rFonts w:ascii="Times New Roman" w:eastAsia="Times New Roman" w:hAnsi="Times New Roman" w:cs="Times New Roman"/>
          <w:b/>
          <w:kern w:val="0"/>
          <w:lang w:val="pt-PT" w:eastAsia="it-IT"/>
          <w14:ligatures w14:val="none"/>
        </w:rPr>
        <w:t xml:space="preserve">, Catalin Eduard Georgescu </w:t>
      </w:r>
      <w:r w:rsidRPr="00EF60CC">
        <w:rPr>
          <w:rFonts w:ascii="Times New Roman" w:eastAsia="Times New Roman" w:hAnsi="Times New Roman" w:cs="Times New Roman"/>
          <w:b/>
          <w:kern w:val="0"/>
          <w:vertAlign w:val="superscript"/>
          <w:lang w:val="pt-PT" w:eastAsia="it-IT"/>
          <w14:ligatures w14:val="none"/>
        </w:rPr>
        <w:t>1,2</w:t>
      </w:r>
      <w:r w:rsidRPr="00EF60CC">
        <w:rPr>
          <w:rFonts w:ascii="Times New Roman" w:eastAsia="Times New Roman" w:hAnsi="Times New Roman" w:cs="Times New Roman"/>
          <w:b/>
          <w:kern w:val="0"/>
          <w:lang w:val="pt-PT" w:eastAsia="it-IT"/>
          <w14:ligatures w14:val="none"/>
        </w:rPr>
        <w:t xml:space="preserve">, Monica Roman </w:t>
      </w:r>
      <w:r w:rsidRPr="00EF60CC">
        <w:rPr>
          <w:rFonts w:ascii="Times New Roman" w:eastAsia="Times New Roman" w:hAnsi="Times New Roman" w:cs="Times New Roman"/>
          <w:b/>
          <w:kern w:val="0"/>
          <w:vertAlign w:val="superscript"/>
          <w:lang w:val="pt-PT" w:eastAsia="it-IT"/>
          <w14:ligatures w14:val="none"/>
        </w:rPr>
        <w:t>1,2</w:t>
      </w:r>
      <w:r w:rsidRPr="00EF60CC">
        <w:rPr>
          <w:rFonts w:ascii="Times New Roman" w:eastAsia="Times New Roman" w:hAnsi="Times New Roman" w:cs="Times New Roman"/>
          <w:b/>
          <w:kern w:val="0"/>
          <w:lang w:val="pt-PT" w:eastAsia="it-IT"/>
          <w14:ligatures w14:val="none"/>
        </w:rPr>
        <w:t xml:space="preserve">, Alexandru Lisias Dimitriu </w:t>
      </w:r>
      <w:r w:rsidRPr="00EF60CC">
        <w:rPr>
          <w:rFonts w:ascii="Times New Roman" w:eastAsia="Times New Roman" w:hAnsi="Times New Roman" w:cs="Times New Roman"/>
          <w:b/>
          <w:kern w:val="0"/>
          <w:vertAlign w:val="superscript"/>
          <w:lang w:val="pt-PT" w:eastAsia="it-IT"/>
          <w14:ligatures w14:val="none"/>
        </w:rPr>
        <w:t>1,2</w:t>
      </w:r>
    </w:p>
    <w:p w14:paraId="676FC251" w14:textId="77777777" w:rsidR="00F318E0" w:rsidRPr="00EF60CC" w:rsidRDefault="00F318E0" w:rsidP="00F318E0">
      <w:pPr>
        <w:spacing w:after="0" w:line="240" w:lineRule="auto"/>
        <w:jc w:val="center"/>
        <w:rPr>
          <w:rFonts w:ascii="Times New Roman" w:eastAsia="Times New Roman" w:hAnsi="Times New Roman" w:cs="Times New Roman"/>
          <w:bCs/>
          <w:i/>
          <w:iCs/>
          <w:kern w:val="0"/>
          <w:sz w:val="22"/>
          <w:szCs w:val="22"/>
          <w:lang w:val="pt-PT" w:eastAsia="it-IT"/>
          <w14:ligatures w14:val="none"/>
        </w:rPr>
      </w:pPr>
    </w:p>
    <w:p w14:paraId="457E9517" w14:textId="379C6EE5" w:rsidR="00F318E0" w:rsidRPr="00311DD7" w:rsidRDefault="00F318E0" w:rsidP="00566ACB">
      <w:pPr>
        <w:spacing w:after="0" w:line="240" w:lineRule="auto"/>
        <w:jc w:val="both"/>
        <w:rPr>
          <w:rFonts w:ascii="Times New Roman" w:eastAsia="Times New Roman" w:hAnsi="Times New Roman" w:cs="Times New Roman"/>
          <w:bCs/>
          <w:i/>
          <w:iCs/>
          <w:kern w:val="0"/>
          <w:sz w:val="20"/>
          <w:szCs w:val="20"/>
          <w:lang w:eastAsia="it-IT"/>
          <w14:ligatures w14:val="none"/>
        </w:rPr>
      </w:pPr>
      <w:r w:rsidRPr="00311DD7">
        <w:rPr>
          <w:rFonts w:ascii="Times New Roman" w:eastAsia="Times New Roman" w:hAnsi="Times New Roman" w:cs="Times New Roman"/>
          <w:bCs/>
          <w:i/>
          <w:iCs/>
          <w:kern w:val="0"/>
          <w:sz w:val="20"/>
          <w:szCs w:val="20"/>
          <w:vertAlign w:val="superscript"/>
          <w:lang w:eastAsia="it-IT"/>
          <w14:ligatures w14:val="none"/>
        </w:rPr>
        <w:t xml:space="preserve">1 </w:t>
      </w:r>
      <w:r w:rsidRPr="00311DD7">
        <w:rPr>
          <w:rFonts w:ascii="Times New Roman" w:eastAsia="Times New Roman" w:hAnsi="Times New Roman" w:cs="Times New Roman"/>
          <w:bCs/>
          <w:i/>
          <w:iCs/>
          <w:kern w:val="0"/>
          <w:sz w:val="20"/>
          <w:szCs w:val="20"/>
          <w:lang w:eastAsia="it-IT"/>
          <w14:ligatures w14:val="none"/>
        </w:rPr>
        <w:t xml:space="preserve">Clinical Emergency Hospital Bucharest, Calea </w:t>
      </w:r>
      <w:proofErr w:type="spellStart"/>
      <w:r w:rsidRPr="00311DD7">
        <w:rPr>
          <w:rFonts w:ascii="Times New Roman" w:eastAsia="Times New Roman" w:hAnsi="Times New Roman" w:cs="Times New Roman"/>
          <w:bCs/>
          <w:i/>
          <w:iCs/>
          <w:kern w:val="0"/>
          <w:sz w:val="20"/>
          <w:szCs w:val="20"/>
          <w:lang w:eastAsia="it-IT"/>
          <w14:ligatures w14:val="none"/>
        </w:rPr>
        <w:t>Floreasca</w:t>
      </w:r>
      <w:proofErr w:type="spellEnd"/>
      <w:r w:rsidRPr="00311DD7">
        <w:rPr>
          <w:rFonts w:ascii="Times New Roman" w:eastAsia="Times New Roman" w:hAnsi="Times New Roman" w:cs="Times New Roman"/>
          <w:bCs/>
          <w:i/>
          <w:iCs/>
          <w:kern w:val="0"/>
          <w:sz w:val="20"/>
          <w:szCs w:val="20"/>
          <w:lang w:eastAsia="it-IT"/>
          <w14:ligatures w14:val="none"/>
        </w:rPr>
        <w:t xml:space="preserve"> no. 8, Bucharest, Romania, </w:t>
      </w:r>
    </w:p>
    <w:p w14:paraId="74B80CE3" w14:textId="3F36F575" w:rsidR="00F318E0" w:rsidRPr="00135E2D" w:rsidRDefault="00F318E0" w:rsidP="00566ACB">
      <w:pPr>
        <w:spacing w:after="0" w:line="240" w:lineRule="auto"/>
        <w:jc w:val="both"/>
        <w:rPr>
          <w:rFonts w:ascii="Times New Roman" w:eastAsia="Times New Roman" w:hAnsi="Times New Roman" w:cs="Times New Roman"/>
          <w:bCs/>
          <w:i/>
          <w:iCs/>
          <w:kern w:val="0"/>
          <w:sz w:val="20"/>
          <w:szCs w:val="20"/>
          <w:lang w:val="it-IT" w:eastAsia="it-IT"/>
          <w14:ligatures w14:val="none"/>
        </w:rPr>
      </w:pPr>
      <w:r w:rsidRPr="00311DD7">
        <w:rPr>
          <w:rFonts w:ascii="Times New Roman" w:eastAsia="Times New Roman" w:hAnsi="Times New Roman" w:cs="Times New Roman"/>
          <w:bCs/>
          <w:i/>
          <w:iCs/>
          <w:kern w:val="0"/>
          <w:sz w:val="20"/>
          <w:szCs w:val="20"/>
          <w:vertAlign w:val="superscript"/>
          <w:lang w:eastAsia="it-IT"/>
          <w14:ligatures w14:val="none"/>
        </w:rPr>
        <w:t>2</w:t>
      </w:r>
      <w:r w:rsidRPr="00311DD7">
        <w:rPr>
          <w:rFonts w:ascii="Times New Roman" w:eastAsia="Times New Roman" w:hAnsi="Times New Roman" w:cs="Times New Roman"/>
          <w:bCs/>
          <w:i/>
          <w:iCs/>
          <w:kern w:val="0"/>
          <w:sz w:val="20"/>
          <w:szCs w:val="20"/>
          <w:lang w:eastAsia="it-IT"/>
          <w14:ligatures w14:val="none"/>
        </w:rPr>
        <w:t xml:space="preserve"> Carol Davila University of Medicine and Pharmacy, Blvd. </w:t>
      </w:r>
      <w:r w:rsidRPr="00135E2D">
        <w:rPr>
          <w:rFonts w:ascii="Times New Roman" w:eastAsia="Times New Roman" w:hAnsi="Times New Roman" w:cs="Times New Roman"/>
          <w:bCs/>
          <w:i/>
          <w:iCs/>
          <w:kern w:val="0"/>
          <w:sz w:val="20"/>
          <w:szCs w:val="20"/>
          <w:lang w:val="it-IT" w:eastAsia="it-IT"/>
          <w14:ligatures w14:val="none"/>
        </w:rPr>
        <w:t>Eroii Sanitari no. 8, Bucharest, Romania</w:t>
      </w:r>
    </w:p>
    <w:p w14:paraId="08D47E0D" w14:textId="28436269" w:rsidR="00F318E0" w:rsidRPr="00135E2D" w:rsidRDefault="00187601" w:rsidP="00566ACB">
      <w:pPr>
        <w:spacing w:after="0" w:line="240" w:lineRule="auto"/>
        <w:jc w:val="both"/>
        <w:rPr>
          <w:rFonts w:ascii="Times New Roman" w:eastAsia="Times New Roman" w:hAnsi="Times New Roman" w:cs="Times New Roman"/>
          <w:bCs/>
          <w:i/>
          <w:iCs/>
          <w:color w:val="002060"/>
          <w:kern w:val="0"/>
          <w:sz w:val="20"/>
          <w:szCs w:val="20"/>
          <w:lang w:val="it-IT" w:eastAsia="it-IT"/>
          <w14:ligatures w14:val="none"/>
        </w:rPr>
      </w:pPr>
      <w:hyperlink r:id="rId60" w:history="1">
        <w:r w:rsidRPr="00135E2D">
          <w:rPr>
            <w:rStyle w:val="Hyperlink"/>
            <w:rFonts w:ascii="Times New Roman" w:eastAsia="Times New Roman" w:hAnsi="Times New Roman" w:cs="Times New Roman"/>
            <w:bCs/>
            <w:i/>
            <w:iCs/>
            <w:kern w:val="0"/>
            <w:sz w:val="20"/>
            <w:szCs w:val="20"/>
            <w:lang w:val="it-IT" w:eastAsia="it-IT"/>
            <w14:ligatures w14:val="none"/>
          </w:rPr>
          <w:t>razvan77ene@yahoo.com</w:t>
        </w:r>
      </w:hyperlink>
    </w:p>
    <w:p w14:paraId="36D7A077" w14:textId="77777777" w:rsidR="00187601" w:rsidRPr="00135E2D" w:rsidRDefault="00187601" w:rsidP="00187601">
      <w:pPr>
        <w:pBdr>
          <w:bottom w:val="single" w:sz="6" w:space="5" w:color="auto"/>
        </w:pBdr>
        <w:tabs>
          <w:tab w:val="left" w:pos="360"/>
        </w:tabs>
        <w:rPr>
          <w:rFonts w:ascii="Times New Roman" w:hAnsi="Times New Roman"/>
          <w:b/>
          <w:sz w:val="22"/>
          <w:lang w:val="it-IT"/>
        </w:rPr>
      </w:pPr>
    </w:p>
    <w:p w14:paraId="094CE7B7" w14:textId="6C0B7614" w:rsidR="00F318E0" w:rsidRPr="00EF23DE"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
          <w:kern w:val="0"/>
          <w:sz w:val="22"/>
          <w:szCs w:val="22"/>
          <w:lang w:eastAsia="it-IT"/>
          <w14:ligatures w14:val="none"/>
        </w:rPr>
        <w:t>Introduction</w:t>
      </w:r>
      <w:r w:rsidRPr="00EF23DE">
        <w:rPr>
          <w:rFonts w:ascii="Times New Roman" w:eastAsia="Times New Roman" w:hAnsi="Times New Roman" w:cs="Times New Roman"/>
          <w:bCs/>
          <w:kern w:val="0"/>
          <w:sz w:val="22"/>
          <w:szCs w:val="22"/>
          <w:lang w:eastAsia="it-IT"/>
          <w14:ligatures w14:val="none"/>
        </w:rPr>
        <w:t xml:space="preserve">. Chronic osteomyelitis and septic arthritis remain challenging conditions associated with significant morbidity, recurrent infections, and substantial healthcare costs. Conventional management relies on surgical debridement combined with systemic </w:t>
      </w:r>
      <w:proofErr w:type="gramStart"/>
      <w:r w:rsidRPr="00EF23DE">
        <w:rPr>
          <w:rFonts w:ascii="Times New Roman" w:eastAsia="Times New Roman" w:hAnsi="Times New Roman" w:cs="Times New Roman"/>
          <w:bCs/>
          <w:kern w:val="0"/>
          <w:sz w:val="22"/>
          <w:szCs w:val="22"/>
          <w:lang w:eastAsia="it-IT"/>
          <w14:ligatures w14:val="none"/>
        </w:rPr>
        <w:t>antibiotics[</w:t>
      </w:r>
      <w:proofErr w:type="gramEnd"/>
      <w:r w:rsidRPr="00EF23DE">
        <w:rPr>
          <w:rFonts w:ascii="Times New Roman" w:eastAsia="Times New Roman" w:hAnsi="Times New Roman" w:cs="Times New Roman"/>
          <w:bCs/>
          <w:kern w:val="0"/>
          <w:sz w:val="22"/>
          <w:szCs w:val="22"/>
          <w:lang w:eastAsia="it-IT"/>
          <w14:ligatures w14:val="none"/>
        </w:rPr>
        <w:t>1,2,3]; however, the use of polymethylmethacrylate (PMMA) antibiotic carriers is limited by non-</w:t>
      </w:r>
      <w:proofErr w:type="spellStart"/>
      <w:r w:rsidRPr="00EF23DE">
        <w:rPr>
          <w:rFonts w:ascii="Times New Roman" w:eastAsia="Times New Roman" w:hAnsi="Times New Roman" w:cs="Times New Roman"/>
          <w:bCs/>
          <w:kern w:val="0"/>
          <w:sz w:val="22"/>
          <w:szCs w:val="22"/>
          <w:lang w:eastAsia="it-IT"/>
          <w14:ligatures w14:val="none"/>
        </w:rPr>
        <w:t>resorbability</w:t>
      </w:r>
      <w:proofErr w:type="spellEnd"/>
      <w:r w:rsidRPr="00EF23DE">
        <w:rPr>
          <w:rFonts w:ascii="Times New Roman" w:eastAsia="Times New Roman" w:hAnsi="Times New Roman" w:cs="Times New Roman"/>
          <w:bCs/>
          <w:kern w:val="0"/>
          <w:sz w:val="22"/>
          <w:szCs w:val="22"/>
          <w:lang w:eastAsia="it-IT"/>
          <w14:ligatures w14:val="none"/>
        </w:rPr>
        <w:t xml:space="preserve">, lack of bioactivity, and the frequent need for secondary removal </w:t>
      </w:r>
      <w:proofErr w:type="gramStart"/>
      <w:r w:rsidRPr="00EF23DE">
        <w:rPr>
          <w:rFonts w:ascii="Times New Roman" w:eastAsia="Times New Roman" w:hAnsi="Times New Roman" w:cs="Times New Roman"/>
          <w:bCs/>
          <w:kern w:val="0"/>
          <w:sz w:val="22"/>
          <w:szCs w:val="22"/>
          <w:lang w:eastAsia="it-IT"/>
          <w14:ligatures w14:val="none"/>
        </w:rPr>
        <w:t>procedures[</w:t>
      </w:r>
      <w:proofErr w:type="gramEnd"/>
      <w:r w:rsidRPr="00EF23DE">
        <w:rPr>
          <w:rFonts w:ascii="Times New Roman" w:eastAsia="Times New Roman" w:hAnsi="Times New Roman" w:cs="Times New Roman"/>
          <w:bCs/>
          <w:kern w:val="0"/>
          <w:sz w:val="22"/>
          <w:szCs w:val="22"/>
          <w:lang w:eastAsia="it-IT"/>
          <w14:ligatures w14:val="none"/>
        </w:rPr>
        <w:t>4,5,6,7]. This study evaluates calcium sulphate as a biodegradable local antibiotic delivery system for the treatment of chronic bone and joint infections.</w:t>
      </w:r>
    </w:p>
    <w:p w14:paraId="6506BA3A" w14:textId="20936835" w:rsidR="00F318E0" w:rsidRPr="00EF23DE"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
          <w:kern w:val="0"/>
          <w:sz w:val="22"/>
          <w:szCs w:val="22"/>
          <w:lang w:eastAsia="it-IT"/>
          <w14:ligatures w14:val="none"/>
        </w:rPr>
        <w:t>Experimental.</w:t>
      </w:r>
      <w:r w:rsidRPr="00EF23DE">
        <w:rPr>
          <w:rFonts w:ascii="Times New Roman" w:eastAsia="Times New Roman" w:hAnsi="Times New Roman" w:cs="Times New Roman"/>
          <w:bCs/>
          <w:kern w:val="0"/>
          <w:sz w:val="22"/>
          <w:szCs w:val="22"/>
          <w:lang w:eastAsia="it-IT"/>
          <w14:ligatures w14:val="none"/>
        </w:rPr>
        <w:t xml:space="preserve"> Seventeen patients (10 males, 7 females; mean age 45 years) presenting with chronic osteomyelitis or septic arthritis were treated with surgical debridement, high-volume antiseptic lavage, and implantation of calcium sulphate beads impregnated with culture-specific antibiotics. Most cases (94.1%) had failed previous surgical and/or systemic antibiotic treatment. Patients were selected to minimize the risk of post-debridement bone fragility and fracture.</w:t>
      </w:r>
    </w:p>
    <w:p w14:paraId="36E1C83F" w14:textId="521187EE" w:rsidR="00F318E0" w:rsidRPr="00EF23DE"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
          <w:kern w:val="0"/>
          <w:sz w:val="22"/>
          <w:szCs w:val="22"/>
          <w:lang w:eastAsia="it-IT"/>
          <w14:ligatures w14:val="none"/>
        </w:rPr>
        <w:t>Results and Discussion.</w:t>
      </w:r>
      <w:r w:rsidRPr="00EF23DE">
        <w:rPr>
          <w:rFonts w:ascii="Times New Roman" w:eastAsia="Times New Roman" w:hAnsi="Times New Roman" w:cs="Times New Roman"/>
          <w:bCs/>
          <w:kern w:val="0"/>
          <w:sz w:val="22"/>
          <w:szCs w:val="22"/>
          <w:lang w:eastAsia="it-IT"/>
          <w14:ligatures w14:val="none"/>
        </w:rPr>
        <w:t xml:space="preserve"> Out of the 17 patients 70.58% (12 cases) had postoperative infections and 29.41% (5 cases) had </w:t>
      </w:r>
      <w:proofErr w:type="spellStart"/>
      <w:r w:rsidRPr="00EF23DE">
        <w:rPr>
          <w:rFonts w:ascii="Times New Roman" w:eastAsia="Times New Roman" w:hAnsi="Times New Roman" w:cs="Times New Roman"/>
          <w:bCs/>
          <w:kern w:val="0"/>
          <w:sz w:val="22"/>
          <w:szCs w:val="22"/>
          <w:lang w:eastAsia="it-IT"/>
          <w14:ligatures w14:val="none"/>
        </w:rPr>
        <w:t>haematogenous</w:t>
      </w:r>
      <w:proofErr w:type="spellEnd"/>
      <w:r w:rsidRPr="00EF23DE">
        <w:rPr>
          <w:rFonts w:ascii="Times New Roman" w:eastAsia="Times New Roman" w:hAnsi="Times New Roman" w:cs="Times New Roman"/>
          <w:bCs/>
          <w:kern w:val="0"/>
          <w:sz w:val="22"/>
          <w:szCs w:val="22"/>
          <w:lang w:eastAsia="it-IT"/>
          <w14:ligatures w14:val="none"/>
        </w:rPr>
        <w:t xml:space="preserve"> non-surgical origin and 94.11% (16) of them had a history of surgery (such as local debridement involving the bone and soft tissue, arthroscopic lavage and synovectomy for knee osteoarthritis) and/or systemic treatment in order to eradicate the infection and only 5.88% (1) had no previous surgery (femoral osteomyelitis). All of the patients had 3 or 4 inflammation markers elevated before the surgery and their numbers dropped to normal values within 2-4 weeks. We encountered complications such as wound ooze, noted in 1(5.88%) patient that needed further intervention for wound closure, despite having no microorganism isolated from the wound ooze and no elevated inflammation markers and only 1 case of recurrence in a patient with a co-infection involving Acinetobacter baumannii Multi Drug Resistant and Pseudomonas aeruginosa, with the persistence of the former microorganism. All patients had improved functional scores within the 3,6 months follow-up visits.</w:t>
      </w:r>
    </w:p>
    <w:p w14:paraId="41E5514E" w14:textId="47262102" w:rsidR="00F318E0"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
          <w:kern w:val="0"/>
          <w:sz w:val="22"/>
          <w:szCs w:val="22"/>
          <w:lang w:eastAsia="it-IT"/>
          <w14:ligatures w14:val="none"/>
        </w:rPr>
        <w:t>Conclusions.</w:t>
      </w:r>
      <w:r w:rsidRPr="00EF23DE">
        <w:rPr>
          <w:rFonts w:ascii="Times New Roman" w:eastAsia="Times New Roman" w:hAnsi="Times New Roman" w:cs="Times New Roman"/>
          <w:bCs/>
          <w:kern w:val="0"/>
          <w:sz w:val="22"/>
          <w:szCs w:val="22"/>
          <w:lang w:eastAsia="it-IT"/>
          <w14:ligatures w14:val="none"/>
        </w:rPr>
        <w:t xml:space="preserve"> The backbone of osteomyelitis treatment is surgical debridement. However, the other quintessential factors are identification of the causal organism and appropriate antibiotic therapy for adequate duration and relevant dead space management. In our case calcium sulphate beads impregnated with antibiotics proved to be an efficient antibiotic carrier.</w:t>
      </w:r>
    </w:p>
    <w:p w14:paraId="36F514E7" w14:textId="77777777" w:rsidR="00A6241E" w:rsidRPr="00EF23DE" w:rsidRDefault="00A6241E" w:rsidP="00F318E0">
      <w:pPr>
        <w:spacing w:after="0" w:line="240" w:lineRule="auto"/>
        <w:jc w:val="both"/>
        <w:rPr>
          <w:rFonts w:ascii="Times New Roman" w:eastAsia="Times New Roman" w:hAnsi="Times New Roman" w:cs="Times New Roman"/>
          <w:bCs/>
          <w:kern w:val="0"/>
          <w:sz w:val="22"/>
          <w:szCs w:val="22"/>
          <w:lang w:eastAsia="it-IT"/>
          <w14:ligatures w14:val="none"/>
        </w:rPr>
      </w:pPr>
    </w:p>
    <w:p w14:paraId="108708B2" w14:textId="1CCD2CDC" w:rsidR="00F318E0" w:rsidRPr="00EF23DE"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
          <w:kern w:val="0"/>
          <w:sz w:val="22"/>
          <w:szCs w:val="22"/>
          <w:lang w:eastAsia="it-IT"/>
          <w14:ligatures w14:val="none"/>
        </w:rPr>
        <w:t xml:space="preserve">References. </w:t>
      </w:r>
    </w:p>
    <w:p w14:paraId="27654A3D" w14:textId="77777777" w:rsidR="00F318E0" w:rsidRPr="00EF23DE"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Cs/>
          <w:kern w:val="0"/>
          <w:sz w:val="22"/>
          <w:szCs w:val="22"/>
          <w:lang w:eastAsia="it-IT"/>
          <w14:ligatures w14:val="none"/>
        </w:rPr>
        <w:t xml:space="preserve">[1] Thabit AK, </w:t>
      </w:r>
      <w:proofErr w:type="spellStart"/>
      <w:r w:rsidRPr="00EF23DE">
        <w:rPr>
          <w:rFonts w:ascii="Times New Roman" w:eastAsia="Times New Roman" w:hAnsi="Times New Roman" w:cs="Times New Roman"/>
          <w:bCs/>
          <w:kern w:val="0"/>
          <w:sz w:val="22"/>
          <w:szCs w:val="22"/>
          <w:lang w:eastAsia="it-IT"/>
          <w14:ligatures w14:val="none"/>
        </w:rPr>
        <w:t>Fatani</w:t>
      </w:r>
      <w:proofErr w:type="spellEnd"/>
      <w:r w:rsidRPr="00EF23DE">
        <w:rPr>
          <w:rFonts w:ascii="Times New Roman" w:eastAsia="Times New Roman" w:hAnsi="Times New Roman" w:cs="Times New Roman"/>
          <w:bCs/>
          <w:kern w:val="0"/>
          <w:sz w:val="22"/>
          <w:szCs w:val="22"/>
          <w:lang w:eastAsia="it-IT"/>
          <w14:ligatures w14:val="none"/>
        </w:rPr>
        <w:t xml:space="preserve"> DF, Bamakhrama MS, Barnawi OA, </w:t>
      </w:r>
      <w:proofErr w:type="spellStart"/>
      <w:r w:rsidRPr="00EF23DE">
        <w:rPr>
          <w:rFonts w:ascii="Times New Roman" w:eastAsia="Times New Roman" w:hAnsi="Times New Roman" w:cs="Times New Roman"/>
          <w:bCs/>
          <w:kern w:val="0"/>
          <w:sz w:val="22"/>
          <w:szCs w:val="22"/>
          <w:lang w:eastAsia="it-IT"/>
          <w14:ligatures w14:val="none"/>
        </w:rPr>
        <w:t>Basudan</w:t>
      </w:r>
      <w:proofErr w:type="spellEnd"/>
      <w:r w:rsidRPr="00EF23DE">
        <w:rPr>
          <w:rFonts w:ascii="Times New Roman" w:eastAsia="Times New Roman" w:hAnsi="Times New Roman" w:cs="Times New Roman"/>
          <w:bCs/>
          <w:kern w:val="0"/>
          <w:sz w:val="22"/>
          <w:szCs w:val="22"/>
          <w:lang w:eastAsia="it-IT"/>
          <w14:ligatures w14:val="none"/>
        </w:rPr>
        <w:t xml:space="preserve"> LO, </w:t>
      </w:r>
      <w:proofErr w:type="spellStart"/>
      <w:r w:rsidRPr="00EF23DE">
        <w:rPr>
          <w:rFonts w:ascii="Times New Roman" w:eastAsia="Times New Roman" w:hAnsi="Times New Roman" w:cs="Times New Roman"/>
          <w:bCs/>
          <w:kern w:val="0"/>
          <w:sz w:val="22"/>
          <w:szCs w:val="22"/>
          <w:lang w:eastAsia="it-IT"/>
          <w14:ligatures w14:val="none"/>
        </w:rPr>
        <w:t>Alhejaili</w:t>
      </w:r>
      <w:proofErr w:type="spellEnd"/>
      <w:r w:rsidRPr="00EF23DE">
        <w:rPr>
          <w:rFonts w:ascii="Times New Roman" w:eastAsia="Times New Roman" w:hAnsi="Times New Roman" w:cs="Times New Roman"/>
          <w:bCs/>
          <w:kern w:val="0"/>
          <w:sz w:val="22"/>
          <w:szCs w:val="22"/>
          <w:lang w:eastAsia="it-IT"/>
          <w14:ligatures w14:val="none"/>
        </w:rPr>
        <w:t xml:space="preserve"> SF. Antibiotic penetration into bone and joints: An updated review. Int J Infect Dis. 2019 </w:t>
      </w:r>
      <w:proofErr w:type="gramStart"/>
      <w:r w:rsidRPr="00EF23DE">
        <w:rPr>
          <w:rFonts w:ascii="Times New Roman" w:eastAsia="Times New Roman" w:hAnsi="Times New Roman" w:cs="Times New Roman"/>
          <w:bCs/>
          <w:kern w:val="0"/>
          <w:sz w:val="22"/>
          <w:szCs w:val="22"/>
          <w:lang w:eastAsia="it-IT"/>
          <w14:ligatures w14:val="none"/>
        </w:rPr>
        <w:t>Apr;81:128</w:t>
      </w:r>
      <w:proofErr w:type="gramEnd"/>
      <w:r w:rsidRPr="00EF23DE">
        <w:rPr>
          <w:rFonts w:ascii="Times New Roman" w:eastAsia="Times New Roman" w:hAnsi="Times New Roman" w:cs="Times New Roman"/>
          <w:bCs/>
          <w:kern w:val="0"/>
          <w:sz w:val="22"/>
          <w:szCs w:val="22"/>
          <w:lang w:eastAsia="it-IT"/>
          <w14:ligatures w14:val="none"/>
        </w:rPr>
        <w:t xml:space="preserve">-136. </w:t>
      </w:r>
      <w:proofErr w:type="spellStart"/>
      <w:r w:rsidRPr="00EF23DE">
        <w:rPr>
          <w:rFonts w:ascii="Times New Roman" w:eastAsia="Times New Roman" w:hAnsi="Times New Roman" w:cs="Times New Roman"/>
          <w:bCs/>
          <w:kern w:val="0"/>
          <w:sz w:val="22"/>
          <w:szCs w:val="22"/>
          <w:lang w:eastAsia="it-IT"/>
          <w14:ligatures w14:val="none"/>
        </w:rPr>
        <w:t>doi</w:t>
      </w:r>
      <w:proofErr w:type="spellEnd"/>
      <w:r w:rsidRPr="00EF23DE">
        <w:rPr>
          <w:rFonts w:ascii="Times New Roman" w:eastAsia="Times New Roman" w:hAnsi="Times New Roman" w:cs="Times New Roman"/>
          <w:bCs/>
          <w:kern w:val="0"/>
          <w:sz w:val="22"/>
          <w:szCs w:val="22"/>
          <w:lang w:eastAsia="it-IT"/>
          <w14:ligatures w14:val="none"/>
        </w:rPr>
        <w:t xml:space="preserve">: 10.1016/j.ijid.2019.02.005. </w:t>
      </w:r>
      <w:proofErr w:type="spellStart"/>
      <w:r w:rsidRPr="00EF23DE">
        <w:rPr>
          <w:rFonts w:ascii="Times New Roman" w:eastAsia="Times New Roman" w:hAnsi="Times New Roman" w:cs="Times New Roman"/>
          <w:bCs/>
          <w:kern w:val="0"/>
          <w:sz w:val="22"/>
          <w:szCs w:val="22"/>
          <w:lang w:eastAsia="it-IT"/>
          <w14:ligatures w14:val="none"/>
        </w:rPr>
        <w:t>Epub</w:t>
      </w:r>
      <w:proofErr w:type="spellEnd"/>
      <w:r w:rsidRPr="00EF23DE">
        <w:rPr>
          <w:rFonts w:ascii="Times New Roman" w:eastAsia="Times New Roman" w:hAnsi="Times New Roman" w:cs="Times New Roman"/>
          <w:bCs/>
          <w:kern w:val="0"/>
          <w:sz w:val="22"/>
          <w:szCs w:val="22"/>
          <w:lang w:eastAsia="it-IT"/>
          <w14:ligatures w14:val="none"/>
        </w:rPr>
        <w:t xml:space="preserve"> 2019 Feb 14. PMID: 30772469.</w:t>
      </w:r>
    </w:p>
    <w:p w14:paraId="73DDDB20" w14:textId="77777777" w:rsidR="00F318E0" w:rsidRPr="00EF23DE"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Cs/>
          <w:kern w:val="0"/>
          <w:sz w:val="22"/>
          <w:szCs w:val="22"/>
          <w:lang w:eastAsia="it-IT"/>
          <w14:ligatures w14:val="none"/>
        </w:rPr>
        <w:t xml:space="preserve">[2] Selvaratnam V, Roche A, Narayan B, </w:t>
      </w:r>
      <w:proofErr w:type="spellStart"/>
      <w:r w:rsidRPr="00EF23DE">
        <w:rPr>
          <w:rFonts w:ascii="Times New Roman" w:eastAsia="Times New Roman" w:hAnsi="Times New Roman" w:cs="Times New Roman"/>
          <w:bCs/>
          <w:kern w:val="0"/>
          <w:sz w:val="22"/>
          <w:szCs w:val="22"/>
          <w:lang w:eastAsia="it-IT"/>
          <w14:ligatures w14:val="none"/>
        </w:rPr>
        <w:t>Giotakis</w:t>
      </w:r>
      <w:proofErr w:type="spellEnd"/>
      <w:r w:rsidRPr="00EF23DE">
        <w:rPr>
          <w:rFonts w:ascii="Times New Roman" w:eastAsia="Times New Roman" w:hAnsi="Times New Roman" w:cs="Times New Roman"/>
          <w:bCs/>
          <w:kern w:val="0"/>
          <w:sz w:val="22"/>
          <w:szCs w:val="22"/>
          <w:lang w:eastAsia="it-IT"/>
          <w14:ligatures w14:val="none"/>
        </w:rPr>
        <w:t xml:space="preserve"> N, </w:t>
      </w:r>
      <w:proofErr w:type="spellStart"/>
      <w:r w:rsidRPr="00EF23DE">
        <w:rPr>
          <w:rFonts w:ascii="Times New Roman" w:eastAsia="Times New Roman" w:hAnsi="Times New Roman" w:cs="Times New Roman"/>
          <w:bCs/>
          <w:kern w:val="0"/>
          <w:sz w:val="22"/>
          <w:szCs w:val="22"/>
          <w:lang w:eastAsia="it-IT"/>
          <w14:ligatures w14:val="none"/>
        </w:rPr>
        <w:t>Mukhopadhaya</w:t>
      </w:r>
      <w:proofErr w:type="spellEnd"/>
      <w:r w:rsidRPr="00EF23DE">
        <w:rPr>
          <w:rFonts w:ascii="Times New Roman" w:eastAsia="Times New Roman" w:hAnsi="Times New Roman" w:cs="Times New Roman"/>
          <w:bCs/>
          <w:kern w:val="0"/>
          <w:sz w:val="22"/>
          <w:szCs w:val="22"/>
          <w:lang w:eastAsia="it-IT"/>
          <w14:ligatures w14:val="none"/>
        </w:rPr>
        <w:t xml:space="preserve"> S, Aniq H, </w:t>
      </w:r>
      <w:proofErr w:type="spellStart"/>
      <w:r w:rsidRPr="00EF23DE">
        <w:rPr>
          <w:rFonts w:ascii="Times New Roman" w:eastAsia="Times New Roman" w:hAnsi="Times New Roman" w:cs="Times New Roman"/>
          <w:bCs/>
          <w:kern w:val="0"/>
          <w:sz w:val="22"/>
          <w:szCs w:val="22"/>
          <w:lang w:eastAsia="it-IT"/>
          <w14:ligatures w14:val="none"/>
        </w:rPr>
        <w:t>Nayagam</w:t>
      </w:r>
      <w:proofErr w:type="spellEnd"/>
      <w:r w:rsidRPr="00EF23DE">
        <w:rPr>
          <w:rFonts w:ascii="Times New Roman" w:eastAsia="Times New Roman" w:hAnsi="Times New Roman" w:cs="Times New Roman"/>
          <w:bCs/>
          <w:kern w:val="0"/>
          <w:sz w:val="22"/>
          <w:szCs w:val="22"/>
          <w:lang w:eastAsia="it-IT"/>
          <w14:ligatures w14:val="none"/>
        </w:rPr>
        <w:t xml:space="preserve"> S. Effectiveness of an Antibiotic-impregnated Bioabsorbable Carrier for the Treatment of Chronic Intramedullary and Diffuse Osteomyelitis. Strategies Trauma Limb </w:t>
      </w:r>
      <w:proofErr w:type="spellStart"/>
      <w:r w:rsidRPr="00EF23DE">
        <w:rPr>
          <w:rFonts w:ascii="Times New Roman" w:eastAsia="Times New Roman" w:hAnsi="Times New Roman" w:cs="Times New Roman"/>
          <w:bCs/>
          <w:kern w:val="0"/>
          <w:sz w:val="22"/>
          <w:szCs w:val="22"/>
          <w:lang w:eastAsia="it-IT"/>
          <w14:ligatures w14:val="none"/>
        </w:rPr>
        <w:t>Reconstr</w:t>
      </w:r>
      <w:proofErr w:type="spellEnd"/>
      <w:r w:rsidRPr="00EF23DE">
        <w:rPr>
          <w:rFonts w:ascii="Times New Roman" w:eastAsia="Times New Roman" w:hAnsi="Times New Roman" w:cs="Times New Roman"/>
          <w:bCs/>
          <w:kern w:val="0"/>
          <w:sz w:val="22"/>
          <w:szCs w:val="22"/>
          <w:lang w:eastAsia="it-IT"/>
          <w14:ligatures w14:val="none"/>
        </w:rPr>
        <w:t xml:space="preserve">. 2023 Sep-Dec;18(3):148-154. </w:t>
      </w:r>
      <w:proofErr w:type="spellStart"/>
      <w:r w:rsidRPr="00EF23DE">
        <w:rPr>
          <w:rFonts w:ascii="Times New Roman" w:eastAsia="Times New Roman" w:hAnsi="Times New Roman" w:cs="Times New Roman"/>
          <w:bCs/>
          <w:kern w:val="0"/>
          <w:sz w:val="22"/>
          <w:szCs w:val="22"/>
          <w:lang w:eastAsia="it-IT"/>
          <w14:ligatures w14:val="none"/>
        </w:rPr>
        <w:t>doi</w:t>
      </w:r>
      <w:proofErr w:type="spellEnd"/>
      <w:r w:rsidRPr="00EF23DE">
        <w:rPr>
          <w:rFonts w:ascii="Times New Roman" w:eastAsia="Times New Roman" w:hAnsi="Times New Roman" w:cs="Times New Roman"/>
          <w:bCs/>
          <w:kern w:val="0"/>
          <w:sz w:val="22"/>
          <w:szCs w:val="22"/>
          <w:lang w:eastAsia="it-IT"/>
          <w14:ligatures w14:val="none"/>
        </w:rPr>
        <w:t>: 10.5005/jp-journals-10080-1602. PMID: 38404569; PMCID: PMC10891352.</w:t>
      </w:r>
    </w:p>
    <w:p w14:paraId="212C5A15" w14:textId="77777777" w:rsidR="00F318E0" w:rsidRPr="00EF23DE"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Cs/>
          <w:kern w:val="0"/>
          <w:sz w:val="22"/>
          <w:szCs w:val="22"/>
          <w:lang w:eastAsia="it-IT"/>
          <w14:ligatures w14:val="none"/>
        </w:rPr>
        <w:t xml:space="preserve">[3] Rădulescu M, Holban AM, </w:t>
      </w:r>
      <w:proofErr w:type="spellStart"/>
      <w:r w:rsidRPr="00EF23DE">
        <w:rPr>
          <w:rFonts w:ascii="Times New Roman" w:eastAsia="Times New Roman" w:hAnsi="Times New Roman" w:cs="Times New Roman"/>
          <w:bCs/>
          <w:kern w:val="0"/>
          <w:sz w:val="22"/>
          <w:szCs w:val="22"/>
          <w:lang w:eastAsia="it-IT"/>
          <w14:ligatures w14:val="none"/>
        </w:rPr>
        <w:t>Mogoantă</w:t>
      </w:r>
      <w:proofErr w:type="spellEnd"/>
      <w:r w:rsidRPr="00EF23DE">
        <w:rPr>
          <w:rFonts w:ascii="Times New Roman" w:eastAsia="Times New Roman" w:hAnsi="Times New Roman" w:cs="Times New Roman"/>
          <w:bCs/>
          <w:kern w:val="0"/>
          <w:sz w:val="22"/>
          <w:szCs w:val="22"/>
          <w:lang w:eastAsia="it-IT"/>
          <w14:ligatures w14:val="none"/>
        </w:rPr>
        <w:t xml:space="preserve"> L, </w:t>
      </w:r>
      <w:proofErr w:type="spellStart"/>
      <w:r w:rsidRPr="00EF23DE">
        <w:rPr>
          <w:rFonts w:ascii="Times New Roman" w:eastAsia="Times New Roman" w:hAnsi="Times New Roman" w:cs="Times New Roman"/>
          <w:bCs/>
          <w:kern w:val="0"/>
          <w:sz w:val="22"/>
          <w:szCs w:val="22"/>
          <w:lang w:eastAsia="it-IT"/>
          <w14:ligatures w14:val="none"/>
        </w:rPr>
        <w:t>Bălşeanu</w:t>
      </w:r>
      <w:proofErr w:type="spellEnd"/>
      <w:r w:rsidRPr="00EF23DE">
        <w:rPr>
          <w:rFonts w:ascii="Times New Roman" w:eastAsia="Times New Roman" w:hAnsi="Times New Roman" w:cs="Times New Roman"/>
          <w:bCs/>
          <w:kern w:val="0"/>
          <w:sz w:val="22"/>
          <w:szCs w:val="22"/>
          <w:lang w:eastAsia="it-IT"/>
          <w14:ligatures w14:val="none"/>
        </w:rPr>
        <w:t xml:space="preserve"> TA, </w:t>
      </w:r>
      <w:proofErr w:type="spellStart"/>
      <w:r w:rsidRPr="00EF23DE">
        <w:rPr>
          <w:rFonts w:ascii="Times New Roman" w:eastAsia="Times New Roman" w:hAnsi="Times New Roman" w:cs="Times New Roman"/>
          <w:bCs/>
          <w:kern w:val="0"/>
          <w:sz w:val="22"/>
          <w:szCs w:val="22"/>
          <w:lang w:eastAsia="it-IT"/>
          <w14:ligatures w14:val="none"/>
        </w:rPr>
        <w:t>Mogoșanu</w:t>
      </w:r>
      <w:proofErr w:type="spellEnd"/>
      <w:r w:rsidRPr="00EF23DE">
        <w:rPr>
          <w:rFonts w:ascii="Times New Roman" w:eastAsia="Times New Roman" w:hAnsi="Times New Roman" w:cs="Times New Roman"/>
          <w:bCs/>
          <w:kern w:val="0"/>
          <w:sz w:val="22"/>
          <w:szCs w:val="22"/>
          <w:lang w:eastAsia="it-IT"/>
          <w14:ligatures w14:val="none"/>
        </w:rPr>
        <w:t xml:space="preserve"> GD, Savu D, Popescu RC, </w:t>
      </w:r>
      <w:proofErr w:type="spellStart"/>
      <w:r w:rsidRPr="00EF23DE">
        <w:rPr>
          <w:rFonts w:ascii="Times New Roman" w:eastAsia="Times New Roman" w:hAnsi="Times New Roman" w:cs="Times New Roman"/>
          <w:bCs/>
          <w:kern w:val="0"/>
          <w:sz w:val="22"/>
          <w:szCs w:val="22"/>
          <w:lang w:eastAsia="it-IT"/>
          <w14:ligatures w14:val="none"/>
        </w:rPr>
        <w:t>Fufă</w:t>
      </w:r>
      <w:proofErr w:type="spellEnd"/>
      <w:r w:rsidRPr="00EF23DE">
        <w:rPr>
          <w:rFonts w:ascii="Times New Roman" w:eastAsia="Times New Roman" w:hAnsi="Times New Roman" w:cs="Times New Roman"/>
          <w:bCs/>
          <w:kern w:val="0"/>
          <w:sz w:val="22"/>
          <w:szCs w:val="22"/>
          <w:lang w:eastAsia="it-IT"/>
          <w14:ligatures w14:val="none"/>
        </w:rPr>
        <w:t xml:space="preserve"> O, </w:t>
      </w:r>
      <w:proofErr w:type="spellStart"/>
      <w:r w:rsidRPr="00EF23DE">
        <w:rPr>
          <w:rFonts w:ascii="Times New Roman" w:eastAsia="Times New Roman" w:hAnsi="Times New Roman" w:cs="Times New Roman"/>
          <w:bCs/>
          <w:kern w:val="0"/>
          <w:sz w:val="22"/>
          <w:szCs w:val="22"/>
          <w:lang w:eastAsia="it-IT"/>
          <w14:ligatures w14:val="none"/>
        </w:rPr>
        <w:t>Grumezescu</w:t>
      </w:r>
      <w:proofErr w:type="spellEnd"/>
      <w:r w:rsidRPr="00EF23DE">
        <w:rPr>
          <w:rFonts w:ascii="Times New Roman" w:eastAsia="Times New Roman" w:hAnsi="Times New Roman" w:cs="Times New Roman"/>
          <w:bCs/>
          <w:kern w:val="0"/>
          <w:sz w:val="22"/>
          <w:szCs w:val="22"/>
          <w:lang w:eastAsia="it-IT"/>
          <w14:ligatures w14:val="none"/>
        </w:rPr>
        <w:t xml:space="preserve"> AM, </w:t>
      </w:r>
      <w:proofErr w:type="spellStart"/>
      <w:r w:rsidRPr="00EF23DE">
        <w:rPr>
          <w:rFonts w:ascii="Times New Roman" w:eastAsia="Times New Roman" w:hAnsi="Times New Roman" w:cs="Times New Roman"/>
          <w:bCs/>
          <w:kern w:val="0"/>
          <w:sz w:val="22"/>
          <w:szCs w:val="22"/>
          <w:lang w:eastAsia="it-IT"/>
          <w14:ligatures w14:val="none"/>
        </w:rPr>
        <w:t>Bezirtzoglou</w:t>
      </w:r>
      <w:proofErr w:type="spellEnd"/>
      <w:r w:rsidRPr="00EF23DE">
        <w:rPr>
          <w:rFonts w:ascii="Times New Roman" w:eastAsia="Times New Roman" w:hAnsi="Times New Roman" w:cs="Times New Roman"/>
          <w:bCs/>
          <w:kern w:val="0"/>
          <w:sz w:val="22"/>
          <w:szCs w:val="22"/>
          <w:lang w:eastAsia="it-IT"/>
          <w14:ligatures w14:val="none"/>
        </w:rPr>
        <w:t xml:space="preserve"> E, Lazar V, </w:t>
      </w:r>
      <w:proofErr w:type="spellStart"/>
      <w:r w:rsidRPr="00EF23DE">
        <w:rPr>
          <w:rFonts w:ascii="Times New Roman" w:eastAsia="Times New Roman" w:hAnsi="Times New Roman" w:cs="Times New Roman"/>
          <w:bCs/>
          <w:kern w:val="0"/>
          <w:sz w:val="22"/>
          <w:szCs w:val="22"/>
          <w:lang w:eastAsia="it-IT"/>
          <w14:ligatures w14:val="none"/>
        </w:rPr>
        <w:t>Chifiriuc</w:t>
      </w:r>
      <w:proofErr w:type="spellEnd"/>
      <w:r w:rsidRPr="00EF23DE">
        <w:rPr>
          <w:rFonts w:ascii="Times New Roman" w:eastAsia="Times New Roman" w:hAnsi="Times New Roman" w:cs="Times New Roman"/>
          <w:bCs/>
          <w:kern w:val="0"/>
          <w:sz w:val="22"/>
          <w:szCs w:val="22"/>
          <w:lang w:eastAsia="it-IT"/>
          <w14:ligatures w14:val="none"/>
        </w:rPr>
        <w:t xml:space="preserve"> MC. Fabrication, Characterization, and Evaluation of </w:t>
      </w:r>
      <w:proofErr w:type="spellStart"/>
      <w:r w:rsidRPr="00EF23DE">
        <w:rPr>
          <w:rFonts w:ascii="Times New Roman" w:eastAsia="Times New Roman" w:hAnsi="Times New Roman" w:cs="Times New Roman"/>
          <w:bCs/>
          <w:kern w:val="0"/>
          <w:sz w:val="22"/>
          <w:szCs w:val="22"/>
          <w:lang w:eastAsia="it-IT"/>
          <w14:ligatures w14:val="none"/>
        </w:rPr>
        <w:t>Bionanocomposites</w:t>
      </w:r>
      <w:proofErr w:type="spellEnd"/>
      <w:r w:rsidRPr="00EF23DE">
        <w:rPr>
          <w:rFonts w:ascii="Times New Roman" w:eastAsia="Times New Roman" w:hAnsi="Times New Roman" w:cs="Times New Roman"/>
          <w:bCs/>
          <w:kern w:val="0"/>
          <w:sz w:val="22"/>
          <w:szCs w:val="22"/>
          <w:lang w:eastAsia="it-IT"/>
          <w14:ligatures w14:val="none"/>
        </w:rPr>
        <w:t xml:space="preserve"> Based on Natural Polymers and Antibiotics for Wound Healing Applications. </w:t>
      </w:r>
      <w:r w:rsidRPr="00EF23DE">
        <w:rPr>
          <w:rFonts w:ascii="Times New Roman" w:eastAsia="Times New Roman" w:hAnsi="Times New Roman" w:cs="Times New Roman"/>
          <w:bCs/>
          <w:kern w:val="0"/>
          <w:sz w:val="22"/>
          <w:szCs w:val="22"/>
          <w:lang w:eastAsia="it-IT"/>
          <w14:ligatures w14:val="none"/>
        </w:rPr>
        <w:lastRenderedPageBreak/>
        <w:t xml:space="preserve">Molecules. 2016 Jun 10;21(6):761. </w:t>
      </w:r>
      <w:proofErr w:type="spellStart"/>
      <w:r w:rsidRPr="00EF23DE">
        <w:rPr>
          <w:rFonts w:ascii="Times New Roman" w:eastAsia="Times New Roman" w:hAnsi="Times New Roman" w:cs="Times New Roman"/>
          <w:bCs/>
          <w:kern w:val="0"/>
          <w:sz w:val="22"/>
          <w:szCs w:val="22"/>
          <w:lang w:eastAsia="it-IT"/>
          <w14:ligatures w14:val="none"/>
        </w:rPr>
        <w:t>doi</w:t>
      </w:r>
      <w:proofErr w:type="spellEnd"/>
      <w:r w:rsidRPr="00EF23DE">
        <w:rPr>
          <w:rFonts w:ascii="Times New Roman" w:eastAsia="Times New Roman" w:hAnsi="Times New Roman" w:cs="Times New Roman"/>
          <w:bCs/>
          <w:kern w:val="0"/>
          <w:sz w:val="22"/>
          <w:szCs w:val="22"/>
          <w:lang w:eastAsia="it-IT"/>
          <w14:ligatures w14:val="none"/>
        </w:rPr>
        <w:t>: 10.3390/molecules21060761. PMID: 27294905; PMCID: PMC6273619.</w:t>
      </w:r>
    </w:p>
    <w:p w14:paraId="3D888A0E" w14:textId="77777777" w:rsidR="00F318E0" w:rsidRPr="00EF23DE"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Cs/>
          <w:kern w:val="0"/>
          <w:sz w:val="22"/>
          <w:szCs w:val="22"/>
          <w:lang w:eastAsia="it-IT"/>
          <w14:ligatures w14:val="none"/>
        </w:rPr>
        <w:t xml:space="preserve">[4] Caplin JD, García AJ. Implantable antimicrobial biomaterials for local drug delivery in bone infection models. Acta </w:t>
      </w:r>
      <w:proofErr w:type="spellStart"/>
      <w:r w:rsidRPr="00EF23DE">
        <w:rPr>
          <w:rFonts w:ascii="Times New Roman" w:eastAsia="Times New Roman" w:hAnsi="Times New Roman" w:cs="Times New Roman"/>
          <w:bCs/>
          <w:kern w:val="0"/>
          <w:sz w:val="22"/>
          <w:szCs w:val="22"/>
          <w:lang w:eastAsia="it-IT"/>
          <w14:ligatures w14:val="none"/>
        </w:rPr>
        <w:t>Biomater</w:t>
      </w:r>
      <w:proofErr w:type="spellEnd"/>
      <w:r w:rsidRPr="00EF23DE">
        <w:rPr>
          <w:rFonts w:ascii="Times New Roman" w:eastAsia="Times New Roman" w:hAnsi="Times New Roman" w:cs="Times New Roman"/>
          <w:bCs/>
          <w:kern w:val="0"/>
          <w:sz w:val="22"/>
          <w:szCs w:val="22"/>
          <w:lang w:eastAsia="it-IT"/>
          <w14:ligatures w14:val="none"/>
        </w:rPr>
        <w:t xml:space="preserve">. 2019 Jul </w:t>
      </w:r>
      <w:proofErr w:type="gramStart"/>
      <w:r w:rsidRPr="00EF23DE">
        <w:rPr>
          <w:rFonts w:ascii="Times New Roman" w:eastAsia="Times New Roman" w:hAnsi="Times New Roman" w:cs="Times New Roman"/>
          <w:bCs/>
          <w:kern w:val="0"/>
          <w:sz w:val="22"/>
          <w:szCs w:val="22"/>
          <w:lang w:eastAsia="it-IT"/>
          <w14:ligatures w14:val="none"/>
        </w:rPr>
        <w:t>15;93:2</w:t>
      </w:r>
      <w:proofErr w:type="gramEnd"/>
      <w:r w:rsidRPr="00EF23DE">
        <w:rPr>
          <w:rFonts w:ascii="Times New Roman" w:eastAsia="Times New Roman" w:hAnsi="Times New Roman" w:cs="Times New Roman"/>
          <w:bCs/>
          <w:kern w:val="0"/>
          <w:sz w:val="22"/>
          <w:szCs w:val="22"/>
          <w:lang w:eastAsia="it-IT"/>
          <w14:ligatures w14:val="none"/>
        </w:rPr>
        <w:t xml:space="preserve">-11. </w:t>
      </w:r>
      <w:proofErr w:type="spellStart"/>
      <w:r w:rsidRPr="00EF23DE">
        <w:rPr>
          <w:rFonts w:ascii="Times New Roman" w:eastAsia="Times New Roman" w:hAnsi="Times New Roman" w:cs="Times New Roman"/>
          <w:bCs/>
          <w:kern w:val="0"/>
          <w:sz w:val="22"/>
          <w:szCs w:val="22"/>
          <w:lang w:eastAsia="it-IT"/>
          <w14:ligatures w14:val="none"/>
        </w:rPr>
        <w:t>doi</w:t>
      </w:r>
      <w:proofErr w:type="spellEnd"/>
      <w:r w:rsidRPr="00EF23DE">
        <w:rPr>
          <w:rFonts w:ascii="Times New Roman" w:eastAsia="Times New Roman" w:hAnsi="Times New Roman" w:cs="Times New Roman"/>
          <w:bCs/>
          <w:kern w:val="0"/>
          <w:sz w:val="22"/>
          <w:szCs w:val="22"/>
          <w:lang w:eastAsia="it-IT"/>
          <w14:ligatures w14:val="none"/>
        </w:rPr>
        <w:t xml:space="preserve">: 10.1016/j.actbio.2019.01.015. </w:t>
      </w:r>
      <w:proofErr w:type="spellStart"/>
      <w:r w:rsidRPr="00EF23DE">
        <w:rPr>
          <w:rFonts w:ascii="Times New Roman" w:eastAsia="Times New Roman" w:hAnsi="Times New Roman" w:cs="Times New Roman"/>
          <w:bCs/>
          <w:kern w:val="0"/>
          <w:sz w:val="22"/>
          <w:szCs w:val="22"/>
          <w:lang w:eastAsia="it-IT"/>
          <w14:ligatures w14:val="none"/>
        </w:rPr>
        <w:t>Epub</w:t>
      </w:r>
      <w:proofErr w:type="spellEnd"/>
      <w:r w:rsidRPr="00EF23DE">
        <w:rPr>
          <w:rFonts w:ascii="Times New Roman" w:eastAsia="Times New Roman" w:hAnsi="Times New Roman" w:cs="Times New Roman"/>
          <w:bCs/>
          <w:kern w:val="0"/>
          <w:sz w:val="22"/>
          <w:szCs w:val="22"/>
          <w:lang w:eastAsia="it-IT"/>
          <w14:ligatures w14:val="none"/>
        </w:rPr>
        <w:t xml:space="preserve"> 2019 Jan 14. PMID: 30654212; PMCID: PMC6615972.</w:t>
      </w:r>
    </w:p>
    <w:p w14:paraId="3A251E4B" w14:textId="77777777" w:rsidR="00F318E0" w:rsidRPr="00EF23DE"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Cs/>
          <w:kern w:val="0"/>
          <w:sz w:val="22"/>
          <w:szCs w:val="22"/>
          <w:lang w:eastAsia="it-IT"/>
          <w14:ligatures w14:val="none"/>
        </w:rPr>
        <w:t xml:space="preserve">[5] Selvaratnam V, Roche A, Narayan B, </w:t>
      </w:r>
      <w:proofErr w:type="spellStart"/>
      <w:r w:rsidRPr="00EF23DE">
        <w:rPr>
          <w:rFonts w:ascii="Times New Roman" w:eastAsia="Times New Roman" w:hAnsi="Times New Roman" w:cs="Times New Roman"/>
          <w:bCs/>
          <w:kern w:val="0"/>
          <w:sz w:val="22"/>
          <w:szCs w:val="22"/>
          <w:lang w:eastAsia="it-IT"/>
          <w14:ligatures w14:val="none"/>
        </w:rPr>
        <w:t>Giotakis</w:t>
      </w:r>
      <w:proofErr w:type="spellEnd"/>
      <w:r w:rsidRPr="00EF23DE">
        <w:rPr>
          <w:rFonts w:ascii="Times New Roman" w:eastAsia="Times New Roman" w:hAnsi="Times New Roman" w:cs="Times New Roman"/>
          <w:bCs/>
          <w:kern w:val="0"/>
          <w:sz w:val="22"/>
          <w:szCs w:val="22"/>
          <w:lang w:eastAsia="it-IT"/>
          <w14:ligatures w14:val="none"/>
        </w:rPr>
        <w:t xml:space="preserve"> N, </w:t>
      </w:r>
      <w:proofErr w:type="spellStart"/>
      <w:r w:rsidRPr="00EF23DE">
        <w:rPr>
          <w:rFonts w:ascii="Times New Roman" w:eastAsia="Times New Roman" w:hAnsi="Times New Roman" w:cs="Times New Roman"/>
          <w:bCs/>
          <w:kern w:val="0"/>
          <w:sz w:val="22"/>
          <w:szCs w:val="22"/>
          <w:lang w:eastAsia="it-IT"/>
          <w14:ligatures w14:val="none"/>
        </w:rPr>
        <w:t>Mukhopadhaya</w:t>
      </w:r>
      <w:proofErr w:type="spellEnd"/>
      <w:r w:rsidRPr="00EF23DE">
        <w:rPr>
          <w:rFonts w:ascii="Times New Roman" w:eastAsia="Times New Roman" w:hAnsi="Times New Roman" w:cs="Times New Roman"/>
          <w:bCs/>
          <w:kern w:val="0"/>
          <w:sz w:val="22"/>
          <w:szCs w:val="22"/>
          <w:lang w:eastAsia="it-IT"/>
          <w14:ligatures w14:val="none"/>
        </w:rPr>
        <w:t xml:space="preserve"> S, Aniq H, </w:t>
      </w:r>
      <w:proofErr w:type="spellStart"/>
      <w:r w:rsidRPr="00EF23DE">
        <w:rPr>
          <w:rFonts w:ascii="Times New Roman" w:eastAsia="Times New Roman" w:hAnsi="Times New Roman" w:cs="Times New Roman"/>
          <w:bCs/>
          <w:kern w:val="0"/>
          <w:sz w:val="22"/>
          <w:szCs w:val="22"/>
          <w:lang w:eastAsia="it-IT"/>
          <w14:ligatures w14:val="none"/>
        </w:rPr>
        <w:t>Nayagam</w:t>
      </w:r>
      <w:proofErr w:type="spellEnd"/>
      <w:r w:rsidRPr="00EF23DE">
        <w:rPr>
          <w:rFonts w:ascii="Times New Roman" w:eastAsia="Times New Roman" w:hAnsi="Times New Roman" w:cs="Times New Roman"/>
          <w:bCs/>
          <w:kern w:val="0"/>
          <w:sz w:val="22"/>
          <w:szCs w:val="22"/>
          <w:lang w:eastAsia="it-IT"/>
          <w14:ligatures w14:val="none"/>
        </w:rPr>
        <w:t xml:space="preserve"> S. Effectiveness of an Antibiotic-impregnated Bioabsorbable Carrier for the Treatment of Chronic Intramedullary and Diffuse Osteomyelitis. Strategies Trauma Limb </w:t>
      </w:r>
      <w:proofErr w:type="spellStart"/>
      <w:r w:rsidRPr="00EF23DE">
        <w:rPr>
          <w:rFonts w:ascii="Times New Roman" w:eastAsia="Times New Roman" w:hAnsi="Times New Roman" w:cs="Times New Roman"/>
          <w:bCs/>
          <w:kern w:val="0"/>
          <w:sz w:val="22"/>
          <w:szCs w:val="22"/>
          <w:lang w:eastAsia="it-IT"/>
          <w14:ligatures w14:val="none"/>
        </w:rPr>
        <w:t>Reconstr</w:t>
      </w:r>
      <w:proofErr w:type="spellEnd"/>
      <w:r w:rsidRPr="00EF23DE">
        <w:rPr>
          <w:rFonts w:ascii="Times New Roman" w:eastAsia="Times New Roman" w:hAnsi="Times New Roman" w:cs="Times New Roman"/>
          <w:bCs/>
          <w:kern w:val="0"/>
          <w:sz w:val="22"/>
          <w:szCs w:val="22"/>
          <w:lang w:eastAsia="it-IT"/>
          <w14:ligatures w14:val="none"/>
        </w:rPr>
        <w:t xml:space="preserve">. 2023 Sep-Dec;18(3):148-154. </w:t>
      </w:r>
      <w:proofErr w:type="spellStart"/>
      <w:r w:rsidRPr="00EF23DE">
        <w:rPr>
          <w:rFonts w:ascii="Times New Roman" w:eastAsia="Times New Roman" w:hAnsi="Times New Roman" w:cs="Times New Roman"/>
          <w:bCs/>
          <w:kern w:val="0"/>
          <w:sz w:val="22"/>
          <w:szCs w:val="22"/>
          <w:lang w:eastAsia="it-IT"/>
          <w14:ligatures w14:val="none"/>
        </w:rPr>
        <w:t>doi</w:t>
      </w:r>
      <w:proofErr w:type="spellEnd"/>
      <w:r w:rsidRPr="00EF23DE">
        <w:rPr>
          <w:rFonts w:ascii="Times New Roman" w:eastAsia="Times New Roman" w:hAnsi="Times New Roman" w:cs="Times New Roman"/>
          <w:bCs/>
          <w:kern w:val="0"/>
          <w:sz w:val="22"/>
          <w:szCs w:val="22"/>
          <w:lang w:eastAsia="it-IT"/>
          <w14:ligatures w14:val="none"/>
        </w:rPr>
        <w:t>: 10.5005/jp-journals-10080-1602. PMID: 38404569; PMCID: PMC10891352.</w:t>
      </w:r>
    </w:p>
    <w:p w14:paraId="3D07E99B" w14:textId="77777777" w:rsidR="00F318E0" w:rsidRPr="00135E2D" w:rsidRDefault="00F318E0" w:rsidP="00F318E0">
      <w:pPr>
        <w:spacing w:after="0" w:line="240" w:lineRule="auto"/>
        <w:jc w:val="both"/>
        <w:rPr>
          <w:rFonts w:ascii="Times New Roman" w:eastAsia="Times New Roman" w:hAnsi="Times New Roman" w:cs="Times New Roman"/>
          <w:bCs/>
          <w:kern w:val="0"/>
          <w:sz w:val="22"/>
          <w:szCs w:val="22"/>
          <w:lang w:val="it-IT" w:eastAsia="it-IT"/>
          <w14:ligatures w14:val="none"/>
        </w:rPr>
      </w:pPr>
      <w:r w:rsidRPr="00EF23DE">
        <w:rPr>
          <w:rFonts w:ascii="Times New Roman" w:eastAsia="Times New Roman" w:hAnsi="Times New Roman" w:cs="Times New Roman"/>
          <w:bCs/>
          <w:kern w:val="0"/>
          <w:sz w:val="22"/>
          <w:szCs w:val="22"/>
          <w:lang w:eastAsia="it-IT"/>
          <w14:ligatures w14:val="none"/>
        </w:rPr>
        <w:t xml:space="preserve">[6] Frazer RQ, Byron RT, Osborne PB, West KP. PMMA: an essential material in medicine and dentistry. J Long Term Eff Med Implants. 2005;15(6):629-39. </w:t>
      </w:r>
      <w:proofErr w:type="spellStart"/>
      <w:r w:rsidRPr="00EF23DE">
        <w:rPr>
          <w:rFonts w:ascii="Times New Roman" w:eastAsia="Times New Roman" w:hAnsi="Times New Roman" w:cs="Times New Roman"/>
          <w:bCs/>
          <w:kern w:val="0"/>
          <w:sz w:val="22"/>
          <w:szCs w:val="22"/>
          <w:lang w:eastAsia="it-IT"/>
          <w14:ligatures w14:val="none"/>
        </w:rPr>
        <w:t>doi</w:t>
      </w:r>
      <w:proofErr w:type="spellEnd"/>
      <w:r w:rsidRPr="00EF23DE">
        <w:rPr>
          <w:rFonts w:ascii="Times New Roman" w:eastAsia="Times New Roman" w:hAnsi="Times New Roman" w:cs="Times New Roman"/>
          <w:bCs/>
          <w:kern w:val="0"/>
          <w:sz w:val="22"/>
          <w:szCs w:val="22"/>
          <w:lang w:eastAsia="it-IT"/>
          <w14:ligatures w14:val="none"/>
        </w:rPr>
        <w:t>: 10.1615/</w:t>
      </w:r>
      <w:proofErr w:type="gramStart"/>
      <w:r w:rsidRPr="00EF23DE">
        <w:rPr>
          <w:rFonts w:ascii="Times New Roman" w:eastAsia="Times New Roman" w:hAnsi="Times New Roman" w:cs="Times New Roman"/>
          <w:bCs/>
          <w:kern w:val="0"/>
          <w:sz w:val="22"/>
          <w:szCs w:val="22"/>
          <w:lang w:eastAsia="it-IT"/>
          <w14:ligatures w14:val="none"/>
        </w:rPr>
        <w:t>jlongtermeffmedimplants.v15.i</w:t>
      </w:r>
      <w:proofErr w:type="gramEnd"/>
      <w:r w:rsidRPr="00EF23DE">
        <w:rPr>
          <w:rFonts w:ascii="Times New Roman" w:eastAsia="Times New Roman" w:hAnsi="Times New Roman" w:cs="Times New Roman"/>
          <w:bCs/>
          <w:kern w:val="0"/>
          <w:sz w:val="22"/>
          <w:szCs w:val="22"/>
          <w:lang w:eastAsia="it-IT"/>
          <w14:ligatures w14:val="none"/>
        </w:rPr>
        <w:t xml:space="preserve">6.60. </w:t>
      </w:r>
      <w:r w:rsidRPr="00135E2D">
        <w:rPr>
          <w:rFonts w:ascii="Times New Roman" w:eastAsia="Times New Roman" w:hAnsi="Times New Roman" w:cs="Times New Roman"/>
          <w:bCs/>
          <w:kern w:val="0"/>
          <w:sz w:val="22"/>
          <w:szCs w:val="22"/>
          <w:lang w:val="it-IT" w:eastAsia="it-IT"/>
          <w14:ligatures w14:val="none"/>
        </w:rPr>
        <w:t>PMID: 16393131.</w:t>
      </w:r>
    </w:p>
    <w:p w14:paraId="7399A849" w14:textId="77777777" w:rsidR="00F318E0" w:rsidRPr="00F318E0" w:rsidRDefault="00F318E0" w:rsidP="00F318E0">
      <w:pPr>
        <w:spacing w:after="0" w:line="240" w:lineRule="auto"/>
        <w:jc w:val="both"/>
        <w:rPr>
          <w:rFonts w:ascii="Times New Roman" w:eastAsia="Times New Roman" w:hAnsi="Times New Roman" w:cs="Times New Roman"/>
          <w:bCs/>
          <w:kern w:val="0"/>
          <w:sz w:val="22"/>
          <w:szCs w:val="22"/>
          <w:lang w:eastAsia="it-IT"/>
          <w14:ligatures w14:val="none"/>
        </w:rPr>
      </w:pPr>
      <w:r w:rsidRPr="00135E2D">
        <w:rPr>
          <w:rFonts w:ascii="Times New Roman" w:eastAsia="Times New Roman" w:hAnsi="Times New Roman" w:cs="Times New Roman"/>
          <w:bCs/>
          <w:kern w:val="0"/>
          <w:sz w:val="22"/>
          <w:szCs w:val="22"/>
          <w:lang w:val="it-IT" w:eastAsia="it-IT"/>
          <w14:ligatures w14:val="none"/>
        </w:rPr>
        <w:t xml:space="preserve">[7] Lun DX, Li SY, Li NN, Mou LM, Li HQ, Zhu WP, Li HF, Hu YC. </w:t>
      </w:r>
      <w:r w:rsidRPr="00EF23DE">
        <w:rPr>
          <w:rFonts w:ascii="Times New Roman" w:eastAsia="Times New Roman" w:hAnsi="Times New Roman" w:cs="Times New Roman"/>
          <w:bCs/>
          <w:kern w:val="0"/>
          <w:sz w:val="22"/>
          <w:szCs w:val="22"/>
          <w:lang w:eastAsia="it-IT"/>
          <w14:ligatures w14:val="none"/>
        </w:rPr>
        <w:t xml:space="preserve">Limitations and modifications in the clinical application of calcium sulfate. Front Surg. 2024 Feb </w:t>
      </w:r>
      <w:proofErr w:type="gramStart"/>
      <w:r w:rsidRPr="00EF23DE">
        <w:rPr>
          <w:rFonts w:ascii="Times New Roman" w:eastAsia="Times New Roman" w:hAnsi="Times New Roman" w:cs="Times New Roman"/>
          <w:bCs/>
          <w:kern w:val="0"/>
          <w:sz w:val="22"/>
          <w:szCs w:val="22"/>
          <w:lang w:eastAsia="it-IT"/>
          <w14:ligatures w14:val="none"/>
        </w:rPr>
        <w:t>29;11:1278421</w:t>
      </w:r>
      <w:proofErr w:type="gramEnd"/>
      <w:r w:rsidRPr="00EF23DE">
        <w:rPr>
          <w:rFonts w:ascii="Times New Roman" w:eastAsia="Times New Roman" w:hAnsi="Times New Roman" w:cs="Times New Roman"/>
          <w:bCs/>
          <w:kern w:val="0"/>
          <w:sz w:val="22"/>
          <w:szCs w:val="22"/>
          <w:lang w:eastAsia="it-IT"/>
          <w14:ligatures w14:val="none"/>
        </w:rPr>
        <w:t xml:space="preserve">. </w:t>
      </w:r>
      <w:proofErr w:type="spellStart"/>
      <w:r w:rsidRPr="00EF23DE">
        <w:rPr>
          <w:rFonts w:ascii="Times New Roman" w:eastAsia="Times New Roman" w:hAnsi="Times New Roman" w:cs="Times New Roman"/>
          <w:bCs/>
          <w:kern w:val="0"/>
          <w:sz w:val="22"/>
          <w:szCs w:val="22"/>
          <w:lang w:eastAsia="it-IT"/>
          <w14:ligatures w14:val="none"/>
        </w:rPr>
        <w:t>doi</w:t>
      </w:r>
      <w:proofErr w:type="spellEnd"/>
      <w:r w:rsidRPr="00EF23DE">
        <w:rPr>
          <w:rFonts w:ascii="Times New Roman" w:eastAsia="Times New Roman" w:hAnsi="Times New Roman" w:cs="Times New Roman"/>
          <w:bCs/>
          <w:kern w:val="0"/>
          <w:sz w:val="22"/>
          <w:szCs w:val="22"/>
          <w:lang w:eastAsia="it-IT"/>
          <w14:ligatures w14:val="none"/>
        </w:rPr>
        <w:t>: 10.3389/fsurg.2024.1278421. PMID: 38486794; PMCID: PMC10937423.</w:t>
      </w:r>
    </w:p>
    <w:p w14:paraId="17035915" w14:textId="77777777" w:rsidR="00F318E0" w:rsidRDefault="00F318E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8908CDD"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D39FDCC"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32968EE"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78583F3"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D869A07"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10C5788"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34DB625"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9188D05"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649E0F5"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60E50D3"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BB97E03"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6802661"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FCBFE37"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35DFC17"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2398038"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061EC3F"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C6D49FA"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B73AC66"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076F5E9"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F06CA23"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9D1BC2E"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6139A42"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3231E2D"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8EC14A3"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6AB3C1F"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6686615"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325F341"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703F8E8"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6636549"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B47EABE"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1DAF363"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24B6AA6"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BC24F57"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A539350"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B321034" w14:textId="77777777" w:rsidR="00A6241E" w:rsidRPr="00187601" w:rsidRDefault="00A6241E" w:rsidP="00A6241E">
      <w:pPr>
        <w:spacing w:after="0" w:line="240" w:lineRule="auto"/>
        <w:jc w:val="center"/>
        <w:rPr>
          <w:rFonts w:ascii="Times New Roman" w:eastAsia="Times New Roman" w:hAnsi="Times New Roman" w:cs="Times New Roman"/>
          <w:b/>
          <w:kern w:val="0"/>
          <w:sz w:val="28"/>
          <w:szCs w:val="28"/>
          <w:lang w:val="ro-RO" w:eastAsia="it-IT"/>
          <w14:ligatures w14:val="none"/>
        </w:rPr>
      </w:pPr>
      <w:r w:rsidRPr="00187601">
        <w:rPr>
          <w:rFonts w:ascii="Times New Roman" w:eastAsia="Times New Roman" w:hAnsi="Times New Roman" w:cs="Times New Roman"/>
          <w:b/>
          <w:kern w:val="0"/>
          <w:sz w:val="28"/>
          <w:szCs w:val="28"/>
          <w:lang w:val="ro-RO" w:eastAsia="it-IT"/>
          <w14:ligatures w14:val="none"/>
        </w:rPr>
        <w:lastRenderedPageBreak/>
        <w:t>B</w:t>
      </w:r>
      <w:proofErr w:type="spellStart"/>
      <w:r w:rsidRPr="00187601">
        <w:rPr>
          <w:rFonts w:ascii="Times New Roman" w:eastAsia="Times New Roman" w:hAnsi="Times New Roman" w:cs="Times New Roman"/>
          <w:b/>
          <w:kern w:val="0"/>
          <w:sz w:val="28"/>
          <w:szCs w:val="28"/>
          <w:lang w:eastAsia="it-IT"/>
          <w14:ligatures w14:val="none"/>
        </w:rPr>
        <w:t>iodegradation</w:t>
      </w:r>
      <w:proofErr w:type="spellEnd"/>
      <w:r w:rsidRPr="00187601">
        <w:rPr>
          <w:rFonts w:ascii="Times New Roman" w:eastAsia="Times New Roman" w:hAnsi="Times New Roman" w:cs="Times New Roman"/>
          <w:b/>
          <w:kern w:val="0"/>
          <w:sz w:val="28"/>
          <w:szCs w:val="28"/>
          <w:lang w:eastAsia="it-IT"/>
          <w14:ligatures w14:val="none"/>
        </w:rPr>
        <w:t xml:space="preserve"> of Zinc </w:t>
      </w:r>
      <w:r w:rsidRPr="00187601">
        <w:rPr>
          <w:rFonts w:ascii="Times New Roman" w:eastAsia="Times New Roman" w:hAnsi="Times New Roman" w:cs="Times New Roman"/>
          <w:b/>
          <w:kern w:val="0"/>
          <w:sz w:val="28"/>
          <w:szCs w:val="28"/>
          <w:lang w:val="ro-RO" w:eastAsia="it-IT"/>
          <w14:ligatures w14:val="none"/>
        </w:rPr>
        <w:t>A</w:t>
      </w:r>
      <w:proofErr w:type="spellStart"/>
      <w:r w:rsidRPr="00187601">
        <w:rPr>
          <w:rFonts w:ascii="Times New Roman" w:eastAsia="Times New Roman" w:hAnsi="Times New Roman" w:cs="Times New Roman"/>
          <w:b/>
          <w:kern w:val="0"/>
          <w:sz w:val="28"/>
          <w:szCs w:val="28"/>
          <w:lang w:eastAsia="it-IT"/>
          <w14:ligatures w14:val="none"/>
        </w:rPr>
        <w:t>lloys</w:t>
      </w:r>
      <w:proofErr w:type="spellEnd"/>
      <w:r w:rsidRPr="00187601">
        <w:rPr>
          <w:rFonts w:ascii="Times New Roman" w:eastAsia="Times New Roman" w:hAnsi="Times New Roman" w:cs="Times New Roman"/>
          <w:b/>
          <w:kern w:val="0"/>
          <w:sz w:val="28"/>
          <w:szCs w:val="28"/>
          <w:lang w:eastAsia="it-IT"/>
          <w14:ligatures w14:val="none"/>
        </w:rPr>
        <w:t xml:space="preserve"> </w:t>
      </w:r>
      <w:r w:rsidRPr="00187601">
        <w:rPr>
          <w:rFonts w:ascii="Times New Roman" w:eastAsia="Times New Roman" w:hAnsi="Times New Roman" w:cs="Times New Roman"/>
          <w:b/>
          <w:kern w:val="0"/>
          <w:sz w:val="28"/>
          <w:szCs w:val="28"/>
          <w:lang w:val="ro-RO" w:eastAsia="it-IT"/>
          <w14:ligatures w14:val="none"/>
        </w:rPr>
        <w:t>in Different Surface Conditions</w:t>
      </w:r>
    </w:p>
    <w:p w14:paraId="7AA494DF" w14:textId="77777777" w:rsidR="00A6241E" w:rsidRPr="00A6241E" w:rsidRDefault="00A6241E" w:rsidP="00A6241E">
      <w:pPr>
        <w:spacing w:after="0" w:line="240" w:lineRule="auto"/>
        <w:jc w:val="center"/>
        <w:rPr>
          <w:rFonts w:ascii="Times New Roman" w:eastAsia="Times New Roman" w:hAnsi="Times New Roman" w:cs="Times New Roman"/>
          <w:b/>
          <w:kern w:val="0"/>
          <w:lang w:eastAsia="it-IT"/>
          <w14:ligatures w14:val="none"/>
        </w:rPr>
      </w:pPr>
    </w:p>
    <w:p w14:paraId="16F02421" w14:textId="34A81168" w:rsidR="00A6241E" w:rsidRPr="00280825" w:rsidRDefault="00187601" w:rsidP="00A6241E">
      <w:pPr>
        <w:spacing w:after="0" w:line="240" w:lineRule="auto"/>
        <w:jc w:val="center"/>
        <w:rPr>
          <w:rFonts w:ascii="Times New Roman" w:eastAsia="Times New Roman" w:hAnsi="Times New Roman" w:cs="Times New Roman"/>
          <w:b/>
          <w:bCs/>
          <w:kern w:val="0"/>
          <w:vertAlign w:val="superscript"/>
          <w:lang w:val="ro-RO" w:eastAsia="it-IT"/>
          <w14:ligatures w14:val="none"/>
        </w:rPr>
      </w:pPr>
      <w:r w:rsidRPr="00280825">
        <w:rPr>
          <w:rFonts w:ascii="Times New Roman" w:eastAsia="Times New Roman" w:hAnsi="Times New Roman" w:cs="Times New Roman"/>
          <w:b/>
          <w:bCs/>
          <w:kern w:val="0"/>
          <w:u w:val="single"/>
          <w:lang w:val="es-ES" w:eastAsia="it-IT"/>
          <w14:ligatures w14:val="none"/>
        </w:rPr>
        <w:t>B</w:t>
      </w:r>
      <w:r w:rsidRPr="00280825">
        <w:rPr>
          <w:rFonts w:ascii="Times New Roman" w:eastAsia="Times New Roman" w:hAnsi="Times New Roman" w:cs="Times New Roman"/>
          <w:b/>
          <w:bCs/>
          <w:kern w:val="0"/>
          <w:u w:val="single"/>
          <w:lang w:val="ro-RO" w:eastAsia="it-IT"/>
          <w14:ligatures w14:val="none"/>
        </w:rPr>
        <w:t>.</w:t>
      </w:r>
      <w:r w:rsidRPr="00280825">
        <w:rPr>
          <w:rFonts w:ascii="Times New Roman" w:eastAsia="Times New Roman" w:hAnsi="Times New Roman" w:cs="Times New Roman"/>
          <w:b/>
          <w:bCs/>
          <w:kern w:val="0"/>
          <w:u w:val="single"/>
          <w:lang w:val="es-ES" w:eastAsia="it-IT"/>
          <w14:ligatures w14:val="none"/>
        </w:rPr>
        <w:t xml:space="preserve"> Ghiban</w:t>
      </w:r>
      <w:r w:rsidRPr="00280825">
        <w:rPr>
          <w:rFonts w:ascii="Times New Roman" w:eastAsia="Times New Roman" w:hAnsi="Times New Roman" w:cs="Times New Roman"/>
          <w:b/>
          <w:bCs/>
          <w:color w:val="000000"/>
          <w:kern w:val="0"/>
          <w:u w:val="single"/>
          <w:vertAlign w:val="superscript"/>
          <w:lang w:val="es-ES" w:eastAsia="ja-JP"/>
          <w14:ligatures w14:val="none"/>
        </w:rPr>
        <w:t>1</w:t>
      </w:r>
      <w:r w:rsidR="00566ACB" w:rsidRPr="00280825">
        <w:rPr>
          <w:rFonts w:ascii="Times New Roman" w:eastAsia="Times New Roman" w:hAnsi="Times New Roman" w:cs="Times New Roman"/>
          <w:b/>
          <w:bCs/>
          <w:color w:val="000000"/>
          <w:kern w:val="0"/>
          <w:u w:val="single"/>
          <w:vertAlign w:val="superscript"/>
          <w:lang w:val="es-ES" w:eastAsia="ja-JP"/>
          <w14:ligatures w14:val="none"/>
        </w:rPr>
        <w:t>*</w:t>
      </w:r>
      <w:r w:rsidRPr="00280825">
        <w:rPr>
          <w:rFonts w:ascii="Times New Roman" w:eastAsia="Times New Roman" w:hAnsi="Times New Roman" w:cs="Times New Roman"/>
          <w:b/>
          <w:bCs/>
          <w:kern w:val="0"/>
          <w:u w:val="single"/>
          <w:lang w:val="es-ES" w:eastAsia="it-IT"/>
          <w14:ligatures w14:val="none"/>
        </w:rPr>
        <w:t>,</w:t>
      </w:r>
      <w:r w:rsidRPr="00280825">
        <w:rPr>
          <w:rFonts w:ascii="Times New Roman" w:eastAsia="Times New Roman" w:hAnsi="Times New Roman" w:cs="Times New Roman"/>
          <w:b/>
          <w:bCs/>
          <w:kern w:val="0"/>
          <w:lang w:val="es-ES" w:eastAsia="it-IT"/>
          <w14:ligatures w14:val="none"/>
        </w:rPr>
        <w:t xml:space="preserve"> L</w:t>
      </w:r>
      <w:r w:rsidRPr="00280825">
        <w:rPr>
          <w:rFonts w:ascii="Times New Roman" w:eastAsia="Times New Roman" w:hAnsi="Times New Roman" w:cs="Times New Roman"/>
          <w:b/>
          <w:bCs/>
          <w:kern w:val="0"/>
          <w:lang w:val="ro-RO" w:eastAsia="it-IT"/>
          <w14:ligatures w14:val="none"/>
        </w:rPr>
        <w:t>.</w:t>
      </w:r>
      <w:r w:rsidRPr="00280825">
        <w:rPr>
          <w:rFonts w:ascii="Times New Roman" w:eastAsia="Times New Roman" w:hAnsi="Times New Roman" w:cs="Times New Roman"/>
          <w:b/>
          <w:bCs/>
          <w:kern w:val="0"/>
          <w:lang w:val="es-ES" w:eastAsia="it-IT"/>
          <w14:ligatures w14:val="none"/>
        </w:rPr>
        <w:t xml:space="preserve"> Duta</w:t>
      </w:r>
      <w:r w:rsidRPr="00280825">
        <w:rPr>
          <w:rFonts w:ascii="Times New Roman" w:eastAsia="Times New Roman" w:hAnsi="Times New Roman" w:cs="Times New Roman"/>
          <w:b/>
          <w:bCs/>
          <w:kern w:val="0"/>
          <w:vertAlign w:val="superscript"/>
          <w:lang w:val="ro-RO" w:eastAsia="it-IT"/>
          <w14:ligatures w14:val="none"/>
        </w:rPr>
        <w:t>2</w:t>
      </w:r>
      <w:r w:rsidRPr="00280825">
        <w:rPr>
          <w:rFonts w:ascii="Times New Roman" w:eastAsia="Times New Roman" w:hAnsi="Times New Roman" w:cs="Times New Roman"/>
          <w:b/>
          <w:bCs/>
          <w:kern w:val="0"/>
          <w:lang w:val="es-ES" w:eastAsia="it-IT"/>
          <w14:ligatures w14:val="none"/>
        </w:rPr>
        <w:t>, A</w:t>
      </w:r>
      <w:r w:rsidRPr="00280825">
        <w:rPr>
          <w:rFonts w:ascii="Times New Roman" w:eastAsia="Times New Roman" w:hAnsi="Times New Roman" w:cs="Times New Roman"/>
          <w:b/>
          <w:bCs/>
          <w:kern w:val="0"/>
          <w:lang w:val="ro-RO" w:eastAsia="it-IT"/>
          <w14:ligatures w14:val="none"/>
        </w:rPr>
        <w:t>.</w:t>
      </w:r>
      <w:r w:rsidRPr="00280825">
        <w:rPr>
          <w:rFonts w:ascii="Times New Roman" w:eastAsia="Times New Roman" w:hAnsi="Times New Roman" w:cs="Times New Roman"/>
          <w:b/>
          <w:bCs/>
          <w:kern w:val="0"/>
          <w:lang w:val="es-ES" w:eastAsia="it-IT"/>
          <w14:ligatures w14:val="none"/>
        </w:rPr>
        <w:t xml:space="preserve"> Antoniac</w:t>
      </w:r>
      <w:r w:rsidRPr="00280825">
        <w:rPr>
          <w:rFonts w:ascii="Times New Roman" w:eastAsia="Times New Roman" w:hAnsi="Times New Roman" w:cs="Times New Roman"/>
          <w:b/>
          <w:bCs/>
          <w:kern w:val="0"/>
          <w:vertAlign w:val="superscript"/>
          <w:lang w:val="ro-RO" w:eastAsia="it-IT"/>
          <w14:ligatures w14:val="none"/>
        </w:rPr>
        <w:t>1</w:t>
      </w:r>
      <w:r w:rsidRPr="00280825">
        <w:rPr>
          <w:rFonts w:ascii="Times New Roman" w:eastAsia="Times New Roman" w:hAnsi="Times New Roman" w:cs="Times New Roman"/>
          <w:b/>
          <w:bCs/>
          <w:kern w:val="0"/>
          <w:lang w:val="es-ES" w:eastAsia="it-IT"/>
          <w14:ligatures w14:val="none"/>
        </w:rPr>
        <w:t>,</w:t>
      </w:r>
      <w:r w:rsidRPr="00280825">
        <w:rPr>
          <w:rFonts w:ascii="Times New Roman" w:eastAsia="Times New Roman" w:hAnsi="Times New Roman" w:cs="Times New Roman"/>
          <w:b/>
          <w:bCs/>
          <w:kern w:val="0"/>
          <w:lang w:val="ro-RO" w:eastAsia="it-IT"/>
          <w14:ligatures w14:val="none"/>
        </w:rPr>
        <w:t xml:space="preserve"> </w:t>
      </w:r>
      <w:r w:rsidRPr="00280825">
        <w:rPr>
          <w:rFonts w:ascii="Times New Roman" w:eastAsia="Times New Roman" w:hAnsi="Times New Roman" w:cs="Times New Roman"/>
          <w:b/>
          <w:bCs/>
          <w:kern w:val="0"/>
          <w:lang w:val="es-ES" w:eastAsia="it-IT"/>
          <w14:ligatures w14:val="none"/>
        </w:rPr>
        <w:t>I</w:t>
      </w:r>
      <w:r w:rsidRPr="00280825">
        <w:rPr>
          <w:rFonts w:ascii="Times New Roman" w:eastAsia="Times New Roman" w:hAnsi="Times New Roman" w:cs="Times New Roman"/>
          <w:b/>
          <w:bCs/>
          <w:kern w:val="0"/>
          <w:lang w:val="ro-RO" w:eastAsia="it-IT"/>
          <w14:ligatures w14:val="none"/>
        </w:rPr>
        <w:t>.</w:t>
      </w:r>
      <w:r w:rsidRPr="00280825">
        <w:rPr>
          <w:rFonts w:ascii="Times New Roman" w:eastAsia="Times New Roman" w:hAnsi="Times New Roman" w:cs="Times New Roman"/>
          <w:b/>
          <w:bCs/>
          <w:kern w:val="0"/>
          <w:lang w:val="es-ES" w:eastAsia="it-IT"/>
          <w14:ligatures w14:val="none"/>
        </w:rPr>
        <w:t xml:space="preserve"> Antoniac</w:t>
      </w:r>
      <w:r w:rsidRPr="00280825">
        <w:rPr>
          <w:rFonts w:ascii="Times New Roman" w:eastAsia="Times New Roman" w:hAnsi="Times New Roman" w:cs="Times New Roman"/>
          <w:b/>
          <w:bCs/>
          <w:kern w:val="0"/>
          <w:vertAlign w:val="superscript"/>
          <w:lang w:val="ro-RO" w:eastAsia="it-IT"/>
          <w14:ligatures w14:val="none"/>
        </w:rPr>
        <w:t>1</w:t>
      </w:r>
      <w:r w:rsidRPr="00280825">
        <w:rPr>
          <w:rFonts w:ascii="Times New Roman" w:eastAsia="Times New Roman" w:hAnsi="Times New Roman" w:cs="Times New Roman"/>
          <w:b/>
          <w:bCs/>
          <w:kern w:val="0"/>
          <w:lang w:val="es-ES" w:eastAsia="it-IT"/>
          <w14:ligatures w14:val="none"/>
        </w:rPr>
        <w:t>, G</w:t>
      </w:r>
      <w:r w:rsidRPr="00280825">
        <w:rPr>
          <w:rFonts w:ascii="Times New Roman" w:eastAsia="Times New Roman" w:hAnsi="Times New Roman" w:cs="Times New Roman"/>
          <w:b/>
          <w:bCs/>
          <w:kern w:val="0"/>
          <w:lang w:val="ro-RO" w:eastAsia="it-IT"/>
          <w14:ligatures w14:val="none"/>
        </w:rPr>
        <w:t>.</w:t>
      </w:r>
      <w:r w:rsidRPr="00280825">
        <w:rPr>
          <w:rFonts w:ascii="Times New Roman" w:eastAsia="Times New Roman" w:hAnsi="Times New Roman" w:cs="Times New Roman"/>
          <w:b/>
          <w:bCs/>
          <w:kern w:val="0"/>
          <w:lang w:val="es-ES" w:eastAsia="it-IT"/>
          <w14:ligatures w14:val="none"/>
        </w:rPr>
        <w:t xml:space="preserve"> Dorcioman</w:t>
      </w:r>
      <w:r w:rsidRPr="00280825">
        <w:rPr>
          <w:rFonts w:ascii="Times New Roman" w:eastAsia="Times New Roman" w:hAnsi="Times New Roman" w:cs="Times New Roman"/>
          <w:b/>
          <w:bCs/>
          <w:kern w:val="0"/>
          <w:vertAlign w:val="superscript"/>
          <w:lang w:val="ro-RO" w:eastAsia="it-IT"/>
          <w14:ligatures w14:val="none"/>
        </w:rPr>
        <w:t>2</w:t>
      </w:r>
      <w:r w:rsidRPr="00280825">
        <w:rPr>
          <w:rFonts w:ascii="Times New Roman" w:eastAsia="Times New Roman" w:hAnsi="Times New Roman" w:cs="Times New Roman"/>
          <w:b/>
          <w:bCs/>
          <w:kern w:val="0"/>
          <w:lang w:val="es-ES" w:eastAsia="it-IT"/>
          <w14:ligatures w14:val="none"/>
        </w:rPr>
        <w:t>, C</w:t>
      </w:r>
      <w:r w:rsidRPr="00280825">
        <w:rPr>
          <w:rFonts w:ascii="Times New Roman" w:eastAsia="Times New Roman" w:hAnsi="Times New Roman" w:cs="Times New Roman"/>
          <w:b/>
          <w:bCs/>
          <w:kern w:val="0"/>
          <w:lang w:val="ro-RO" w:eastAsia="it-IT"/>
          <w14:ligatures w14:val="none"/>
        </w:rPr>
        <w:t>.</w:t>
      </w:r>
      <w:r w:rsidRPr="00280825">
        <w:rPr>
          <w:rFonts w:ascii="Times New Roman" w:eastAsia="Times New Roman" w:hAnsi="Times New Roman" w:cs="Times New Roman"/>
          <w:b/>
          <w:bCs/>
          <w:kern w:val="0"/>
          <w:lang w:val="es-ES" w:eastAsia="it-IT"/>
          <w14:ligatures w14:val="none"/>
        </w:rPr>
        <w:t xml:space="preserve"> S</w:t>
      </w:r>
      <w:r w:rsidRPr="00280825">
        <w:rPr>
          <w:rFonts w:ascii="Times New Roman" w:eastAsia="Times New Roman" w:hAnsi="Times New Roman" w:cs="Times New Roman"/>
          <w:b/>
          <w:bCs/>
          <w:kern w:val="0"/>
          <w:lang w:val="ro-RO" w:eastAsia="it-IT"/>
          <w14:ligatures w14:val="none"/>
        </w:rPr>
        <w:t>.</w:t>
      </w:r>
      <w:r w:rsidRPr="00280825">
        <w:rPr>
          <w:rFonts w:ascii="Times New Roman" w:eastAsia="Times New Roman" w:hAnsi="Times New Roman" w:cs="Times New Roman"/>
          <w:b/>
          <w:bCs/>
          <w:kern w:val="0"/>
          <w:lang w:val="es-ES" w:eastAsia="it-IT"/>
          <w14:ligatures w14:val="none"/>
        </w:rPr>
        <w:t xml:space="preserve"> Lazar</w:t>
      </w:r>
      <w:r w:rsidRPr="00280825">
        <w:rPr>
          <w:rFonts w:ascii="Times New Roman" w:eastAsia="Times New Roman" w:hAnsi="Times New Roman" w:cs="Times New Roman"/>
          <w:b/>
          <w:bCs/>
          <w:kern w:val="0"/>
          <w:vertAlign w:val="superscript"/>
          <w:lang w:val="ro-RO" w:eastAsia="it-IT"/>
          <w14:ligatures w14:val="none"/>
        </w:rPr>
        <w:t>1</w:t>
      </w:r>
    </w:p>
    <w:p w14:paraId="15A6B5DF" w14:textId="77777777" w:rsidR="00A6241E" w:rsidRPr="00135E2D" w:rsidRDefault="00A6241E" w:rsidP="00566ACB">
      <w:pPr>
        <w:spacing w:after="0" w:line="240" w:lineRule="auto"/>
        <w:jc w:val="both"/>
        <w:rPr>
          <w:rFonts w:ascii="Times New Roman" w:eastAsia="MS Mincho" w:hAnsi="Times New Roman" w:cs="Times New Roman"/>
          <w:kern w:val="0"/>
          <w:sz w:val="18"/>
          <w:szCs w:val="22"/>
          <w:vertAlign w:val="superscript"/>
          <w:lang w:val="es-ES" w:eastAsia="de-DE" w:bidi="it-IT"/>
          <w14:ligatures w14:val="none"/>
        </w:rPr>
      </w:pPr>
    </w:p>
    <w:p w14:paraId="379BE21C" w14:textId="5677A12A" w:rsidR="00A6241E" w:rsidRPr="00566ACB" w:rsidRDefault="00187601" w:rsidP="00566ACB">
      <w:pPr>
        <w:spacing w:after="0" w:line="240" w:lineRule="auto"/>
        <w:jc w:val="both"/>
        <w:rPr>
          <w:rFonts w:ascii="Times New Roman" w:eastAsia="SimSun" w:hAnsi="Times New Roman" w:cs="Times New Roman"/>
          <w:i/>
          <w:iCs/>
          <w:color w:val="FF0000"/>
          <w:kern w:val="0"/>
          <w:sz w:val="20"/>
          <w:szCs w:val="28"/>
          <w:lang w:val="ro-RO" w:eastAsia="de-DE" w:bidi="it-IT"/>
          <w14:ligatures w14:val="none"/>
        </w:rPr>
      </w:pPr>
      <w:r w:rsidRPr="00566ACB">
        <w:rPr>
          <w:rFonts w:ascii="Times New Roman" w:eastAsia="MS Mincho" w:hAnsi="Times New Roman" w:cs="Times New Roman"/>
          <w:i/>
          <w:iCs/>
          <w:kern w:val="0"/>
          <w:sz w:val="20"/>
          <w:szCs w:val="28"/>
          <w:vertAlign w:val="superscript"/>
          <w:lang w:val="en-GB" w:eastAsia="de-DE" w:bidi="it-IT"/>
          <w14:ligatures w14:val="none"/>
        </w:rPr>
        <w:t>1</w:t>
      </w:r>
      <w:r w:rsidR="00A6241E" w:rsidRPr="00566ACB">
        <w:rPr>
          <w:rFonts w:ascii="Times New Roman" w:eastAsia="MS Mincho" w:hAnsi="Times New Roman" w:cs="Times New Roman"/>
          <w:i/>
          <w:iCs/>
          <w:kern w:val="0"/>
          <w:sz w:val="20"/>
          <w:szCs w:val="28"/>
          <w:lang w:val="en-GB" w:eastAsia="de-DE" w:bidi="it-IT"/>
          <w14:ligatures w14:val="none"/>
        </w:rPr>
        <w:t xml:space="preserve"> </w:t>
      </w:r>
      <w:r w:rsidR="00A6241E" w:rsidRPr="00566ACB">
        <w:rPr>
          <w:rFonts w:ascii="Times New Roman" w:eastAsia="MS Mincho" w:hAnsi="Times New Roman" w:cs="Times New Roman"/>
          <w:i/>
          <w:iCs/>
          <w:kern w:val="0"/>
          <w:sz w:val="20"/>
          <w:szCs w:val="22"/>
          <w:lang w:val="de-DE" w:eastAsia="de-DE" w:bidi="it-IT"/>
          <w14:ligatures w14:val="none"/>
        </w:rPr>
        <w:t>National University of Science and Technology Politehnica Bucharest</w:t>
      </w:r>
      <w:r w:rsidR="00A6241E" w:rsidRPr="00566ACB">
        <w:rPr>
          <w:rFonts w:ascii="Times New Roman" w:eastAsia="MS Mincho" w:hAnsi="Times New Roman" w:cs="Times New Roman"/>
          <w:i/>
          <w:iCs/>
          <w:kern w:val="0"/>
          <w:sz w:val="20"/>
          <w:szCs w:val="22"/>
          <w:lang w:eastAsia="de-DE" w:bidi="it-IT"/>
          <w14:ligatures w14:val="none"/>
        </w:rPr>
        <w:t xml:space="preserve">, 313 </w:t>
      </w:r>
      <w:proofErr w:type="spellStart"/>
      <w:r w:rsidR="00A6241E" w:rsidRPr="00566ACB">
        <w:rPr>
          <w:rFonts w:ascii="Times New Roman" w:eastAsia="MS Mincho" w:hAnsi="Times New Roman" w:cs="Times New Roman"/>
          <w:i/>
          <w:iCs/>
          <w:kern w:val="0"/>
          <w:sz w:val="20"/>
          <w:szCs w:val="22"/>
          <w:lang w:eastAsia="de-DE" w:bidi="it-IT"/>
          <w14:ligatures w14:val="none"/>
        </w:rPr>
        <w:t>Splaiul</w:t>
      </w:r>
      <w:proofErr w:type="spellEnd"/>
      <w:r w:rsidR="00A6241E" w:rsidRPr="00566ACB">
        <w:rPr>
          <w:rFonts w:ascii="Times New Roman" w:eastAsia="MS Mincho" w:hAnsi="Times New Roman" w:cs="Times New Roman"/>
          <w:i/>
          <w:iCs/>
          <w:kern w:val="0"/>
          <w:sz w:val="20"/>
          <w:szCs w:val="22"/>
          <w:lang w:eastAsia="de-DE" w:bidi="it-IT"/>
          <w14:ligatures w14:val="none"/>
        </w:rPr>
        <w:t xml:space="preserve"> </w:t>
      </w:r>
      <w:proofErr w:type="spellStart"/>
      <w:r w:rsidR="00A6241E" w:rsidRPr="00566ACB">
        <w:rPr>
          <w:rFonts w:ascii="Times New Roman" w:eastAsia="MS Mincho" w:hAnsi="Times New Roman" w:cs="Times New Roman"/>
          <w:i/>
          <w:iCs/>
          <w:kern w:val="0"/>
          <w:sz w:val="20"/>
          <w:szCs w:val="22"/>
          <w:lang w:eastAsia="de-DE" w:bidi="it-IT"/>
          <w14:ligatures w14:val="none"/>
        </w:rPr>
        <w:t>Independentei</w:t>
      </w:r>
      <w:proofErr w:type="spellEnd"/>
      <w:r w:rsidR="00A6241E" w:rsidRPr="00566ACB">
        <w:rPr>
          <w:rFonts w:ascii="Times New Roman" w:eastAsia="MS Mincho" w:hAnsi="Times New Roman" w:cs="Times New Roman"/>
          <w:i/>
          <w:iCs/>
          <w:kern w:val="0"/>
          <w:sz w:val="20"/>
          <w:szCs w:val="22"/>
          <w:lang w:eastAsia="de-DE" w:bidi="it-IT"/>
          <w14:ligatures w14:val="none"/>
        </w:rPr>
        <w:t xml:space="preserve"> 313, Bucharest, Romani</w:t>
      </w:r>
      <w:r w:rsidR="00A6241E" w:rsidRPr="00566ACB">
        <w:rPr>
          <w:rFonts w:ascii="Times New Roman" w:eastAsia="MS Mincho" w:hAnsi="Times New Roman" w:cs="Times New Roman"/>
          <w:i/>
          <w:iCs/>
          <w:kern w:val="0"/>
          <w:sz w:val="20"/>
          <w:szCs w:val="22"/>
          <w:lang w:val="ro-RO" w:eastAsia="de-DE" w:bidi="it-IT"/>
          <w14:ligatures w14:val="none"/>
        </w:rPr>
        <w:t>a</w:t>
      </w:r>
    </w:p>
    <w:p w14:paraId="723E2B8E" w14:textId="1FA06FFC" w:rsidR="00A6241E" w:rsidRPr="00566ACB" w:rsidRDefault="00187601" w:rsidP="00566ACB">
      <w:pPr>
        <w:spacing w:after="0" w:line="240" w:lineRule="auto"/>
        <w:jc w:val="both"/>
        <w:rPr>
          <w:rFonts w:ascii="Times New Roman" w:eastAsia="MS Mincho" w:hAnsi="Times New Roman" w:cs="Times New Roman"/>
          <w:i/>
          <w:iCs/>
          <w:kern w:val="0"/>
          <w:sz w:val="20"/>
          <w:szCs w:val="28"/>
          <w:lang w:val="en-GB" w:eastAsia="de-DE" w:bidi="it-IT"/>
          <w14:ligatures w14:val="none"/>
        </w:rPr>
      </w:pPr>
      <w:r w:rsidRPr="00566ACB">
        <w:rPr>
          <w:rFonts w:ascii="Times New Roman" w:eastAsia="MS Mincho" w:hAnsi="Times New Roman" w:cs="Times New Roman"/>
          <w:i/>
          <w:iCs/>
          <w:kern w:val="0"/>
          <w:sz w:val="20"/>
          <w:szCs w:val="28"/>
          <w:vertAlign w:val="superscript"/>
          <w:lang w:val="en-GB" w:eastAsia="de-DE" w:bidi="it-IT"/>
          <w14:ligatures w14:val="none"/>
        </w:rPr>
        <w:t>2</w:t>
      </w:r>
      <w:r w:rsidR="00A6241E" w:rsidRPr="00566ACB">
        <w:rPr>
          <w:rFonts w:ascii="Times New Roman" w:eastAsia="MS Mincho" w:hAnsi="Times New Roman" w:cs="Times New Roman"/>
          <w:i/>
          <w:iCs/>
          <w:kern w:val="0"/>
          <w:sz w:val="20"/>
          <w:szCs w:val="28"/>
          <w:vertAlign w:val="superscript"/>
          <w:lang w:val="en-GB" w:eastAsia="de-DE" w:bidi="it-IT"/>
          <w14:ligatures w14:val="none"/>
        </w:rPr>
        <w:t xml:space="preserve"> </w:t>
      </w:r>
      <w:r w:rsidR="00A6241E" w:rsidRPr="00566ACB">
        <w:rPr>
          <w:rFonts w:ascii="Times New Roman" w:eastAsia="MS Mincho" w:hAnsi="Times New Roman" w:cs="Times New Roman"/>
          <w:i/>
          <w:iCs/>
          <w:kern w:val="0"/>
          <w:sz w:val="20"/>
          <w:szCs w:val="22"/>
          <w:lang w:val="de-DE" w:eastAsia="de-DE" w:bidi="it-IT"/>
          <w14:ligatures w14:val="none"/>
        </w:rPr>
        <w:t>Lasers Department, National Institute for Laser, Plasma and Radiation Physics, 409 Atomistilor Str., 077125 Magurele, Romania</w:t>
      </w:r>
    </w:p>
    <w:p w14:paraId="5619C931" w14:textId="77777777" w:rsidR="00A6241E" w:rsidRPr="00566ACB" w:rsidRDefault="00A6241E" w:rsidP="00566ACB">
      <w:pPr>
        <w:spacing w:after="0" w:line="240" w:lineRule="auto"/>
        <w:jc w:val="both"/>
        <w:rPr>
          <w:rFonts w:ascii="Times New Roman" w:eastAsia="MS Mincho" w:hAnsi="Times New Roman" w:cs="Times New Roman"/>
          <w:i/>
          <w:iCs/>
          <w:kern w:val="0"/>
          <w:sz w:val="20"/>
          <w:szCs w:val="28"/>
          <w:lang w:val="ro-RO" w:eastAsia="de-DE" w:bidi="it-IT"/>
          <w14:ligatures w14:val="none"/>
        </w:rPr>
      </w:pPr>
      <w:r w:rsidRPr="00EF60CC">
        <w:rPr>
          <w:rFonts w:ascii="Times New Roman" w:eastAsia="MS Mincho" w:hAnsi="Times New Roman" w:cs="Times New Roman"/>
          <w:i/>
          <w:iCs/>
          <w:kern w:val="0"/>
          <w:sz w:val="20"/>
          <w:szCs w:val="28"/>
          <w:lang w:val="pt-PT" w:eastAsia="de-DE" w:bidi="it-IT"/>
          <w14:ligatures w14:val="none"/>
        </w:rPr>
        <w:t xml:space="preserve">*e-mail: </w:t>
      </w:r>
      <w:hyperlink r:id="rId61" w:history="1">
        <w:r w:rsidRPr="00566ACB">
          <w:rPr>
            <w:rFonts w:ascii="Times New Roman" w:eastAsia="MS Mincho" w:hAnsi="Times New Roman" w:cs="Times New Roman"/>
            <w:i/>
            <w:iCs/>
            <w:color w:val="0000FF"/>
            <w:kern w:val="0"/>
            <w:sz w:val="20"/>
            <w:szCs w:val="28"/>
            <w:u w:val="single"/>
            <w:lang w:val="ro-RO" w:eastAsia="de-DE" w:bidi="it-IT"/>
            <w14:ligatures w14:val="none"/>
          </w:rPr>
          <w:t>brandusa.ghiban@upb.ro</w:t>
        </w:r>
      </w:hyperlink>
    </w:p>
    <w:p w14:paraId="68F4E6DE" w14:textId="77777777" w:rsidR="00187601" w:rsidRPr="00EF60CC" w:rsidRDefault="00187601" w:rsidP="00187601">
      <w:pPr>
        <w:pBdr>
          <w:bottom w:val="single" w:sz="6" w:space="5" w:color="auto"/>
        </w:pBdr>
        <w:tabs>
          <w:tab w:val="left" w:pos="360"/>
        </w:tabs>
        <w:rPr>
          <w:rFonts w:ascii="Times New Roman" w:hAnsi="Times New Roman"/>
          <w:b/>
          <w:sz w:val="22"/>
          <w:lang w:val="pt-PT"/>
        </w:rPr>
      </w:pPr>
    </w:p>
    <w:p w14:paraId="0B9E80AB" w14:textId="77777777" w:rsidR="00A6241E" w:rsidRPr="00187601" w:rsidRDefault="00A6241E" w:rsidP="00A6241E">
      <w:pPr>
        <w:spacing w:after="0" w:line="240" w:lineRule="auto"/>
        <w:rPr>
          <w:rFonts w:ascii="Times New Roman" w:eastAsia="Times New Roman" w:hAnsi="Times New Roman" w:cs="Times New Roman"/>
          <w:bCs/>
          <w:i/>
          <w:iCs/>
          <w:kern w:val="0"/>
          <w:sz w:val="22"/>
          <w:szCs w:val="22"/>
          <w:lang w:eastAsia="it-IT"/>
          <w14:ligatures w14:val="none"/>
        </w:rPr>
      </w:pPr>
      <w:r w:rsidRPr="00187601">
        <w:rPr>
          <w:rFonts w:ascii="Times New Roman" w:eastAsia="Times New Roman" w:hAnsi="Times New Roman" w:cs="Times New Roman"/>
          <w:i/>
          <w:kern w:val="0"/>
          <w:sz w:val="22"/>
          <w:szCs w:val="28"/>
          <w:lang w:val="en-GB" w:eastAsia="it-IT"/>
          <w14:ligatures w14:val="none"/>
        </w:rPr>
        <w:t xml:space="preserve">Keywords: </w:t>
      </w:r>
      <w:r w:rsidRPr="00187601">
        <w:rPr>
          <w:rFonts w:ascii="Times New Roman" w:eastAsia="Times New Roman" w:hAnsi="Times New Roman" w:cs="Times New Roman"/>
          <w:i/>
          <w:kern w:val="0"/>
          <w:sz w:val="22"/>
          <w:szCs w:val="28"/>
          <w:lang w:val="ro-RO" w:eastAsia="de-DE"/>
          <w14:ligatures w14:val="none"/>
        </w:rPr>
        <w:t xml:space="preserve">biodegradable zinc alloy, </w:t>
      </w:r>
      <w:r w:rsidRPr="00187601">
        <w:rPr>
          <w:rFonts w:ascii="Times New Roman" w:eastAsia="Times New Roman" w:hAnsi="Times New Roman" w:cs="Times New Roman"/>
          <w:bCs/>
          <w:i/>
          <w:iCs/>
          <w:kern w:val="0"/>
          <w:sz w:val="22"/>
          <w:szCs w:val="22"/>
          <w:lang w:eastAsia="it-IT"/>
          <w14:ligatures w14:val="none"/>
        </w:rPr>
        <w:t>biological-derived hydroxyapatite coatings</w:t>
      </w:r>
    </w:p>
    <w:p w14:paraId="5ABACD74" w14:textId="77777777" w:rsidR="00A6241E" w:rsidRPr="00187601" w:rsidRDefault="00A6241E" w:rsidP="00A6241E">
      <w:pPr>
        <w:spacing w:after="0" w:line="240" w:lineRule="auto"/>
        <w:rPr>
          <w:rFonts w:ascii="Times New Roman" w:eastAsia="Times New Roman" w:hAnsi="Times New Roman" w:cs="Times New Roman"/>
          <w:bCs/>
          <w:i/>
          <w:iCs/>
          <w:kern w:val="0"/>
          <w:sz w:val="22"/>
          <w:szCs w:val="22"/>
          <w:lang w:eastAsia="it-IT"/>
          <w14:ligatures w14:val="none"/>
        </w:rPr>
      </w:pPr>
    </w:p>
    <w:p w14:paraId="4B68B0DC" w14:textId="77777777" w:rsidR="00A6241E" w:rsidRPr="00187601" w:rsidRDefault="00A6241E" w:rsidP="00A6241E">
      <w:pPr>
        <w:spacing w:after="0" w:line="240" w:lineRule="auto"/>
        <w:rPr>
          <w:rFonts w:ascii="Times New Roman" w:eastAsia="MS Mincho" w:hAnsi="Times New Roman" w:cs="Times New Roman"/>
          <w:b/>
          <w:kern w:val="0"/>
          <w:sz w:val="22"/>
          <w:szCs w:val="28"/>
          <w:lang w:val="en-GB" w:eastAsia="de-DE" w:bidi="it-IT"/>
          <w14:ligatures w14:val="none"/>
        </w:rPr>
      </w:pPr>
      <w:r w:rsidRPr="00187601">
        <w:rPr>
          <w:rFonts w:ascii="Times New Roman" w:eastAsia="MS Mincho" w:hAnsi="Times New Roman" w:cs="Times New Roman"/>
          <w:b/>
          <w:kern w:val="0"/>
          <w:sz w:val="22"/>
          <w:szCs w:val="28"/>
          <w:lang w:val="en-GB" w:eastAsia="de-DE" w:bidi="it-IT"/>
          <w14:ligatures w14:val="none"/>
        </w:rPr>
        <w:t>Introduction</w:t>
      </w:r>
    </w:p>
    <w:p w14:paraId="0A55B9F9" w14:textId="77777777" w:rsidR="00A6241E" w:rsidRPr="00187601" w:rsidRDefault="00A6241E" w:rsidP="00187601">
      <w:pPr>
        <w:spacing w:after="0" w:line="240" w:lineRule="auto"/>
        <w:ind w:firstLine="720"/>
        <w:jc w:val="both"/>
        <w:rPr>
          <w:rFonts w:ascii="Times New Roman" w:eastAsia="Times New Roman" w:hAnsi="Times New Roman" w:cs="Times New Roman"/>
          <w:kern w:val="0"/>
          <w:sz w:val="22"/>
          <w:szCs w:val="22"/>
          <w:lang w:eastAsia="it-IT"/>
          <w14:ligatures w14:val="none"/>
        </w:rPr>
      </w:pPr>
      <w:r w:rsidRPr="00187601">
        <w:rPr>
          <w:rFonts w:ascii="Times New Roman" w:eastAsia="Times New Roman" w:hAnsi="Times New Roman" w:cs="Times New Roman"/>
          <w:kern w:val="0"/>
          <w:sz w:val="22"/>
          <w:szCs w:val="22"/>
          <w:lang w:eastAsia="it-IT"/>
          <w14:ligatures w14:val="none"/>
        </w:rPr>
        <w:t xml:space="preserve">Zinc-based alloys are emerging as promising candidates for temporary biomedical applications due to their moderate degradation rates and biocompatibility. In this study, several Zinc alloy compositions ‒ </w:t>
      </w:r>
      <w:proofErr w:type="spellStart"/>
      <w:r w:rsidRPr="00187601">
        <w:rPr>
          <w:rFonts w:ascii="Times New Roman" w:eastAsia="Times New Roman" w:hAnsi="Times New Roman" w:cs="Times New Roman"/>
          <w:kern w:val="0"/>
          <w:sz w:val="22"/>
          <w:szCs w:val="22"/>
          <w:lang w:eastAsia="it-IT"/>
          <w14:ligatures w14:val="none"/>
        </w:rPr>
        <w:t>ZnMg</w:t>
      </w:r>
      <w:proofErr w:type="spellEnd"/>
      <w:r w:rsidRPr="00187601">
        <w:rPr>
          <w:rFonts w:ascii="Times New Roman" w:eastAsia="Times New Roman" w:hAnsi="Times New Roman" w:cs="Times New Roman"/>
          <w:kern w:val="0"/>
          <w:sz w:val="22"/>
          <w:szCs w:val="22"/>
          <w:lang w:eastAsia="it-IT"/>
          <w14:ligatures w14:val="none"/>
        </w:rPr>
        <w:t xml:space="preserve">, </w:t>
      </w:r>
      <w:proofErr w:type="spellStart"/>
      <w:r w:rsidRPr="00187601">
        <w:rPr>
          <w:rFonts w:ascii="Times New Roman" w:eastAsia="Times New Roman" w:hAnsi="Times New Roman" w:cs="Times New Roman"/>
          <w:kern w:val="0"/>
          <w:sz w:val="22"/>
          <w:szCs w:val="22"/>
          <w:lang w:eastAsia="it-IT"/>
          <w14:ligatures w14:val="none"/>
        </w:rPr>
        <w:t>ZnCu</w:t>
      </w:r>
      <w:proofErr w:type="spellEnd"/>
      <w:r w:rsidRPr="00187601">
        <w:rPr>
          <w:rFonts w:ascii="Times New Roman" w:eastAsia="Times New Roman" w:hAnsi="Times New Roman" w:cs="Times New Roman"/>
          <w:kern w:val="0"/>
          <w:sz w:val="22"/>
          <w:szCs w:val="22"/>
          <w:lang w:eastAsia="it-IT"/>
          <w14:ligatures w14:val="none"/>
        </w:rPr>
        <w:t xml:space="preserve">, </w:t>
      </w:r>
      <w:proofErr w:type="spellStart"/>
      <w:r w:rsidRPr="00187601">
        <w:rPr>
          <w:rFonts w:ascii="Times New Roman" w:eastAsia="Times New Roman" w:hAnsi="Times New Roman" w:cs="Times New Roman"/>
          <w:kern w:val="0"/>
          <w:sz w:val="22"/>
          <w:szCs w:val="22"/>
          <w:lang w:eastAsia="it-IT"/>
          <w14:ligatures w14:val="none"/>
        </w:rPr>
        <w:t>ZnMgFe</w:t>
      </w:r>
      <w:proofErr w:type="spellEnd"/>
      <w:r w:rsidRPr="00187601">
        <w:rPr>
          <w:rFonts w:ascii="Times New Roman" w:eastAsia="Times New Roman" w:hAnsi="Times New Roman" w:cs="Times New Roman"/>
          <w:kern w:val="0"/>
          <w:sz w:val="22"/>
          <w:szCs w:val="22"/>
          <w:lang w:eastAsia="it-IT"/>
          <w14:ligatures w14:val="none"/>
        </w:rPr>
        <w:t xml:space="preserve">, and </w:t>
      </w:r>
      <w:proofErr w:type="spellStart"/>
      <w:r w:rsidRPr="00187601">
        <w:rPr>
          <w:rFonts w:ascii="Times New Roman" w:eastAsia="Times New Roman" w:hAnsi="Times New Roman" w:cs="Times New Roman"/>
          <w:kern w:val="0"/>
          <w:sz w:val="22"/>
          <w:szCs w:val="22"/>
          <w:lang w:eastAsia="it-IT"/>
          <w14:ligatures w14:val="none"/>
        </w:rPr>
        <w:t>ZnCuMg</w:t>
      </w:r>
      <w:proofErr w:type="spellEnd"/>
      <w:r w:rsidRPr="00187601">
        <w:rPr>
          <w:rFonts w:ascii="Times New Roman" w:eastAsia="Times New Roman" w:hAnsi="Times New Roman" w:cs="Times New Roman"/>
          <w:kern w:val="0"/>
          <w:sz w:val="22"/>
          <w:szCs w:val="22"/>
          <w:lang w:eastAsia="it-IT"/>
          <w14:ligatures w14:val="none"/>
        </w:rPr>
        <w:t xml:space="preserve"> ‒ were selected and compared with pure Zinc to evaluate their biodegradation behavior. The materials were analyzed in both the as-cast state and after the deposition of biological hydroxyapatite, </w:t>
      </w:r>
      <w:proofErr w:type="spellStart"/>
      <w:r w:rsidRPr="00187601">
        <w:rPr>
          <w:rFonts w:ascii="Times New Roman" w:eastAsia="Times New Roman" w:hAnsi="Times New Roman" w:cs="Times New Roman"/>
          <w:kern w:val="0"/>
          <w:sz w:val="22"/>
          <w:szCs w:val="22"/>
          <w:lang w:eastAsia="it-IT"/>
          <w14:ligatures w14:val="none"/>
        </w:rPr>
        <w:t>BioHA</w:t>
      </w:r>
      <w:proofErr w:type="spellEnd"/>
      <w:r w:rsidRPr="00187601">
        <w:rPr>
          <w:rFonts w:ascii="Times New Roman" w:eastAsia="Times New Roman" w:hAnsi="Times New Roman" w:cs="Times New Roman"/>
          <w:kern w:val="0"/>
          <w:sz w:val="22"/>
          <w:szCs w:val="22"/>
          <w:lang w:eastAsia="it-IT"/>
          <w14:ligatures w14:val="none"/>
        </w:rPr>
        <w:t xml:space="preserve"> (derived from mammalian bones) coatings. The </w:t>
      </w:r>
      <w:proofErr w:type="spellStart"/>
      <w:r w:rsidRPr="00187601">
        <w:rPr>
          <w:rFonts w:ascii="Times New Roman" w:eastAsia="Times New Roman" w:hAnsi="Times New Roman" w:cs="Times New Roman"/>
          <w:kern w:val="0"/>
          <w:sz w:val="22"/>
          <w:szCs w:val="22"/>
          <w:lang w:eastAsia="it-IT"/>
          <w14:ligatures w14:val="none"/>
        </w:rPr>
        <w:t>BioHA</w:t>
      </w:r>
      <w:proofErr w:type="spellEnd"/>
      <w:r w:rsidRPr="00187601">
        <w:rPr>
          <w:rFonts w:ascii="Times New Roman" w:eastAsia="Times New Roman" w:hAnsi="Times New Roman" w:cs="Times New Roman"/>
          <w:kern w:val="0"/>
          <w:sz w:val="22"/>
          <w:szCs w:val="22"/>
          <w:lang w:eastAsia="it-IT"/>
          <w14:ligatures w14:val="none"/>
        </w:rPr>
        <w:t xml:space="preserve"> coatings were deposited by Pulsed Laser Deposition technique. Biodegradation behavior was assessed in simulated body fluids (SBF), with degradation rates and pH evolution monitored at defined immersion time periods (i.e., 1, 14, 21, and 28 days). Structural and surface investigations was carried out using optical metallography, X-Ray Diffraction, and Scanning Electron Microscopy. Based on the experimental findings, the biodegradation mechanism was elucidated in relation to both alloy composition and material condition (i.e., as-cast </w:t>
      </w:r>
      <w:r w:rsidRPr="00187601">
        <w:rPr>
          <w:rFonts w:ascii="Times New Roman" w:eastAsia="Times New Roman" w:hAnsi="Times New Roman" w:cs="Times New Roman"/>
          <w:kern w:val="0"/>
          <w:sz w:val="22"/>
          <w:szCs w:val="22"/>
          <w:lang w:val="ro-RO" w:eastAsia="it-IT"/>
          <w14:ligatures w14:val="none"/>
        </w:rPr>
        <w:t>and</w:t>
      </w:r>
      <w:r w:rsidRPr="00187601">
        <w:rPr>
          <w:rFonts w:ascii="Times New Roman" w:eastAsia="Times New Roman" w:hAnsi="Times New Roman" w:cs="Times New Roman"/>
          <w:kern w:val="0"/>
          <w:sz w:val="22"/>
          <w:szCs w:val="22"/>
          <w:lang w:eastAsia="it-IT"/>
          <w14:ligatures w14:val="none"/>
        </w:rPr>
        <w:t xml:space="preserve"> </w:t>
      </w:r>
      <w:proofErr w:type="spellStart"/>
      <w:r w:rsidRPr="00187601">
        <w:rPr>
          <w:rFonts w:ascii="Times New Roman" w:eastAsia="Times New Roman" w:hAnsi="Times New Roman" w:cs="Times New Roman"/>
          <w:kern w:val="0"/>
          <w:sz w:val="22"/>
          <w:szCs w:val="22"/>
          <w:lang w:eastAsia="it-IT"/>
          <w14:ligatures w14:val="none"/>
        </w:rPr>
        <w:t>BioHA</w:t>
      </w:r>
      <w:proofErr w:type="spellEnd"/>
      <w:r w:rsidRPr="00187601">
        <w:rPr>
          <w:rFonts w:ascii="Times New Roman" w:eastAsia="Times New Roman" w:hAnsi="Times New Roman" w:cs="Times New Roman"/>
          <w:kern w:val="0"/>
          <w:sz w:val="22"/>
          <w:szCs w:val="22"/>
          <w:lang w:eastAsia="it-IT"/>
          <w14:ligatures w14:val="none"/>
        </w:rPr>
        <w:t>-coated). These findings support the continued development of Zinc-based systems as next-generation biodegradable implants, especially for orthopedic and cardiovascular applications where temporary mechanical support coupled with gradual resorption is desired.</w:t>
      </w:r>
    </w:p>
    <w:p w14:paraId="15CC34F7" w14:textId="77777777" w:rsidR="00A6241E" w:rsidRPr="00A6241E" w:rsidRDefault="00A6241E" w:rsidP="00A6241E">
      <w:pPr>
        <w:widowControl w:val="0"/>
        <w:autoSpaceDE w:val="0"/>
        <w:autoSpaceDN w:val="0"/>
        <w:adjustRightInd w:val="0"/>
        <w:spacing w:after="0" w:line="240" w:lineRule="auto"/>
        <w:rPr>
          <w:rFonts w:ascii="Times New Roman" w:eastAsia="MS Mincho" w:hAnsi="Times New Roman" w:cs="Times New Roman"/>
          <w:color w:val="000000"/>
          <w:kern w:val="0"/>
          <w:sz w:val="16"/>
          <w:lang w:val="en-GB" w:eastAsia="ja-JP" w:bidi="it-IT"/>
          <w14:ligatures w14:val="none"/>
        </w:rPr>
      </w:pPr>
    </w:p>
    <w:p w14:paraId="5618A159" w14:textId="77777777" w:rsidR="00A6241E" w:rsidRPr="00A6241E" w:rsidRDefault="00A6241E" w:rsidP="00A6241E">
      <w:pPr>
        <w:spacing w:after="0" w:line="240" w:lineRule="auto"/>
        <w:rPr>
          <w:rFonts w:ascii="Times New Roman" w:eastAsia="Times New Roman" w:hAnsi="Times New Roman" w:cs="Times New Roman"/>
          <w:kern w:val="0"/>
          <w:lang w:eastAsia="it-IT"/>
          <w14:ligatures w14:val="none"/>
        </w:rPr>
      </w:pPr>
    </w:p>
    <w:p w14:paraId="14265EBB"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C288DB6"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EAA2584"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C4C2AF7"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DE81E2C"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1EBEE6E"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30641E6"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3CFEA08"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CEC3A72"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291D349"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4CA0A8D"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3D85E8C"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C9C7FF3"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4EA0890"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02BF580"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2830324"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25E6978"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01B5FEB"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958914C"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6659A84"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F552C12" w14:textId="77777777" w:rsidR="003B7B87" w:rsidRDefault="003B7B8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15084A6" w14:textId="77777777" w:rsidR="004D28E3" w:rsidRPr="00187601" w:rsidRDefault="004D28E3" w:rsidP="00311DD7">
      <w:pPr>
        <w:spacing w:after="0" w:line="240" w:lineRule="auto"/>
        <w:jc w:val="center"/>
        <w:rPr>
          <w:rFonts w:ascii="Times New Roman" w:hAnsi="Times New Roman" w:cs="Times New Roman"/>
          <w:b/>
          <w:bCs/>
          <w:sz w:val="28"/>
          <w:szCs w:val="28"/>
        </w:rPr>
      </w:pPr>
      <w:r w:rsidRPr="00187601">
        <w:rPr>
          <w:rFonts w:ascii="Times New Roman" w:hAnsi="Times New Roman" w:cs="Times New Roman"/>
          <w:b/>
          <w:bCs/>
          <w:sz w:val="28"/>
          <w:szCs w:val="28"/>
        </w:rPr>
        <w:lastRenderedPageBreak/>
        <w:t xml:space="preserve">Scrotum Nephroptosis Associated With a Bilateral Inguinoscrotal Hernia in an Orthopedic Patient with Bilateral Knee Osteoarthritis - A Multidisciplinary Case Report Proving the Different </w:t>
      </w:r>
    </w:p>
    <w:p w14:paraId="58FD93C5" w14:textId="77777777" w:rsidR="004D28E3" w:rsidRPr="00187601" w:rsidRDefault="004D28E3" w:rsidP="00311DD7">
      <w:pPr>
        <w:spacing w:after="0" w:line="240" w:lineRule="auto"/>
        <w:jc w:val="center"/>
        <w:rPr>
          <w:rFonts w:ascii="Times New Roman" w:hAnsi="Times New Roman" w:cs="Times New Roman"/>
          <w:b/>
          <w:bCs/>
          <w:sz w:val="28"/>
          <w:szCs w:val="28"/>
        </w:rPr>
      </w:pPr>
      <w:r w:rsidRPr="00187601">
        <w:rPr>
          <w:rFonts w:ascii="Times New Roman" w:hAnsi="Times New Roman" w:cs="Times New Roman"/>
          <w:b/>
          <w:bCs/>
          <w:sz w:val="28"/>
          <w:szCs w:val="28"/>
        </w:rPr>
        <w:t>Biomaterials Used on the Same Patient</w:t>
      </w:r>
    </w:p>
    <w:p w14:paraId="131AC0A4" w14:textId="77777777" w:rsidR="004D28E3" w:rsidRPr="004D28E3" w:rsidRDefault="004D28E3" w:rsidP="004D28E3">
      <w:pPr>
        <w:spacing w:after="0"/>
        <w:jc w:val="center"/>
        <w:rPr>
          <w:rFonts w:ascii="Times New Roman" w:hAnsi="Times New Roman" w:cs="Times New Roman"/>
          <w:b/>
          <w:bCs/>
          <w:sz w:val="22"/>
          <w:szCs w:val="22"/>
        </w:rPr>
      </w:pPr>
    </w:p>
    <w:p w14:paraId="045CFF6A" w14:textId="7CE52C4A" w:rsidR="004D28E3" w:rsidRDefault="004D28E3" w:rsidP="00311DD7">
      <w:pPr>
        <w:spacing w:after="0" w:line="240" w:lineRule="auto"/>
        <w:jc w:val="center"/>
        <w:rPr>
          <w:rFonts w:ascii="Times New Roman" w:hAnsi="Times New Roman" w:cs="Times New Roman"/>
          <w:b/>
          <w:bCs/>
          <w:vertAlign w:val="superscript"/>
        </w:rPr>
      </w:pPr>
      <w:r w:rsidRPr="00566ACB">
        <w:rPr>
          <w:rFonts w:ascii="Times New Roman" w:hAnsi="Times New Roman" w:cs="Times New Roman"/>
          <w:b/>
          <w:bCs/>
          <w:u w:val="single"/>
        </w:rPr>
        <w:t xml:space="preserve">Sebastian Gradinaru </w:t>
      </w:r>
      <w:r w:rsidRPr="00566ACB">
        <w:rPr>
          <w:rFonts w:ascii="Times New Roman" w:hAnsi="Times New Roman" w:cs="Times New Roman"/>
          <w:b/>
          <w:bCs/>
          <w:u w:val="single"/>
          <w:vertAlign w:val="superscript"/>
        </w:rPr>
        <w:t>1,2</w:t>
      </w:r>
      <w:r w:rsidR="00F67CC2" w:rsidRPr="00566ACB">
        <w:rPr>
          <w:rFonts w:ascii="Times New Roman" w:hAnsi="Times New Roman" w:cs="Times New Roman"/>
          <w:b/>
          <w:bCs/>
          <w:u w:val="single"/>
          <w:vertAlign w:val="superscript"/>
        </w:rPr>
        <w:t>*</w:t>
      </w:r>
      <w:r w:rsidRPr="00566ACB">
        <w:rPr>
          <w:rFonts w:ascii="Times New Roman" w:hAnsi="Times New Roman" w:cs="Times New Roman"/>
          <w:b/>
          <w:bCs/>
        </w:rPr>
        <w:t>, Alexandra-Ana Mihailescu</w:t>
      </w:r>
      <w:r w:rsidRPr="00566ACB">
        <w:rPr>
          <w:rFonts w:ascii="Times New Roman" w:hAnsi="Times New Roman" w:cs="Times New Roman"/>
          <w:b/>
          <w:bCs/>
          <w:vertAlign w:val="superscript"/>
        </w:rPr>
        <w:t xml:space="preserve"> 3</w:t>
      </w:r>
      <w:r w:rsidRPr="00566ACB">
        <w:rPr>
          <w:rFonts w:ascii="Times New Roman" w:hAnsi="Times New Roman" w:cs="Times New Roman"/>
          <w:b/>
          <w:bCs/>
        </w:rPr>
        <w:t xml:space="preserve">, George Viscopoleanu </w:t>
      </w:r>
      <w:r w:rsidRPr="00566ACB">
        <w:rPr>
          <w:rFonts w:ascii="Times New Roman" w:hAnsi="Times New Roman" w:cs="Times New Roman"/>
          <w:b/>
          <w:bCs/>
          <w:vertAlign w:val="superscript"/>
        </w:rPr>
        <w:t>5</w:t>
      </w:r>
      <w:r w:rsidRPr="00566ACB">
        <w:rPr>
          <w:rFonts w:ascii="Times New Roman" w:hAnsi="Times New Roman" w:cs="Times New Roman"/>
          <w:b/>
          <w:bCs/>
        </w:rPr>
        <w:t xml:space="preserve">, Cristian </w:t>
      </w:r>
      <w:proofErr w:type="spellStart"/>
      <w:r w:rsidRPr="00566ACB">
        <w:rPr>
          <w:rFonts w:ascii="Times New Roman" w:hAnsi="Times New Roman" w:cs="Times New Roman"/>
          <w:b/>
          <w:bCs/>
        </w:rPr>
        <w:t>Scheau</w:t>
      </w:r>
      <w:proofErr w:type="spellEnd"/>
      <w:r w:rsidRPr="00566ACB">
        <w:rPr>
          <w:rFonts w:ascii="Times New Roman" w:hAnsi="Times New Roman" w:cs="Times New Roman"/>
          <w:b/>
          <w:bCs/>
        </w:rPr>
        <w:t xml:space="preserve"> </w:t>
      </w:r>
      <w:r w:rsidRPr="00566ACB">
        <w:rPr>
          <w:rFonts w:ascii="Times New Roman" w:hAnsi="Times New Roman" w:cs="Times New Roman"/>
          <w:b/>
          <w:bCs/>
          <w:vertAlign w:val="superscript"/>
        </w:rPr>
        <w:t>4,6</w:t>
      </w:r>
      <w:r w:rsidRPr="00566ACB">
        <w:rPr>
          <w:rFonts w:ascii="Times New Roman" w:hAnsi="Times New Roman" w:cs="Times New Roman"/>
          <w:b/>
          <w:bCs/>
        </w:rPr>
        <w:t xml:space="preserve">, Bogdan-Sorin </w:t>
      </w:r>
      <w:proofErr w:type="spellStart"/>
      <w:r w:rsidRPr="00566ACB">
        <w:rPr>
          <w:rFonts w:ascii="Times New Roman" w:hAnsi="Times New Roman" w:cs="Times New Roman"/>
          <w:b/>
          <w:bCs/>
        </w:rPr>
        <w:t>Capitanu</w:t>
      </w:r>
      <w:proofErr w:type="spellEnd"/>
      <w:r w:rsidRPr="00566ACB">
        <w:rPr>
          <w:rFonts w:ascii="Times New Roman" w:hAnsi="Times New Roman" w:cs="Times New Roman"/>
          <w:b/>
          <w:bCs/>
        </w:rPr>
        <w:t xml:space="preserve"> </w:t>
      </w:r>
      <w:r w:rsidRPr="00566ACB">
        <w:rPr>
          <w:rFonts w:ascii="Times New Roman" w:hAnsi="Times New Roman" w:cs="Times New Roman"/>
          <w:b/>
          <w:bCs/>
          <w:vertAlign w:val="superscript"/>
        </w:rPr>
        <w:t>4,5</w:t>
      </w:r>
      <w:r w:rsidRPr="00566ACB">
        <w:rPr>
          <w:rFonts w:ascii="Times New Roman" w:hAnsi="Times New Roman" w:cs="Times New Roman"/>
          <w:b/>
          <w:bCs/>
        </w:rPr>
        <w:t xml:space="preserve"> and Serban </w:t>
      </w:r>
      <w:proofErr w:type="spellStart"/>
      <w:r w:rsidRPr="00566ACB">
        <w:rPr>
          <w:rFonts w:ascii="Times New Roman" w:hAnsi="Times New Roman" w:cs="Times New Roman"/>
          <w:b/>
          <w:bCs/>
        </w:rPr>
        <w:t>Dragosloveanu</w:t>
      </w:r>
      <w:proofErr w:type="spellEnd"/>
      <w:r w:rsidRPr="00566ACB">
        <w:rPr>
          <w:rFonts w:ascii="Times New Roman" w:hAnsi="Times New Roman" w:cs="Times New Roman"/>
          <w:b/>
          <w:bCs/>
        </w:rPr>
        <w:t xml:space="preserve"> </w:t>
      </w:r>
      <w:r w:rsidRPr="00566ACB">
        <w:rPr>
          <w:rFonts w:ascii="Times New Roman" w:hAnsi="Times New Roman" w:cs="Times New Roman"/>
          <w:b/>
          <w:bCs/>
          <w:vertAlign w:val="superscript"/>
        </w:rPr>
        <w:t>4,5</w:t>
      </w:r>
    </w:p>
    <w:p w14:paraId="621EFD81" w14:textId="77777777" w:rsidR="00311DD7" w:rsidRPr="00566ACB" w:rsidRDefault="00311DD7" w:rsidP="00311DD7">
      <w:pPr>
        <w:spacing w:after="0" w:line="240" w:lineRule="auto"/>
        <w:jc w:val="center"/>
        <w:rPr>
          <w:rFonts w:ascii="Times New Roman" w:hAnsi="Times New Roman" w:cs="Times New Roman"/>
          <w:b/>
          <w:bCs/>
        </w:rPr>
      </w:pPr>
    </w:p>
    <w:p w14:paraId="7EBF42F2" w14:textId="77777777" w:rsidR="004D28E3" w:rsidRPr="00566ACB" w:rsidRDefault="004D28E3" w:rsidP="00566ACB">
      <w:pPr>
        <w:spacing w:after="0" w:line="240" w:lineRule="auto"/>
        <w:jc w:val="both"/>
        <w:rPr>
          <w:rFonts w:ascii="Times New Roman" w:hAnsi="Times New Roman" w:cs="Times New Roman"/>
          <w:i/>
          <w:iCs/>
          <w:sz w:val="20"/>
          <w:szCs w:val="20"/>
        </w:rPr>
      </w:pPr>
      <w:r w:rsidRPr="00566ACB">
        <w:rPr>
          <w:rFonts w:ascii="Times New Roman" w:hAnsi="Times New Roman" w:cs="Times New Roman"/>
          <w:i/>
          <w:iCs/>
          <w:sz w:val="20"/>
          <w:szCs w:val="20"/>
          <w:vertAlign w:val="superscript"/>
        </w:rPr>
        <w:t>1</w:t>
      </w:r>
      <w:r w:rsidRPr="00566ACB">
        <w:rPr>
          <w:rFonts w:ascii="Times New Roman" w:hAnsi="Times New Roman" w:cs="Times New Roman"/>
          <w:i/>
          <w:iCs/>
          <w:sz w:val="20"/>
          <w:szCs w:val="20"/>
        </w:rPr>
        <w:t xml:space="preserve"> Faculty of Medicine, “Titu Maiorescu” University, 040441 Bucharest, Romania;</w:t>
      </w:r>
    </w:p>
    <w:p w14:paraId="0A783C06" w14:textId="77777777" w:rsidR="004D28E3" w:rsidRPr="00566ACB" w:rsidRDefault="004D28E3" w:rsidP="00566ACB">
      <w:pPr>
        <w:spacing w:after="0" w:line="240" w:lineRule="auto"/>
        <w:jc w:val="both"/>
        <w:rPr>
          <w:rFonts w:ascii="Times New Roman" w:hAnsi="Times New Roman" w:cs="Times New Roman"/>
          <w:i/>
          <w:iCs/>
          <w:sz w:val="20"/>
          <w:szCs w:val="20"/>
        </w:rPr>
      </w:pPr>
      <w:r w:rsidRPr="00566ACB">
        <w:rPr>
          <w:rFonts w:ascii="Times New Roman" w:hAnsi="Times New Roman" w:cs="Times New Roman"/>
          <w:i/>
          <w:iCs/>
          <w:sz w:val="20"/>
          <w:szCs w:val="20"/>
          <w:vertAlign w:val="superscript"/>
        </w:rPr>
        <w:t>2</w:t>
      </w:r>
      <w:r w:rsidRPr="00566ACB">
        <w:rPr>
          <w:rFonts w:ascii="Times New Roman" w:hAnsi="Times New Roman" w:cs="Times New Roman"/>
          <w:i/>
          <w:iCs/>
          <w:sz w:val="20"/>
          <w:szCs w:val="20"/>
        </w:rPr>
        <w:t xml:space="preserve"> Department of General Surgery, “Ilfov” County Emergency Clinical Hospital, 022104 Bucharest, Romania;</w:t>
      </w:r>
    </w:p>
    <w:p w14:paraId="41A35A44" w14:textId="77777777" w:rsidR="004D28E3" w:rsidRPr="00566ACB" w:rsidRDefault="004D28E3" w:rsidP="00566ACB">
      <w:pPr>
        <w:spacing w:after="0" w:line="240" w:lineRule="auto"/>
        <w:jc w:val="both"/>
        <w:rPr>
          <w:rFonts w:ascii="Times New Roman" w:hAnsi="Times New Roman" w:cs="Times New Roman"/>
          <w:i/>
          <w:iCs/>
          <w:sz w:val="20"/>
          <w:szCs w:val="20"/>
        </w:rPr>
      </w:pPr>
      <w:r w:rsidRPr="00566ACB">
        <w:rPr>
          <w:rFonts w:ascii="Times New Roman" w:hAnsi="Times New Roman" w:cs="Times New Roman"/>
          <w:i/>
          <w:iCs/>
          <w:sz w:val="20"/>
          <w:szCs w:val="20"/>
          <w:vertAlign w:val="superscript"/>
        </w:rPr>
        <w:t>3</w:t>
      </w:r>
      <w:r w:rsidRPr="00566ACB">
        <w:rPr>
          <w:rFonts w:ascii="Times New Roman" w:hAnsi="Times New Roman" w:cs="Times New Roman"/>
          <w:i/>
          <w:iCs/>
          <w:sz w:val="20"/>
          <w:szCs w:val="20"/>
        </w:rPr>
        <w:t xml:space="preserve"> Department of Anesthesiology and Critical Care, “</w:t>
      </w:r>
      <w:proofErr w:type="spellStart"/>
      <w:r w:rsidRPr="00566ACB">
        <w:rPr>
          <w:rFonts w:ascii="Times New Roman" w:hAnsi="Times New Roman" w:cs="Times New Roman"/>
          <w:i/>
          <w:iCs/>
          <w:sz w:val="20"/>
          <w:szCs w:val="20"/>
        </w:rPr>
        <w:t>Foisor</w:t>
      </w:r>
      <w:proofErr w:type="spellEnd"/>
      <w:r w:rsidRPr="00566ACB">
        <w:rPr>
          <w:rFonts w:ascii="Times New Roman" w:hAnsi="Times New Roman" w:cs="Times New Roman"/>
          <w:i/>
          <w:iCs/>
          <w:sz w:val="20"/>
          <w:szCs w:val="20"/>
        </w:rPr>
        <w:t xml:space="preserve">” Clinical Hospital of </w:t>
      </w:r>
      <w:proofErr w:type="spellStart"/>
      <w:r w:rsidRPr="00566ACB">
        <w:rPr>
          <w:rFonts w:ascii="Times New Roman" w:hAnsi="Times New Roman" w:cs="Times New Roman"/>
          <w:i/>
          <w:iCs/>
          <w:sz w:val="20"/>
          <w:szCs w:val="20"/>
        </w:rPr>
        <w:t>Orthopaedics</w:t>
      </w:r>
      <w:proofErr w:type="spellEnd"/>
      <w:r w:rsidRPr="00566ACB">
        <w:rPr>
          <w:rFonts w:ascii="Times New Roman" w:hAnsi="Times New Roman" w:cs="Times New Roman"/>
          <w:i/>
          <w:iCs/>
          <w:sz w:val="20"/>
          <w:szCs w:val="20"/>
        </w:rPr>
        <w:t>, Traumatology, and Osteoarticular Tuberculosis, 021382 Bucharest, Romania;</w:t>
      </w:r>
    </w:p>
    <w:p w14:paraId="32CAC35D" w14:textId="77777777" w:rsidR="004D28E3" w:rsidRPr="00566ACB" w:rsidRDefault="004D28E3" w:rsidP="00566ACB">
      <w:pPr>
        <w:spacing w:after="0" w:line="240" w:lineRule="auto"/>
        <w:jc w:val="both"/>
        <w:rPr>
          <w:rFonts w:ascii="Times New Roman" w:hAnsi="Times New Roman" w:cs="Times New Roman"/>
          <w:i/>
          <w:iCs/>
          <w:sz w:val="20"/>
          <w:szCs w:val="20"/>
        </w:rPr>
      </w:pPr>
      <w:r w:rsidRPr="00566ACB">
        <w:rPr>
          <w:rFonts w:ascii="Times New Roman" w:hAnsi="Times New Roman" w:cs="Times New Roman"/>
          <w:i/>
          <w:iCs/>
          <w:sz w:val="20"/>
          <w:szCs w:val="20"/>
          <w:vertAlign w:val="superscript"/>
        </w:rPr>
        <w:t xml:space="preserve">4 </w:t>
      </w:r>
      <w:r w:rsidRPr="00566ACB">
        <w:rPr>
          <w:rFonts w:ascii="Times New Roman" w:hAnsi="Times New Roman" w:cs="Times New Roman"/>
          <w:i/>
          <w:iCs/>
          <w:sz w:val="20"/>
          <w:szCs w:val="20"/>
        </w:rPr>
        <w:t>“Carol Davila” University of Medicine and Pharmacy, 050474 Bucharest, Romania;</w:t>
      </w:r>
    </w:p>
    <w:p w14:paraId="27B58667" w14:textId="77777777" w:rsidR="004D28E3" w:rsidRPr="00566ACB" w:rsidRDefault="004D28E3" w:rsidP="00566ACB">
      <w:pPr>
        <w:spacing w:after="0" w:line="240" w:lineRule="auto"/>
        <w:jc w:val="both"/>
        <w:rPr>
          <w:rFonts w:ascii="Times New Roman" w:hAnsi="Times New Roman" w:cs="Times New Roman"/>
          <w:i/>
          <w:iCs/>
          <w:sz w:val="20"/>
          <w:szCs w:val="20"/>
        </w:rPr>
      </w:pPr>
      <w:r w:rsidRPr="00566ACB">
        <w:rPr>
          <w:rFonts w:ascii="Times New Roman" w:hAnsi="Times New Roman" w:cs="Times New Roman"/>
          <w:i/>
          <w:iCs/>
          <w:sz w:val="20"/>
          <w:szCs w:val="20"/>
          <w:vertAlign w:val="superscript"/>
        </w:rPr>
        <w:t>5</w:t>
      </w:r>
      <w:r w:rsidRPr="00566ACB">
        <w:rPr>
          <w:rFonts w:ascii="Times New Roman" w:hAnsi="Times New Roman" w:cs="Times New Roman"/>
          <w:i/>
          <w:iCs/>
          <w:sz w:val="20"/>
          <w:szCs w:val="20"/>
        </w:rPr>
        <w:t xml:space="preserve"> Department of </w:t>
      </w:r>
      <w:proofErr w:type="spellStart"/>
      <w:r w:rsidRPr="00566ACB">
        <w:rPr>
          <w:rFonts w:ascii="Times New Roman" w:hAnsi="Times New Roman" w:cs="Times New Roman"/>
          <w:i/>
          <w:iCs/>
          <w:sz w:val="20"/>
          <w:szCs w:val="20"/>
        </w:rPr>
        <w:t>Orthopaedics</w:t>
      </w:r>
      <w:proofErr w:type="spellEnd"/>
      <w:r w:rsidRPr="00566ACB">
        <w:rPr>
          <w:rFonts w:ascii="Times New Roman" w:hAnsi="Times New Roman" w:cs="Times New Roman"/>
          <w:i/>
          <w:iCs/>
          <w:sz w:val="20"/>
          <w:szCs w:val="20"/>
        </w:rPr>
        <w:t>, &amp;</w:t>
      </w:r>
      <w:proofErr w:type="spellStart"/>
      <w:proofErr w:type="gramStart"/>
      <w:r w:rsidRPr="00566ACB">
        <w:rPr>
          <w:rFonts w:ascii="Times New Roman" w:hAnsi="Times New Roman" w:cs="Times New Roman"/>
          <w:i/>
          <w:iCs/>
          <w:sz w:val="20"/>
          <w:szCs w:val="20"/>
        </w:rPr>
        <w:t>quot;Foisor</w:t>
      </w:r>
      <w:proofErr w:type="gramEnd"/>
      <w:r w:rsidRPr="00566ACB">
        <w:rPr>
          <w:rFonts w:ascii="Times New Roman" w:hAnsi="Times New Roman" w:cs="Times New Roman"/>
          <w:i/>
          <w:iCs/>
          <w:sz w:val="20"/>
          <w:szCs w:val="20"/>
        </w:rPr>
        <w:t>&amp;quot</w:t>
      </w:r>
      <w:proofErr w:type="spellEnd"/>
      <w:r w:rsidRPr="00566ACB">
        <w:rPr>
          <w:rFonts w:ascii="Times New Roman" w:hAnsi="Times New Roman" w:cs="Times New Roman"/>
          <w:i/>
          <w:iCs/>
          <w:sz w:val="20"/>
          <w:szCs w:val="20"/>
        </w:rPr>
        <w:t xml:space="preserve">; Clinical Hospital of </w:t>
      </w:r>
      <w:proofErr w:type="spellStart"/>
      <w:r w:rsidRPr="00566ACB">
        <w:rPr>
          <w:rFonts w:ascii="Times New Roman" w:hAnsi="Times New Roman" w:cs="Times New Roman"/>
          <w:i/>
          <w:iCs/>
          <w:sz w:val="20"/>
          <w:szCs w:val="20"/>
        </w:rPr>
        <w:t>Orthopaedics</w:t>
      </w:r>
      <w:proofErr w:type="spellEnd"/>
      <w:r w:rsidRPr="00566ACB">
        <w:rPr>
          <w:rFonts w:ascii="Times New Roman" w:hAnsi="Times New Roman" w:cs="Times New Roman"/>
          <w:i/>
          <w:iCs/>
          <w:sz w:val="20"/>
          <w:szCs w:val="20"/>
        </w:rPr>
        <w:t>, Traumatology and Osteoarticular TB, 021382 Bucharest, Romania;</w:t>
      </w:r>
    </w:p>
    <w:p w14:paraId="79F1D90F" w14:textId="77777777" w:rsidR="004D28E3" w:rsidRPr="00566ACB" w:rsidRDefault="004D28E3" w:rsidP="00566ACB">
      <w:pPr>
        <w:spacing w:after="0" w:line="240" w:lineRule="auto"/>
        <w:jc w:val="both"/>
        <w:rPr>
          <w:rFonts w:ascii="Times New Roman" w:hAnsi="Times New Roman" w:cs="Times New Roman"/>
          <w:i/>
          <w:iCs/>
          <w:sz w:val="20"/>
          <w:szCs w:val="20"/>
        </w:rPr>
      </w:pPr>
      <w:r w:rsidRPr="00566ACB">
        <w:rPr>
          <w:rFonts w:ascii="Times New Roman" w:hAnsi="Times New Roman" w:cs="Times New Roman"/>
          <w:i/>
          <w:iCs/>
          <w:sz w:val="20"/>
          <w:szCs w:val="20"/>
          <w:vertAlign w:val="superscript"/>
        </w:rPr>
        <w:t>6</w:t>
      </w:r>
      <w:r w:rsidRPr="00566ACB">
        <w:rPr>
          <w:rFonts w:ascii="Times New Roman" w:hAnsi="Times New Roman" w:cs="Times New Roman"/>
          <w:i/>
          <w:iCs/>
          <w:sz w:val="20"/>
          <w:szCs w:val="20"/>
        </w:rPr>
        <w:t xml:space="preserve"> Department of Radiology and Medical Imaging, &amp;</w:t>
      </w:r>
      <w:proofErr w:type="spellStart"/>
      <w:proofErr w:type="gramStart"/>
      <w:r w:rsidRPr="00566ACB">
        <w:rPr>
          <w:rFonts w:ascii="Times New Roman" w:hAnsi="Times New Roman" w:cs="Times New Roman"/>
          <w:i/>
          <w:iCs/>
          <w:sz w:val="20"/>
          <w:szCs w:val="20"/>
        </w:rPr>
        <w:t>quot;Foisor</w:t>
      </w:r>
      <w:proofErr w:type="gramEnd"/>
      <w:r w:rsidRPr="00566ACB">
        <w:rPr>
          <w:rFonts w:ascii="Times New Roman" w:hAnsi="Times New Roman" w:cs="Times New Roman"/>
          <w:i/>
          <w:iCs/>
          <w:sz w:val="20"/>
          <w:szCs w:val="20"/>
        </w:rPr>
        <w:t>&amp;quot</w:t>
      </w:r>
      <w:proofErr w:type="spellEnd"/>
      <w:r w:rsidRPr="00566ACB">
        <w:rPr>
          <w:rFonts w:ascii="Times New Roman" w:hAnsi="Times New Roman" w:cs="Times New Roman"/>
          <w:i/>
          <w:iCs/>
          <w:sz w:val="20"/>
          <w:szCs w:val="20"/>
        </w:rPr>
        <w:t xml:space="preserve">; Clinical Hospital of </w:t>
      </w:r>
      <w:proofErr w:type="spellStart"/>
      <w:r w:rsidRPr="00566ACB">
        <w:rPr>
          <w:rFonts w:ascii="Times New Roman" w:hAnsi="Times New Roman" w:cs="Times New Roman"/>
          <w:i/>
          <w:iCs/>
          <w:sz w:val="20"/>
          <w:szCs w:val="20"/>
        </w:rPr>
        <w:t>Orthopaedics</w:t>
      </w:r>
      <w:proofErr w:type="spellEnd"/>
      <w:r w:rsidRPr="00566ACB">
        <w:rPr>
          <w:rFonts w:ascii="Times New Roman" w:hAnsi="Times New Roman" w:cs="Times New Roman"/>
          <w:i/>
          <w:iCs/>
          <w:sz w:val="20"/>
          <w:szCs w:val="20"/>
        </w:rPr>
        <w:t>, Traumatology and Osteoarticular TB, 021382 Bucharest, Romania.</w:t>
      </w:r>
    </w:p>
    <w:p w14:paraId="7EE10CA3" w14:textId="77777777" w:rsidR="00F67CC2" w:rsidRPr="0050433B" w:rsidRDefault="00F67CC2" w:rsidP="00F67CC2">
      <w:pPr>
        <w:pBdr>
          <w:bottom w:val="single" w:sz="6" w:space="5" w:color="auto"/>
        </w:pBdr>
        <w:tabs>
          <w:tab w:val="left" w:pos="360"/>
        </w:tabs>
        <w:rPr>
          <w:rFonts w:ascii="Times New Roman" w:hAnsi="Times New Roman"/>
          <w:b/>
          <w:sz w:val="22"/>
          <w:lang w:val="en-GB"/>
        </w:rPr>
      </w:pPr>
    </w:p>
    <w:p w14:paraId="63C0B7D4" w14:textId="77777777" w:rsidR="004D28E3" w:rsidRPr="004D28E3" w:rsidRDefault="004D28E3" w:rsidP="004D28E3">
      <w:pPr>
        <w:spacing w:after="0" w:line="240" w:lineRule="auto"/>
        <w:jc w:val="both"/>
        <w:rPr>
          <w:rFonts w:ascii="Times New Roman" w:hAnsi="Times New Roman" w:cs="Times New Roman"/>
          <w:sz w:val="22"/>
          <w:szCs w:val="22"/>
        </w:rPr>
      </w:pPr>
      <w:r w:rsidRPr="004D28E3">
        <w:rPr>
          <w:rFonts w:ascii="Times New Roman" w:hAnsi="Times New Roman" w:cs="Times New Roman"/>
          <w:b/>
          <w:bCs/>
          <w:sz w:val="22"/>
          <w:szCs w:val="22"/>
        </w:rPr>
        <w:t>Introduction:</w:t>
      </w:r>
      <w:r w:rsidRPr="004D28E3">
        <w:rPr>
          <w:rFonts w:ascii="Times New Roman" w:hAnsi="Times New Roman" w:cs="Times New Roman"/>
          <w:sz w:val="22"/>
          <w:szCs w:val="22"/>
        </w:rPr>
        <w:t xml:space="preserve"> Nephroptosis, also known as “floating” kidney, is defined as a pathological descent of the kidney greater than 5 cm or more than two vertebral bodies when changing from the supine to the upright position.</w:t>
      </w:r>
    </w:p>
    <w:p w14:paraId="73593E0B" w14:textId="77777777" w:rsidR="004D28E3" w:rsidRPr="004D28E3" w:rsidRDefault="004D28E3" w:rsidP="004D28E3">
      <w:pPr>
        <w:spacing w:after="0" w:line="240" w:lineRule="auto"/>
        <w:jc w:val="both"/>
        <w:rPr>
          <w:rFonts w:ascii="Times New Roman" w:hAnsi="Times New Roman" w:cs="Times New Roman"/>
          <w:sz w:val="22"/>
          <w:szCs w:val="22"/>
        </w:rPr>
      </w:pPr>
      <w:r w:rsidRPr="004D28E3">
        <w:rPr>
          <w:rFonts w:ascii="Times New Roman" w:hAnsi="Times New Roman" w:cs="Times New Roman"/>
          <w:b/>
          <w:bCs/>
          <w:sz w:val="22"/>
          <w:szCs w:val="22"/>
        </w:rPr>
        <w:t>Case report:</w:t>
      </w:r>
      <w:r w:rsidRPr="004D28E3">
        <w:rPr>
          <w:rFonts w:ascii="Times New Roman" w:hAnsi="Times New Roman" w:cs="Times New Roman"/>
          <w:sz w:val="22"/>
          <w:szCs w:val="22"/>
        </w:rPr>
        <w:t xml:space="preserve"> This case involves a 75-year-old Caucasian man who presented to an orthopedic hospital with advanced bilateral knee osteoarthritis and was scheduled for a right total knee arthroplasty. His medical history was notable for arterial hypertension, type II diabetes mellitus, class I obesity, Parkinson’s disease, and a recently done left knee arthroplasty.</w:t>
      </w:r>
    </w:p>
    <w:p w14:paraId="41AE19C4" w14:textId="77777777" w:rsidR="004D28E3" w:rsidRPr="004D28E3" w:rsidRDefault="004D28E3" w:rsidP="004D28E3">
      <w:pPr>
        <w:spacing w:after="0" w:line="240" w:lineRule="auto"/>
        <w:jc w:val="both"/>
        <w:rPr>
          <w:rFonts w:ascii="Times New Roman" w:hAnsi="Times New Roman" w:cs="Times New Roman"/>
          <w:sz w:val="22"/>
          <w:szCs w:val="22"/>
        </w:rPr>
      </w:pPr>
      <w:r w:rsidRPr="004D28E3">
        <w:rPr>
          <w:rFonts w:ascii="Times New Roman" w:hAnsi="Times New Roman" w:cs="Times New Roman"/>
          <w:sz w:val="22"/>
          <w:szCs w:val="22"/>
        </w:rPr>
        <w:t xml:space="preserve">These findings demonstrated that the progressive enlargement of the scrotum was caused by a massive inguinoscrotal hernia containing the right kidney and ureter and all retroperitoneal fat surrounding the kidney, associated with nephroptosis and secondary </w:t>
      </w:r>
      <w:proofErr w:type="spellStart"/>
      <w:r w:rsidRPr="004D28E3">
        <w:rPr>
          <w:rFonts w:ascii="Times New Roman" w:hAnsi="Times New Roman" w:cs="Times New Roman"/>
          <w:sz w:val="22"/>
          <w:szCs w:val="22"/>
        </w:rPr>
        <w:t>ureterohydronephrosis</w:t>
      </w:r>
      <w:proofErr w:type="spellEnd"/>
      <w:r w:rsidRPr="004D28E3">
        <w:rPr>
          <w:rFonts w:ascii="Times New Roman" w:hAnsi="Times New Roman" w:cs="Times New Roman"/>
          <w:sz w:val="22"/>
          <w:szCs w:val="22"/>
        </w:rPr>
        <w:t xml:space="preserve">. Given the risk of further renal compromise and the unusual anatomical displacement, surgical management was indicated. The surgical team decided to proceed with surgical management consisting of laparoscopic nephropexy combined with repair of the inguinoscrotal </w:t>
      </w:r>
      <w:proofErr w:type="spellStart"/>
      <w:proofErr w:type="gramStart"/>
      <w:r w:rsidRPr="004D28E3">
        <w:rPr>
          <w:rFonts w:ascii="Times New Roman" w:hAnsi="Times New Roman" w:cs="Times New Roman"/>
          <w:sz w:val="22"/>
          <w:szCs w:val="22"/>
        </w:rPr>
        <w:t>hernia.The</w:t>
      </w:r>
      <w:proofErr w:type="spellEnd"/>
      <w:proofErr w:type="gramEnd"/>
      <w:r w:rsidRPr="004D28E3">
        <w:rPr>
          <w:rFonts w:ascii="Times New Roman" w:hAnsi="Times New Roman" w:cs="Times New Roman"/>
          <w:sz w:val="22"/>
          <w:szCs w:val="22"/>
        </w:rPr>
        <w:t xml:space="preserve"> right kidney was wrapped in a biological acellular dermal matrix (ADM) and secured posteriorly to the psoas muscle using tacks. The membrane was sutured anteriorly over the kidney, leaving space for the ureter and renal pedicle, which assumed a horizontal orientation. After repositioning the kidney in its anatomical location and completing the retroperitoneal and preperitoneal dissection in the inguinal region, a 3D Max XL polypropylene mesh was placed and fixed with absorbable and non-absorbable tacks using a technique similar to the TAPP (transabdominal preperitoneal) hernia repair. The hernia sac and retroperitoneal fat contained within it were transected and left in situ to be removed through a subsequent inguinoscrotal approach. </w:t>
      </w:r>
    </w:p>
    <w:p w14:paraId="4F1F5216" w14:textId="77777777" w:rsidR="004D28E3" w:rsidRPr="004D28E3" w:rsidRDefault="004D28E3" w:rsidP="004D28E3">
      <w:pPr>
        <w:spacing w:after="0" w:line="240" w:lineRule="auto"/>
        <w:jc w:val="both"/>
        <w:rPr>
          <w:rFonts w:ascii="Times New Roman" w:hAnsi="Times New Roman" w:cs="Times New Roman"/>
          <w:sz w:val="22"/>
          <w:szCs w:val="22"/>
        </w:rPr>
      </w:pPr>
      <w:r w:rsidRPr="004D28E3">
        <w:rPr>
          <w:rFonts w:ascii="Times New Roman" w:hAnsi="Times New Roman" w:cs="Times New Roman"/>
          <w:b/>
          <w:bCs/>
          <w:sz w:val="22"/>
          <w:szCs w:val="22"/>
        </w:rPr>
        <w:t>Conclusion:</w:t>
      </w:r>
      <w:r w:rsidRPr="004D28E3">
        <w:rPr>
          <w:rFonts w:ascii="Times New Roman" w:hAnsi="Times New Roman" w:cs="Times New Roman"/>
          <w:sz w:val="22"/>
          <w:szCs w:val="22"/>
        </w:rPr>
        <w:t xml:space="preserve"> At approximately six months of follow-up, the patient demonstrated a favorable clinical evolution, with no reported complaints or complications related to the surgical procedure. Renal function remained stable, and the patient reported normal urinary function without pain or other urological symptoms. The surgical wounds healed appropriately, and no recurrence of the inguinoscrotal hernia was observed. Given the satisfactory postoperative outcome, the patient expressed the intention to proceed with the initially planned orthopedic procedure, namely total knee arthroplasty for advanced knee osteoarthritis.</w:t>
      </w:r>
    </w:p>
    <w:p w14:paraId="7F9D06AE" w14:textId="77777777" w:rsidR="004D28E3" w:rsidRPr="004D28E3" w:rsidRDefault="004D28E3" w:rsidP="004D28E3">
      <w:pPr>
        <w:spacing w:after="0" w:line="240" w:lineRule="auto"/>
        <w:jc w:val="both"/>
        <w:rPr>
          <w:rFonts w:ascii="Times New Roman" w:hAnsi="Times New Roman" w:cs="Times New Roman"/>
          <w:b/>
          <w:bCs/>
          <w:i/>
          <w:iCs/>
          <w:sz w:val="22"/>
          <w:szCs w:val="22"/>
        </w:rPr>
      </w:pPr>
    </w:p>
    <w:p w14:paraId="3BE5AC91" w14:textId="1AAECFDD" w:rsidR="00352357" w:rsidRDefault="004D28E3" w:rsidP="00D44E81">
      <w:pPr>
        <w:spacing w:after="0" w:line="240" w:lineRule="auto"/>
        <w:jc w:val="both"/>
        <w:rPr>
          <w:rFonts w:ascii="Times New Roman" w:hAnsi="Times New Roman" w:cs="Times New Roman"/>
          <w:i/>
          <w:iCs/>
          <w:sz w:val="22"/>
          <w:szCs w:val="22"/>
        </w:rPr>
      </w:pPr>
      <w:r w:rsidRPr="004D28E3">
        <w:rPr>
          <w:rFonts w:ascii="Times New Roman" w:hAnsi="Times New Roman" w:cs="Times New Roman"/>
          <w:b/>
          <w:bCs/>
          <w:i/>
          <w:iCs/>
          <w:sz w:val="22"/>
          <w:szCs w:val="22"/>
        </w:rPr>
        <w:t>Keywords:</w:t>
      </w:r>
      <w:r w:rsidRPr="004D28E3">
        <w:rPr>
          <w:rFonts w:ascii="Times New Roman" w:hAnsi="Times New Roman" w:cs="Times New Roman"/>
          <w:i/>
          <w:iCs/>
          <w:sz w:val="22"/>
          <w:szCs w:val="22"/>
        </w:rPr>
        <w:t xml:space="preserve"> Nephroptosis, Inguinoscrotal hernia, Scrotal kidney, Knee arthroplasty, Biomaterials.</w:t>
      </w:r>
    </w:p>
    <w:p w14:paraId="7180D75E" w14:textId="77777777" w:rsidR="00311DD7" w:rsidRPr="00F67CC2" w:rsidRDefault="00311DD7" w:rsidP="00D44E81">
      <w:pPr>
        <w:spacing w:after="0" w:line="240" w:lineRule="auto"/>
        <w:jc w:val="both"/>
        <w:rPr>
          <w:rFonts w:ascii="Times New Roman" w:hAnsi="Times New Roman" w:cs="Times New Roman"/>
          <w:i/>
          <w:iCs/>
          <w:sz w:val="22"/>
          <w:szCs w:val="22"/>
        </w:rPr>
      </w:pPr>
    </w:p>
    <w:p w14:paraId="017940D7" w14:textId="77777777" w:rsidR="00352357" w:rsidRDefault="00352357" w:rsidP="00311DD7">
      <w:pPr>
        <w:spacing w:after="0" w:line="240" w:lineRule="auto"/>
        <w:jc w:val="center"/>
        <w:rPr>
          <w:rFonts w:ascii="Times New Roman" w:hAnsi="Times New Roman" w:cs="Times New Roman"/>
          <w:b/>
          <w:bCs/>
          <w:sz w:val="28"/>
          <w:szCs w:val="28"/>
        </w:rPr>
      </w:pPr>
      <w:r w:rsidRPr="00EF23DE">
        <w:rPr>
          <w:rFonts w:ascii="Times New Roman" w:hAnsi="Times New Roman" w:cs="Times New Roman"/>
          <w:b/>
          <w:bCs/>
          <w:sz w:val="28"/>
          <w:szCs w:val="28"/>
        </w:rPr>
        <w:lastRenderedPageBreak/>
        <w:t>An Open-Source AI-Assisted Workflow for Bone Defect Segmentation, Implant Planning and Biomechanical Loading Integration</w:t>
      </w:r>
    </w:p>
    <w:p w14:paraId="1F0D9BF6" w14:textId="77777777" w:rsidR="00311DD7" w:rsidRPr="00EF23DE" w:rsidRDefault="00311DD7" w:rsidP="00311DD7">
      <w:pPr>
        <w:spacing w:after="0" w:line="240" w:lineRule="auto"/>
        <w:jc w:val="center"/>
        <w:rPr>
          <w:rFonts w:ascii="Times New Roman" w:hAnsi="Times New Roman" w:cs="Times New Roman"/>
          <w:b/>
          <w:bCs/>
          <w:sz w:val="28"/>
          <w:szCs w:val="28"/>
        </w:rPr>
      </w:pPr>
    </w:p>
    <w:p w14:paraId="23B922D1" w14:textId="77777777" w:rsidR="00352357" w:rsidRPr="00566ACB" w:rsidRDefault="00352357" w:rsidP="00352357">
      <w:pPr>
        <w:jc w:val="center"/>
        <w:rPr>
          <w:rFonts w:ascii="Times New Roman" w:hAnsi="Times New Roman" w:cs="Times New Roman"/>
          <w:b/>
          <w:bCs/>
        </w:rPr>
      </w:pPr>
      <w:r w:rsidRPr="00566ACB">
        <w:rPr>
          <w:rFonts w:ascii="Times New Roman" w:hAnsi="Times New Roman" w:cs="Times New Roman"/>
          <w:b/>
          <w:bCs/>
        </w:rPr>
        <w:t>Lucian Gheorghe GRUIONU</w:t>
      </w:r>
    </w:p>
    <w:p w14:paraId="2A2D5B02" w14:textId="29092BFA" w:rsidR="00F67CC2" w:rsidRPr="00311DD7" w:rsidRDefault="00F67CC2" w:rsidP="00566ACB">
      <w:pPr>
        <w:suppressAutoHyphens/>
        <w:spacing w:after="0" w:line="240" w:lineRule="auto"/>
        <w:jc w:val="both"/>
        <w:rPr>
          <w:rFonts w:ascii="Times New Roman" w:eastAsia="Times New Roman" w:hAnsi="Times New Roman" w:cs="Times New Roman"/>
          <w:i/>
          <w:iCs/>
          <w:kern w:val="0"/>
          <w:sz w:val="20"/>
          <w:szCs w:val="20"/>
          <w:lang w:eastAsia="ar-SA"/>
          <w14:ligatures w14:val="none"/>
        </w:rPr>
      </w:pPr>
      <w:r w:rsidRPr="00311DD7">
        <w:rPr>
          <w:rFonts w:ascii="Times New Roman" w:eastAsia="Times New Roman" w:hAnsi="Times New Roman" w:cs="Times New Roman"/>
          <w:i/>
          <w:iCs/>
          <w:kern w:val="0"/>
          <w:sz w:val="20"/>
          <w:szCs w:val="20"/>
          <w:lang w:eastAsia="ar-SA"/>
          <w14:ligatures w14:val="none"/>
        </w:rPr>
        <w:t>Department of Mechanical Engineering, University of Craiova, Craiova, Romania</w:t>
      </w:r>
    </w:p>
    <w:p w14:paraId="2BF4B18B" w14:textId="77777777" w:rsidR="00F67CC2" w:rsidRPr="0050433B" w:rsidRDefault="00F67CC2" w:rsidP="00F67CC2">
      <w:pPr>
        <w:pBdr>
          <w:bottom w:val="single" w:sz="6" w:space="5" w:color="auto"/>
        </w:pBdr>
        <w:tabs>
          <w:tab w:val="left" w:pos="360"/>
        </w:tabs>
        <w:rPr>
          <w:rFonts w:ascii="Times New Roman" w:hAnsi="Times New Roman"/>
          <w:b/>
          <w:sz w:val="22"/>
          <w:lang w:val="en-GB"/>
        </w:rPr>
      </w:pPr>
    </w:p>
    <w:p w14:paraId="1A7F11F0" w14:textId="10D18694" w:rsidR="00352357" w:rsidRPr="00EF23DE" w:rsidRDefault="00352357" w:rsidP="00352357">
      <w:pPr>
        <w:spacing w:after="0" w:line="240" w:lineRule="auto"/>
        <w:jc w:val="both"/>
        <w:rPr>
          <w:rFonts w:ascii="Times New Roman" w:hAnsi="Times New Roman" w:cs="Times New Roman"/>
          <w:sz w:val="22"/>
          <w:szCs w:val="22"/>
        </w:rPr>
      </w:pPr>
      <w:r w:rsidRPr="00EF23DE">
        <w:rPr>
          <w:rFonts w:ascii="Times New Roman" w:hAnsi="Times New Roman" w:cs="Times New Roman"/>
          <w:b/>
          <w:bCs/>
          <w:sz w:val="22"/>
          <w:szCs w:val="22"/>
        </w:rPr>
        <w:t>Background:</w:t>
      </w:r>
      <w:r w:rsidRPr="00EF23DE">
        <w:rPr>
          <w:rFonts w:ascii="Times New Roman" w:hAnsi="Times New Roman" w:cs="Times New Roman"/>
          <w:sz w:val="22"/>
          <w:szCs w:val="22"/>
        </w:rPr>
        <w:t xml:space="preserve"> Personalized biodegradable magnesium-based bone implants require the integration of medical imaging, anatomical reconstruction, implant design and biomechanical loading analysis. In the </w:t>
      </w:r>
      <w:proofErr w:type="spellStart"/>
      <w:r w:rsidRPr="00EF23DE">
        <w:rPr>
          <w:rFonts w:ascii="Times New Roman" w:hAnsi="Times New Roman" w:cs="Times New Roman"/>
          <w:sz w:val="22"/>
          <w:szCs w:val="22"/>
        </w:rPr>
        <w:t>MagReBone</w:t>
      </w:r>
      <w:proofErr w:type="spellEnd"/>
      <w:r w:rsidRPr="00EF23DE">
        <w:rPr>
          <w:rFonts w:ascii="Times New Roman" w:hAnsi="Times New Roman" w:cs="Times New Roman"/>
          <w:sz w:val="22"/>
          <w:szCs w:val="22"/>
        </w:rPr>
        <w:t xml:space="preserve"> project, previous activities established an AI-assisted workflow for CT-based bone defect segmentation, 3D reconstruction of femoral defects, lattice implant design and biomechanical data analysis. </w:t>
      </w:r>
    </w:p>
    <w:p w14:paraId="17DFE664" w14:textId="77777777" w:rsidR="00352357" w:rsidRPr="00EF23DE" w:rsidRDefault="00352357" w:rsidP="00352357">
      <w:pPr>
        <w:spacing w:after="0" w:line="240" w:lineRule="auto"/>
        <w:jc w:val="both"/>
        <w:rPr>
          <w:rFonts w:ascii="Times New Roman" w:hAnsi="Times New Roman" w:cs="Times New Roman"/>
          <w:sz w:val="22"/>
          <w:szCs w:val="22"/>
        </w:rPr>
      </w:pPr>
      <w:r w:rsidRPr="00EF23DE">
        <w:rPr>
          <w:rFonts w:ascii="Times New Roman" w:hAnsi="Times New Roman" w:cs="Times New Roman"/>
          <w:b/>
          <w:bCs/>
          <w:sz w:val="22"/>
          <w:szCs w:val="22"/>
        </w:rPr>
        <w:t>Objective:</w:t>
      </w:r>
      <w:r w:rsidRPr="00EF23DE">
        <w:rPr>
          <w:rFonts w:ascii="Times New Roman" w:hAnsi="Times New Roman" w:cs="Times New Roman"/>
          <w:sz w:val="22"/>
          <w:szCs w:val="22"/>
        </w:rPr>
        <w:t xml:space="preserve"> We propose </w:t>
      </w:r>
      <w:proofErr w:type="spellStart"/>
      <w:r w:rsidRPr="00EF23DE">
        <w:rPr>
          <w:rFonts w:ascii="Times New Roman" w:hAnsi="Times New Roman" w:cs="Times New Roman"/>
          <w:sz w:val="22"/>
          <w:szCs w:val="22"/>
        </w:rPr>
        <w:t>OpenMagReBone</w:t>
      </w:r>
      <w:proofErr w:type="spellEnd"/>
      <w:r w:rsidRPr="00EF23DE">
        <w:rPr>
          <w:rFonts w:ascii="Times New Roman" w:hAnsi="Times New Roman" w:cs="Times New Roman"/>
          <w:sz w:val="22"/>
          <w:szCs w:val="22"/>
        </w:rPr>
        <w:t xml:space="preserve"> AI Planner, an open-source AI-assisted research prototype for integrating bone defect segmentation, 3D implant planning and biomechanical loading data in the development of personalized magnesium-based implants.</w:t>
      </w:r>
    </w:p>
    <w:p w14:paraId="03963D05" w14:textId="77777777" w:rsidR="00352357" w:rsidRPr="00EF23DE" w:rsidRDefault="00352357" w:rsidP="00352357">
      <w:pPr>
        <w:spacing w:after="0" w:line="240" w:lineRule="auto"/>
        <w:jc w:val="both"/>
        <w:rPr>
          <w:rFonts w:ascii="Times New Roman" w:hAnsi="Times New Roman" w:cs="Times New Roman"/>
          <w:sz w:val="22"/>
          <w:szCs w:val="22"/>
        </w:rPr>
      </w:pPr>
      <w:r w:rsidRPr="00EF23DE">
        <w:rPr>
          <w:rFonts w:ascii="Times New Roman" w:hAnsi="Times New Roman" w:cs="Times New Roman"/>
          <w:b/>
          <w:bCs/>
          <w:sz w:val="22"/>
          <w:szCs w:val="22"/>
        </w:rPr>
        <w:t>Methods:</w:t>
      </w:r>
      <w:r w:rsidRPr="00EF23DE">
        <w:rPr>
          <w:rFonts w:ascii="Times New Roman" w:hAnsi="Times New Roman" w:cs="Times New Roman"/>
          <w:sz w:val="22"/>
          <w:szCs w:val="22"/>
        </w:rPr>
        <w:t xml:space="preserve"> The proposed workflow combines 3D Slicer and MONAI Label for CT-based bone and defect segmentation, CAD-derived 3D models for magnesium lattice implant visualization, and an open-source biomechanical layer based on </w:t>
      </w:r>
      <w:proofErr w:type="spellStart"/>
      <w:r w:rsidRPr="00EF23DE">
        <w:rPr>
          <w:rFonts w:ascii="Times New Roman" w:hAnsi="Times New Roman" w:cs="Times New Roman"/>
          <w:sz w:val="22"/>
          <w:szCs w:val="22"/>
        </w:rPr>
        <w:t>OpenSim</w:t>
      </w:r>
      <w:proofErr w:type="spellEnd"/>
      <w:r w:rsidRPr="00EF23DE">
        <w:rPr>
          <w:rFonts w:ascii="Times New Roman" w:hAnsi="Times New Roman" w:cs="Times New Roman"/>
          <w:sz w:val="22"/>
          <w:szCs w:val="22"/>
        </w:rPr>
        <w:t xml:space="preserve">. </w:t>
      </w:r>
      <w:proofErr w:type="spellStart"/>
      <w:r w:rsidRPr="00EF23DE">
        <w:rPr>
          <w:rFonts w:ascii="Times New Roman" w:hAnsi="Times New Roman" w:cs="Times New Roman"/>
          <w:sz w:val="22"/>
          <w:szCs w:val="22"/>
        </w:rPr>
        <w:t>Markerless</w:t>
      </w:r>
      <w:proofErr w:type="spellEnd"/>
      <w:r w:rsidRPr="00EF23DE">
        <w:rPr>
          <w:rFonts w:ascii="Times New Roman" w:hAnsi="Times New Roman" w:cs="Times New Roman"/>
          <w:sz w:val="22"/>
          <w:szCs w:val="22"/>
        </w:rPr>
        <w:t xml:space="preserve"> or low-cost motion analysis can be performed using </w:t>
      </w:r>
      <w:proofErr w:type="spellStart"/>
      <w:r w:rsidRPr="00EF23DE">
        <w:rPr>
          <w:rFonts w:ascii="Times New Roman" w:hAnsi="Times New Roman" w:cs="Times New Roman"/>
          <w:sz w:val="22"/>
          <w:szCs w:val="22"/>
        </w:rPr>
        <w:t>OpenCap</w:t>
      </w:r>
      <w:proofErr w:type="spellEnd"/>
      <w:r w:rsidRPr="00EF23DE">
        <w:rPr>
          <w:rFonts w:ascii="Times New Roman" w:hAnsi="Times New Roman" w:cs="Times New Roman"/>
          <w:sz w:val="22"/>
          <w:szCs w:val="22"/>
        </w:rPr>
        <w:t xml:space="preserve">, Pose2Sim or </w:t>
      </w:r>
      <w:proofErr w:type="spellStart"/>
      <w:r w:rsidRPr="00EF23DE">
        <w:rPr>
          <w:rFonts w:ascii="Times New Roman" w:hAnsi="Times New Roman" w:cs="Times New Roman"/>
          <w:sz w:val="22"/>
          <w:szCs w:val="22"/>
        </w:rPr>
        <w:t>FreeMoCap</w:t>
      </w:r>
      <w:proofErr w:type="spellEnd"/>
      <w:r w:rsidRPr="00EF23DE">
        <w:rPr>
          <w:rFonts w:ascii="Times New Roman" w:hAnsi="Times New Roman" w:cs="Times New Roman"/>
          <w:sz w:val="22"/>
          <w:szCs w:val="22"/>
        </w:rPr>
        <w:t>, providing an alternative to proprietary motion capture systems. The prototype imports femur, defect and implant models, calculates geometric descriptors of the defect, visualizes the implant relative to the reconstructed anatomy, imports biomechanical loading curves and generates AI-assisted recommendations for finite element analysis preparation.</w:t>
      </w:r>
    </w:p>
    <w:p w14:paraId="35AFAADE" w14:textId="77777777" w:rsidR="00352357" w:rsidRPr="00EF23DE" w:rsidRDefault="00352357" w:rsidP="00352357">
      <w:pPr>
        <w:spacing w:after="0" w:line="240" w:lineRule="auto"/>
        <w:jc w:val="both"/>
        <w:rPr>
          <w:rFonts w:ascii="Times New Roman" w:hAnsi="Times New Roman" w:cs="Times New Roman"/>
          <w:sz w:val="22"/>
          <w:szCs w:val="22"/>
        </w:rPr>
      </w:pPr>
      <w:r w:rsidRPr="00EF23DE">
        <w:rPr>
          <w:rFonts w:ascii="Times New Roman" w:hAnsi="Times New Roman" w:cs="Times New Roman"/>
          <w:b/>
          <w:bCs/>
          <w:sz w:val="22"/>
          <w:szCs w:val="22"/>
        </w:rPr>
        <w:t xml:space="preserve">Expected Results: </w:t>
      </w:r>
      <w:r w:rsidRPr="00EF23DE">
        <w:rPr>
          <w:rFonts w:ascii="Times New Roman" w:hAnsi="Times New Roman" w:cs="Times New Roman"/>
          <w:sz w:val="22"/>
          <w:szCs w:val="22"/>
        </w:rPr>
        <w:t>The system is designed to generate a structured demonstrator including 3D visualization, defect metrics, representative biomechanical loading profiles, implant-related design comments and an automatically generated technical report. The prototype does not replace clinical or engineering validation, but supports reproducible integration of imaging, implant design and biomechanical data.</w:t>
      </w:r>
    </w:p>
    <w:p w14:paraId="2F3AD1C4" w14:textId="77777777" w:rsidR="00352357" w:rsidRPr="00352357" w:rsidRDefault="00352357" w:rsidP="00352357">
      <w:pPr>
        <w:spacing w:after="0" w:line="240" w:lineRule="auto"/>
        <w:jc w:val="both"/>
        <w:rPr>
          <w:rFonts w:ascii="Times New Roman" w:hAnsi="Times New Roman" w:cs="Times New Roman"/>
          <w:sz w:val="22"/>
          <w:szCs w:val="22"/>
        </w:rPr>
      </w:pPr>
      <w:r w:rsidRPr="00EF23DE">
        <w:rPr>
          <w:rFonts w:ascii="Times New Roman" w:hAnsi="Times New Roman" w:cs="Times New Roman"/>
          <w:b/>
          <w:bCs/>
          <w:sz w:val="22"/>
          <w:szCs w:val="22"/>
        </w:rPr>
        <w:t>Conclusion:</w:t>
      </w:r>
      <w:r w:rsidRPr="00EF23DE">
        <w:rPr>
          <w:rFonts w:ascii="Times New Roman" w:hAnsi="Times New Roman" w:cs="Times New Roman"/>
          <w:sz w:val="22"/>
          <w:szCs w:val="22"/>
        </w:rPr>
        <w:t xml:space="preserve"> </w:t>
      </w:r>
      <w:proofErr w:type="spellStart"/>
      <w:r w:rsidRPr="00EF23DE">
        <w:rPr>
          <w:rFonts w:ascii="Times New Roman" w:hAnsi="Times New Roman" w:cs="Times New Roman"/>
          <w:sz w:val="22"/>
          <w:szCs w:val="22"/>
        </w:rPr>
        <w:t>OpenMagReBone</w:t>
      </w:r>
      <w:proofErr w:type="spellEnd"/>
      <w:r w:rsidRPr="00EF23DE">
        <w:rPr>
          <w:rFonts w:ascii="Times New Roman" w:hAnsi="Times New Roman" w:cs="Times New Roman"/>
          <w:sz w:val="22"/>
          <w:szCs w:val="22"/>
        </w:rPr>
        <w:t xml:space="preserve"> AI Planner provides a feasible open-source pathway for transforming </w:t>
      </w:r>
      <w:proofErr w:type="spellStart"/>
      <w:r w:rsidRPr="00EF23DE">
        <w:rPr>
          <w:rFonts w:ascii="Times New Roman" w:hAnsi="Times New Roman" w:cs="Times New Roman"/>
          <w:sz w:val="22"/>
          <w:szCs w:val="22"/>
        </w:rPr>
        <w:t>MagReBone</w:t>
      </w:r>
      <w:proofErr w:type="spellEnd"/>
      <w:r w:rsidRPr="00EF23DE">
        <w:rPr>
          <w:rFonts w:ascii="Times New Roman" w:hAnsi="Times New Roman" w:cs="Times New Roman"/>
          <w:sz w:val="22"/>
          <w:szCs w:val="22"/>
        </w:rPr>
        <w:t xml:space="preserve"> results into a demonstrable AI-assisted platform for personalized biodegradable magnesium implant planning. This approach improves reproducibility, reduces dependence on proprietary licenses and creates a foundation for future patient-specific validation.</w:t>
      </w:r>
    </w:p>
    <w:p w14:paraId="7E8E1687" w14:textId="77777777" w:rsidR="00352357" w:rsidRPr="00352357" w:rsidRDefault="00352357" w:rsidP="00352357">
      <w:pPr>
        <w:spacing w:after="0" w:line="240" w:lineRule="auto"/>
        <w:jc w:val="both"/>
        <w:rPr>
          <w:sz w:val="22"/>
          <w:szCs w:val="22"/>
        </w:rPr>
      </w:pPr>
    </w:p>
    <w:p w14:paraId="2C034071" w14:textId="77777777" w:rsidR="00352357" w:rsidRDefault="00352357" w:rsidP="00352357">
      <w:pPr>
        <w:jc w:val="both"/>
      </w:pPr>
    </w:p>
    <w:p w14:paraId="1EB574BA"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73DD38F"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1070FB3"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8DCFE3F"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143F5DD"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024F113"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96788F7"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F82E3E5"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B29B969"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6A04A0B"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7F4F2D6"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7A63A12"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ED6214D"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9402AE2"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7EF0816" w14:textId="77777777" w:rsidR="00EF23DE" w:rsidRDefault="00EF23D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1541398" w14:textId="4600EFBB" w:rsidR="00EF23DE" w:rsidRPr="00EF23DE" w:rsidRDefault="00EF23DE" w:rsidP="00EF23DE">
      <w:pPr>
        <w:spacing w:after="0" w:line="240" w:lineRule="auto"/>
        <w:jc w:val="center"/>
        <w:rPr>
          <w:rFonts w:ascii="Times New Roman" w:eastAsia="Times New Roman" w:hAnsi="Times New Roman" w:cs="Times New Roman"/>
          <w:b/>
          <w:kern w:val="0"/>
          <w:sz w:val="28"/>
          <w:szCs w:val="28"/>
          <w:lang w:eastAsia="it-IT"/>
          <w14:ligatures w14:val="none"/>
        </w:rPr>
      </w:pPr>
      <w:r w:rsidRPr="00EF23DE">
        <w:rPr>
          <w:rFonts w:ascii="Times New Roman" w:eastAsia="Times New Roman" w:hAnsi="Times New Roman" w:cs="Times New Roman"/>
          <w:b/>
          <w:kern w:val="0"/>
          <w:sz w:val="28"/>
          <w:szCs w:val="28"/>
          <w:lang w:eastAsia="it-IT"/>
          <w14:ligatures w14:val="none"/>
        </w:rPr>
        <w:lastRenderedPageBreak/>
        <w:t>Digital versus Conventional Workflows in Prosthodontics and Implant Dentistry: A Comparative Analysis of Accuracy &amp; Time</w:t>
      </w:r>
    </w:p>
    <w:p w14:paraId="4AA2DC9D" w14:textId="77777777" w:rsidR="00EF23DE" w:rsidRPr="003D548B" w:rsidRDefault="00EF23DE" w:rsidP="00D44E81">
      <w:pPr>
        <w:spacing w:after="0" w:line="240" w:lineRule="auto"/>
        <w:jc w:val="both"/>
        <w:rPr>
          <w:rFonts w:ascii="Times New Roman" w:eastAsia="Times New Roman" w:hAnsi="Times New Roman" w:cs="Times New Roman"/>
          <w:b/>
          <w:kern w:val="0"/>
          <w:sz w:val="22"/>
          <w:szCs w:val="22"/>
          <w:lang w:eastAsia="it-IT"/>
          <w14:ligatures w14:val="none"/>
        </w:rPr>
      </w:pPr>
    </w:p>
    <w:p w14:paraId="1F75D393" w14:textId="00D72A45" w:rsidR="00352357" w:rsidRPr="00566ACB" w:rsidRDefault="00EF23DE" w:rsidP="00EF23DE">
      <w:pPr>
        <w:spacing w:after="0" w:line="240" w:lineRule="auto"/>
        <w:jc w:val="center"/>
        <w:rPr>
          <w:rFonts w:ascii="Times New Roman" w:eastAsia="Times New Roman" w:hAnsi="Times New Roman" w:cs="Times New Roman"/>
          <w:b/>
          <w:kern w:val="0"/>
          <w:lang w:eastAsia="it-IT"/>
          <w14:ligatures w14:val="none"/>
        </w:rPr>
      </w:pPr>
      <w:r w:rsidRPr="00566ACB">
        <w:rPr>
          <w:rFonts w:ascii="Times New Roman" w:eastAsia="Times New Roman" w:hAnsi="Times New Roman" w:cs="Times New Roman"/>
          <w:b/>
          <w:kern w:val="0"/>
          <w:lang w:eastAsia="it-IT"/>
          <w14:ligatures w14:val="none"/>
        </w:rPr>
        <w:t>Manole Marius</w:t>
      </w:r>
    </w:p>
    <w:p w14:paraId="37C5D878" w14:textId="77777777" w:rsidR="00EF23DE" w:rsidRPr="00566ACB" w:rsidRDefault="00EF23DE" w:rsidP="00566ACB">
      <w:pPr>
        <w:spacing w:after="0" w:line="240" w:lineRule="auto"/>
        <w:jc w:val="both"/>
        <w:rPr>
          <w:rFonts w:ascii="Times New Roman" w:eastAsia="Times New Roman" w:hAnsi="Times New Roman" w:cs="Times New Roman"/>
          <w:bCs/>
          <w:i/>
          <w:iCs/>
          <w:kern w:val="0"/>
          <w:sz w:val="20"/>
          <w:szCs w:val="20"/>
          <w:lang w:eastAsia="it-IT"/>
          <w14:ligatures w14:val="none"/>
        </w:rPr>
      </w:pPr>
    </w:p>
    <w:p w14:paraId="0D109DBD" w14:textId="05849927" w:rsidR="00EF23DE" w:rsidRPr="00566ACB" w:rsidRDefault="00EF23DE" w:rsidP="00566ACB">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lang w:eastAsia="it-IT"/>
          <w14:ligatures w14:val="none"/>
        </w:rPr>
        <w:t>“Iuliu Hațieganu” University of Medicine and Pharmacy, Faculty of Dental Medicine, Cluj-Napoca, Romania</w:t>
      </w:r>
    </w:p>
    <w:p w14:paraId="0765B8DB" w14:textId="77777777" w:rsidR="00F67CC2" w:rsidRPr="0050433B" w:rsidRDefault="00F67CC2" w:rsidP="00F67CC2">
      <w:pPr>
        <w:pBdr>
          <w:bottom w:val="single" w:sz="6" w:space="5" w:color="auto"/>
        </w:pBdr>
        <w:tabs>
          <w:tab w:val="left" w:pos="360"/>
        </w:tabs>
        <w:rPr>
          <w:rFonts w:ascii="Times New Roman" w:hAnsi="Times New Roman"/>
          <w:b/>
          <w:sz w:val="22"/>
          <w:lang w:val="en-GB"/>
        </w:rPr>
      </w:pPr>
    </w:p>
    <w:p w14:paraId="72B51356" w14:textId="120B0074" w:rsidR="00EF23DE" w:rsidRP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Cs/>
          <w:kern w:val="0"/>
          <w:sz w:val="22"/>
          <w:szCs w:val="22"/>
          <w:lang w:eastAsia="it-IT"/>
          <w14:ligatures w14:val="none"/>
        </w:rPr>
        <w:t>The integration of digital technologies in prosthodontics and implant dentistry has fundamentally transformed clinical workflows over the past two decades. From intraoral scanning and CAD/CAM fabrication to computer-guided implant surgery and 3D-printed surgical templates, digital tools now compete with</w:t>
      </w:r>
      <w:r>
        <w:rPr>
          <w:rFonts w:ascii="Times New Roman" w:eastAsia="Times New Roman" w:hAnsi="Times New Roman" w:cs="Times New Roman"/>
          <w:bCs/>
          <w:kern w:val="0"/>
          <w:sz w:val="22"/>
          <w:szCs w:val="22"/>
          <w:lang w:eastAsia="it-IT"/>
          <w14:ligatures w14:val="none"/>
        </w:rPr>
        <w:t xml:space="preserve"> -</w:t>
      </w:r>
      <w:r w:rsidRPr="00EF23DE">
        <w:rPr>
          <w:rFonts w:ascii="Times New Roman" w:eastAsia="Times New Roman" w:hAnsi="Times New Roman" w:cs="Times New Roman"/>
          <w:bCs/>
          <w:kern w:val="0"/>
          <w:sz w:val="22"/>
          <w:szCs w:val="22"/>
          <w:lang w:eastAsia="it-IT"/>
          <w14:ligatures w14:val="none"/>
        </w:rPr>
        <w:t xml:space="preserve"> and increasingly complement </w:t>
      </w:r>
      <w:r>
        <w:rPr>
          <w:rFonts w:ascii="Times New Roman" w:eastAsia="Times New Roman" w:hAnsi="Times New Roman" w:cs="Times New Roman"/>
          <w:bCs/>
          <w:kern w:val="0"/>
          <w:sz w:val="22"/>
          <w:szCs w:val="22"/>
          <w:lang w:eastAsia="it-IT"/>
          <w14:ligatures w14:val="none"/>
        </w:rPr>
        <w:t xml:space="preserve">- </w:t>
      </w:r>
      <w:r w:rsidRPr="00EF23DE">
        <w:rPr>
          <w:rFonts w:ascii="Times New Roman" w:eastAsia="Times New Roman" w:hAnsi="Times New Roman" w:cs="Times New Roman"/>
          <w:bCs/>
          <w:kern w:val="0"/>
          <w:sz w:val="22"/>
          <w:szCs w:val="22"/>
          <w:lang w:eastAsia="it-IT"/>
          <w14:ligatures w14:val="none"/>
        </w:rPr>
        <w:t xml:space="preserve">long-established conventional techniques. However, the question of when digital workflows offer </w:t>
      </w:r>
      <w:r w:rsidR="003D548B">
        <w:rPr>
          <w:rFonts w:ascii="Times New Roman" w:eastAsia="Times New Roman" w:hAnsi="Times New Roman" w:cs="Times New Roman"/>
          <w:bCs/>
          <w:kern w:val="0"/>
          <w:sz w:val="22"/>
          <w:szCs w:val="22"/>
          <w:lang w:eastAsia="it-IT"/>
          <w14:ligatures w14:val="none"/>
        </w:rPr>
        <w:t>measurable clinical</w:t>
      </w:r>
      <w:r w:rsidRPr="00EF23DE">
        <w:rPr>
          <w:rFonts w:ascii="Times New Roman" w:eastAsia="Times New Roman" w:hAnsi="Times New Roman" w:cs="Times New Roman"/>
          <w:bCs/>
          <w:kern w:val="0"/>
          <w:sz w:val="22"/>
          <w:szCs w:val="22"/>
          <w:lang w:eastAsia="it-IT"/>
          <w14:ligatures w14:val="none"/>
        </w:rPr>
        <w:t xml:space="preserve"> and economic advantages over conventional ones remains incompletely answered.</w:t>
      </w:r>
    </w:p>
    <w:p w14:paraId="6455A48B" w14:textId="6EE35CD9" w:rsidR="00EF23DE" w:rsidRP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
          <w:kern w:val="0"/>
          <w:sz w:val="22"/>
          <w:szCs w:val="22"/>
          <w:lang w:eastAsia="it-IT"/>
          <w14:ligatures w14:val="none"/>
        </w:rPr>
        <w:t>Objective:</w:t>
      </w:r>
      <w:r w:rsidRPr="00EF23DE">
        <w:rPr>
          <w:rFonts w:ascii="Times New Roman" w:eastAsia="Times New Roman" w:hAnsi="Times New Roman" w:cs="Times New Roman"/>
          <w:bCs/>
          <w:kern w:val="0"/>
          <w:sz w:val="22"/>
          <w:szCs w:val="22"/>
          <w:lang w:eastAsia="it-IT"/>
          <w14:ligatures w14:val="none"/>
        </w:rPr>
        <w:t xml:space="preserve"> This presentation provides an evidence-based comparative analysis of digital and conventional </w:t>
      </w:r>
      <w:r w:rsidR="003D548B">
        <w:rPr>
          <w:rFonts w:ascii="Times New Roman" w:eastAsia="Times New Roman" w:hAnsi="Times New Roman" w:cs="Times New Roman"/>
          <w:bCs/>
          <w:kern w:val="0"/>
          <w:sz w:val="22"/>
          <w:szCs w:val="22"/>
          <w:lang w:eastAsia="it-IT"/>
          <w14:ligatures w14:val="none"/>
        </w:rPr>
        <w:t>workflows across</w:t>
      </w:r>
      <w:r w:rsidRPr="00EF23DE">
        <w:rPr>
          <w:rFonts w:ascii="Times New Roman" w:eastAsia="Times New Roman" w:hAnsi="Times New Roman" w:cs="Times New Roman"/>
          <w:bCs/>
          <w:kern w:val="0"/>
          <w:sz w:val="22"/>
          <w:szCs w:val="22"/>
          <w:lang w:eastAsia="it-IT"/>
          <w14:ligatures w14:val="none"/>
        </w:rPr>
        <w:t xml:space="preserve"> the principal stages of prosthodontic and implant treatment, evaluating their performance on two pivotal dimensions: clinical accuracy and treatment time.</w:t>
      </w:r>
    </w:p>
    <w:p w14:paraId="73D0A2A3" w14:textId="0B3B1261" w:rsidR="00EF23DE" w:rsidRP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
          <w:kern w:val="0"/>
          <w:sz w:val="22"/>
          <w:szCs w:val="22"/>
          <w:lang w:eastAsia="it-IT"/>
          <w14:ligatures w14:val="none"/>
        </w:rPr>
        <w:t>Methods:</w:t>
      </w:r>
      <w:r w:rsidRPr="00EF23DE">
        <w:rPr>
          <w:rFonts w:ascii="Times New Roman" w:eastAsia="Times New Roman" w:hAnsi="Times New Roman" w:cs="Times New Roman"/>
          <w:bCs/>
          <w:kern w:val="0"/>
          <w:sz w:val="22"/>
          <w:szCs w:val="22"/>
          <w:lang w:eastAsia="it-IT"/>
          <w14:ligatures w14:val="none"/>
        </w:rPr>
        <w:t xml:space="preserve"> Outcomes evaluated include trueness and precision of digital versus conventional impressions, marginal and internal fit of CAD/CAM versus conventionally fabricated restorations, linear and angular deviation in computer-guided versus freehand implant placement, chair-side and laboratory time, and treatment cost analyses including </w:t>
      </w:r>
      <w:r w:rsidR="003D548B">
        <w:rPr>
          <w:rFonts w:ascii="Times New Roman" w:eastAsia="Times New Roman" w:hAnsi="Times New Roman" w:cs="Times New Roman"/>
          <w:bCs/>
          <w:kern w:val="0"/>
          <w:sz w:val="22"/>
          <w:szCs w:val="22"/>
          <w:lang w:eastAsia="it-IT"/>
          <w14:ligatures w14:val="none"/>
        </w:rPr>
        <w:t>learning-curve considerations</w:t>
      </w:r>
      <w:r w:rsidRPr="00EF23DE">
        <w:rPr>
          <w:rFonts w:ascii="Times New Roman" w:eastAsia="Times New Roman" w:hAnsi="Times New Roman" w:cs="Times New Roman"/>
          <w:bCs/>
          <w:kern w:val="0"/>
          <w:sz w:val="22"/>
          <w:szCs w:val="22"/>
          <w:lang w:eastAsia="it-IT"/>
          <w14:ligatures w14:val="none"/>
        </w:rPr>
        <w:t>.</w:t>
      </w:r>
    </w:p>
    <w:p w14:paraId="5651A380" w14:textId="761263D6" w:rsidR="00EF23DE" w:rsidRP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
          <w:kern w:val="0"/>
          <w:sz w:val="22"/>
          <w:szCs w:val="22"/>
          <w:lang w:eastAsia="it-IT"/>
          <w14:ligatures w14:val="none"/>
        </w:rPr>
        <w:t>Conclusions:</w:t>
      </w:r>
      <w:r w:rsidRPr="00EF23DE">
        <w:rPr>
          <w:rFonts w:ascii="Times New Roman" w:eastAsia="Times New Roman" w:hAnsi="Times New Roman" w:cs="Times New Roman"/>
          <w:bCs/>
          <w:kern w:val="0"/>
          <w:sz w:val="22"/>
          <w:szCs w:val="22"/>
          <w:lang w:eastAsia="it-IT"/>
          <w14:ligatures w14:val="none"/>
        </w:rPr>
        <w:t xml:space="preserve"> Digital and conventional workflows are not mutually exclusive; current evidence supports a stratified,</w:t>
      </w:r>
      <w:r w:rsidR="003D548B">
        <w:rPr>
          <w:rFonts w:ascii="Times New Roman" w:eastAsia="Times New Roman" w:hAnsi="Times New Roman" w:cs="Times New Roman"/>
          <w:bCs/>
          <w:kern w:val="0"/>
          <w:sz w:val="22"/>
          <w:szCs w:val="22"/>
          <w:lang w:eastAsia="it-IT"/>
          <w14:ligatures w14:val="none"/>
        </w:rPr>
        <w:t xml:space="preserve"> </w:t>
      </w:r>
      <w:r w:rsidRPr="00EF23DE">
        <w:rPr>
          <w:rFonts w:ascii="Times New Roman" w:eastAsia="Times New Roman" w:hAnsi="Times New Roman" w:cs="Times New Roman"/>
          <w:bCs/>
          <w:kern w:val="0"/>
          <w:sz w:val="22"/>
          <w:szCs w:val="22"/>
          <w:lang w:eastAsia="it-IT"/>
          <w14:ligatures w14:val="none"/>
        </w:rPr>
        <w:t>hybrid approach in which clinical indication, case complexity, and operator expertise determine the optimal pathway.</w:t>
      </w:r>
    </w:p>
    <w:p w14:paraId="4A6C43C8" w14:textId="02050BE3" w:rsidR="00EF23DE" w:rsidRP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Cs/>
          <w:kern w:val="0"/>
          <w:sz w:val="22"/>
          <w:szCs w:val="22"/>
          <w:lang w:eastAsia="it-IT"/>
          <w14:ligatures w14:val="none"/>
        </w:rPr>
        <w:t>The transition from analog to digital must be guided by outcome-driven evidence rather than technological enthusiasm.</w:t>
      </w:r>
    </w:p>
    <w:p w14:paraId="48B76F85" w14:textId="1F06C1D8" w:rsidR="00352357" w:rsidRP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r w:rsidRPr="00EF23DE">
        <w:rPr>
          <w:rFonts w:ascii="Times New Roman" w:eastAsia="Times New Roman" w:hAnsi="Times New Roman" w:cs="Times New Roman"/>
          <w:b/>
          <w:kern w:val="0"/>
          <w:sz w:val="22"/>
          <w:szCs w:val="22"/>
          <w:lang w:eastAsia="it-IT"/>
          <w14:ligatures w14:val="none"/>
        </w:rPr>
        <w:t>Keywords:</w:t>
      </w:r>
      <w:r w:rsidRPr="00EF23DE">
        <w:rPr>
          <w:rFonts w:ascii="Times New Roman" w:eastAsia="Times New Roman" w:hAnsi="Times New Roman" w:cs="Times New Roman"/>
          <w:bCs/>
          <w:kern w:val="0"/>
          <w:sz w:val="22"/>
          <w:szCs w:val="22"/>
          <w:lang w:eastAsia="it-IT"/>
          <w14:ligatures w14:val="none"/>
        </w:rPr>
        <w:t xml:space="preserve"> Digital workflow; Conventional workflow; CAD/CAM; Computer-guided implant surgery; Intraoral scanning;</w:t>
      </w:r>
      <w:r w:rsidR="003D548B">
        <w:rPr>
          <w:rFonts w:ascii="Times New Roman" w:eastAsia="Times New Roman" w:hAnsi="Times New Roman" w:cs="Times New Roman"/>
          <w:bCs/>
          <w:kern w:val="0"/>
          <w:sz w:val="22"/>
          <w:szCs w:val="22"/>
          <w:lang w:eastAsia="it-IT"/>
          <w14:ligatures w14:val="none"/>
        </w:rPr>
        <w:t xml:space="preserve"> </w:t>
      </w:r>
      <w:r w:rsidRPr="00EF23DE">
        <w:rPr>
          <w:rFonts w:ascii="Times New Roman" w:eastAsia="Times New Roman" w:hAnsi="Times New Roman" w:cs="Times New Roman"/>
          <w:bCs/>
          <w:kern w:val="0"/>
          <w:sz w:val="22"/>
          <w:szCs w:val="22"/>
          <w:lang w:eastAsia="it-IT"/>
          <w14:ligatures w14:val="none"/>
        </w:rPr>
        <w:t>Prosthodontics; Implant dentistry; Accuracy.</w:t>
      </w:r>
    </w:p>
    <w:p w14:paraId="2AB7182A" w14:textId="77777777" w:rsid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p>
    <w:p w14:paraId="65E8E62B" w14:textId="77777777" w:rsid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p>
    <w:p w14:paraId="5FA8019F" w14:textId="77777777" w:rsid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p>
    <w:p w14:paraId="4E59EA21" w14:textId="77777777" w:rsid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p>
    <w:p w14:paraId="13FA2ED7" w14:textId="77777777" w:rsid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p>
    <w:p w14:paraId="5EC5743E" w14:textId="77777777" w:rsid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p>
    <w:p w14:paraId="7901543F" w14:textId="77777777" w:rsid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p>
    <w:p w14:paraId="6C6EAEBE" w14:textId="77777777" w:rsid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p>
    <w:p w14:paraId="4B1785A6" w14:textId="77777777" w:rsidR="00EF23DE" w:rsidRDefault="00EF23DE" w:rsidP="00EF23DE">
      <w:pPr>
        <w:spacing w:after="0" w:line="240" w:lineRule="auto"/>
        <w:jc w:val="both"/>
        <w:rPr>
          <w:rFonts w:ascii="Times New Roman" w:eastAsia="Times New Roman" w:hAnsi="Times New Roman" w:cs="Times New Roman"/>
          <w:bCs/>
          <w:kern w:val="0"/>
          <w:sz w:val="22"/>
          <w:szCs w:val="22"/>
          <w:lang w:eastAsia="it-IT"/>
          <w14:ligatures w14:val="none"/>
        </w:rPr>
      </w:pPr>
    </w:p>
    <w:p w14:paraId="2B343ADE"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F11D7AC"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5DBEA31"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7AD401D"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7ACBC7F"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F65665A"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71A27B1"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6C0E79C" w14:textId="77777777" w:rsidR="00566ACB" w:rsidRDefault="00566ACB"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085A144"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BA5699C"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3F642FE"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4461F5E"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BB60B2A" w14:textId="77777777" w:rsidR="00A6241E" w:rsidRPr="00135E2D" w:rsidRDefault="00A6241E" w:rsidP="00A6241E">
      <w:pPr>
        <w:spacing w:after="0" w:line="240" w:lineRule="auto"/>
        <w:jc w:val="center"/>
        <w:rPr>
          <w:rFonts w:ascii="Times New Roman" w:eastAsia="MS Mincho" w:hAnsi="Times New Roman" w:cs="Times New Roman"/>
          <w:b/>
          <w:kern w:val="0"/>
          <w:sz w:val="28"/>
          <w:lang w:val="en-GB" w:eastAsia="de-DE" w:bidi="it-IT"/>
          <w14:ligatures w14:val="none"/>
        </w:rPr>
      </w:pPr>
      <w:r w:rsidRPr="00135E2D">
        <w:rPr>
          <w:rFonts w:ascii="Times New Roman" w:eastAsia="MS Mincho" w:hAnsi="Times New Roman" w:cs="Times New Roman"/>
          <w:b/>
          <w:kern w:val="0"/>
          <w:sz w:val="28"/>
          <w:lang w:val="en-GB" w:eastAsia="de-DE" w:bidi="it-IT"/>
          <w14:ligatures w14:val="none"/>
        </w:rPr>
        <w:lastRenderedPageBreak/>
        <w:t xml:space="preserve">Artificial Intelligence in Dentistry and Dental Research </w:t>
      </w:r>
    </w:p>
    <w:p w14:paraId="51D72E10" w14:textId="77777777" w:rsidR="00A6241E" w:rsidRPr="00135E2D" w:rsidRDefault="00A6241E" w:rsidP="00A6241E">
      <w:pPr>
        <w:spacing w:after="0" w:line="240" w:lineRule="auto"/>
        <w:jc w:val="center"/>
        <w:rPr>
          <w:rFonts w:ascii="Times New Roman" w:eastAsia="MS Mincho" w:hAnsi="Times New Roman" w:cs="Times New Roman"/>
          <w:b/>
          <w:bCs/>
          <w:color w:val="000000"/>
          <w:kern w:val="0"/>
          <w:sz w:val="20"/>
          <w:u w:val="single"/>
          <w:lang w:val="en-GB" w:eastAsia="ja-JP" w:bidi="it-IT"/>
          <w14:ligatures w14:val="none"/>
        </w:rPr>
      </w:pPr>
    </w:p>
    <w:p w14:paraId="470EF38E" w14:textId="2182139B" w:rsidR="00A6241E" w:rsidRPr="00566ACB" w:rsidRDefault="00A6241E" w:rsidP="00311DD7">
      <w:pPr>
        <w:widowControl w:val="0"/>
        <w:autoSpaceDE w:val="0"/>
        <w:autoSpaceDN w:val="0"/>
        <w:adjustRightInd w:val="0"/>
        <w:spacing w:after="0" w:line="240" w:lineRule="auto"/>
        <w:jc w:val="center"/>
        <w:rPr>
          <w:rFonts w:ascii="Times New Roman" w:eastAsia="MS Mincho" w:hAnsi="Times New Roman" w:cs="Times New Roman"/>
          <w:b/>
          <w:bCs/>
          <w:iCs/>
          <w:color w:val="000000"/>
          <w:kern w:val="0"/>
          <w:szCs w:val="32"/>
          <w:vertAlign w:val="superscript"/>
          <w:lang w:val="ro-RO" w:eastAsia="ja-JP" w:bidi="it-IT"/>
          <w14:ligatures w14:val="none"/>
        </w:rPr>
      </w:pPr>
      <w:r w:rsidRPr="00566ACB">
        <w:rPr>
          <w:rFonts w:ascii="Times New Roman" w:eastAsia="MS Mincho" w:hAnsi="Times New Roman" w:cs="Times New Roman"/>
          <w:b/>
          <w:bCs/>
          <w:iCs/>
          <w:color w:val="000000"/>
          <w:kern w:val="0"/>
          <w:szCs w:val="32"/>
          <w:u w:val="single"/>
          <w:lang w:eastAsia="ja-JP" w:bidi="it-IT"/>
          <w14:ligatures w14:val="none"/>
        </w:rPr>
        <w:t xml:space="preserve">Horia </w:t>
      </w:r>
      <w:proofErr w:type="spellStart"/>
      <w:r w:rsidRPr="00566ACB">
        <w:rPr>
          <w:rFonts w:ascii="Times New Roman" w:eastAsia="MS Mincho" w:hAnsi="Times New Roman" w:cs="Times New Roman"/>
          <w:b/>
          <w:bCs/>
          <w:iCs/>
          <w:color w:val="000000"/>
          <w:kern w:val="0"/>
          <w:szCs w:val="32"/>
          <w:u w:val="single"/>
          <w:lang w:eastAsia="ja-JP" w:bidi="it-IT"/>
          <w14:ligatures w14:val="none"/>
        </w:rPr>
        <w:t>Manolea</w:t>
      </w:r>
      <w:proofErr w:type="spellEnd"/>
      <w:r w:rsidRPr="00566ACB">
        <w:rPr>
          <w:rFonts w:ascii="Times New Roman" w:eastAsia="MS Mincho" w:hAnsi="Times New Roman" w:cs="Times New Roman"/>
          <w:b/>
          <w:bCs/>
          <w:iCs/>
          <w:color w:val="000000"/>
          <w:kern w:val="0"/>
          <w:szCs w:val="32"/>
          <w:u w:val="single"/>
          <w:lang w:eastAsia="ja-JP" w:bidi="it-IT"/>
          <w14:ligatures w14:val="none"/>
        </w:rPr>
        <w:t xml:space="preserve"> </w:t>
      </w:r>
      <w:r w:rsidRPr="00566ACB">
        <w:rPr>
          <w:rFonts w:ascii="Times New Roman" w:eastAsia="MS Mincho" w:hAnsi="Times New Roman" w:cs="Times New Roman"/>
          <w:b/>
          <w:bCs/>
          <w:iCs/>
          <w:color w:val="000000"/>
          <w:kern w:val="0"/>
          <w:szCs w:val="32"/>
          <w:u w:val="single"/>
          <w:vertAlign w:val="superscript"/>
          <w:lang w:eastAsia="ja-JP" w:bidi="it-IT"/>
          <w14:ligatures w14:val="none"/>
        </w:rPr>
        <w:t>1</w:t>
      </w:r>
      <w:r w:rsidR="00F67CC2" w:rsidRPr="00566ACB">
        <w:rPr>
          <w:rFonts w:ascii="Times New Roman" w:eastAsia="MS Mincho" w:hAnsi="Times New Roman" w:cs="Times New Roman"/>
          <w:b/>
          <w:bCs/>
          <w:iCs/>
          <w:color w:val="000000"/>
          <w:kern w:val="0"/>
          <w:szCs w:val="32"/>
          <w:u w:val="single"/>
          <w:vertAlign w:val="superscript"/>
          <w:lang w:eastAsia="ja-JP" w:bidi="it-IT"/>
          <w14:ligatures w14:val="none"/>
        </w:rPr>
        <w:t>*</w:t>
      </w:r>
      <w:r w:rsidRPr="00566ACB">
        <w:rPr>
          <w:rFonts w:ascii="Times New Roman" w:eastAsia="MS Mincho" w:hAnsi="Times New Roman" w:cs="Times New Roman"/>
          <w:b/>
          <w:bCs/>
          <w:iCs/>
          <w:color w:val="000000"/>
          <w:kern w:val="0"/>
          <w:szCs w:val="32"/>
          <w:lang w:eastAsia="ja-JP" w:bidi="it-IT"/>
          <w14:ligatures w14:val="none"/>
        </w:rPr>
        <w:t xml:space="preserve">, Mihai Petrescu </w:t>
      </w:r>
      <w:r w:rsidRPr="00566ACB">
        <w:rPr>
          <w:rFonts w:ascii="Times New Roman" w:eastAsia="MS Mincho" w:hAnsi="Times New Roman" w:cs="Times New Roman"/>
          <w:b/>
          <w:bCs/>
          <w:iCs/>
          <w:color w:val="000000"/>
          <w:kern w:val="0"/>
          <w:szCs w:val="32"/>
          <w:vertAlign w:val="superscript"/>
          <w:lang w:eastAsia="ja-JP" w:bidi="it-IT"/>
          <w14:ligatures w14:val="none"/>
        </w:rPr>
        <w:t>2</w:t>
      </w:r>
      <w:r w:rsidRPr="00566ACB">
        <w:rPr>
          <w:rFonts w:ascii="Times New Roman" w:eastAsia="MS Mincho" w:hAnsi="Times New Roman" w:cs="Times New Roman"/>
          <w:b/>
          <w:bCs/>
          <w:iCs/>
          <w:color w:val="000000"/>
          <w:kern w:val="0"/>
          <w:szCs w:val="32"/>
          <w:lang w:eastAsia="ja-JP" w:bidi="it-IT"/>
          <w14:ligatures w14:val="none"/>
        </w:rPr>
        <w:t xml:space="preserve">, Miruna Anghel </w:t>
      </w:r>
      <w:r w:rsidRPr="00566ACB">
        <w:rPr>
          <w:rFonts w:ascii="Times New Roman" w:eastAsia="MS Mincho" w:hAnsi="Times New Roman" w:cs="Times New Roman"/>
          <w:b/>
          <w:bCs/>
          <w:iCs/>
          <w:color w:val="000000"/>
          <w:kern w:val="0"/>
          <w:szCs w:val="32"/>
          <w:vertAlign w:val="superscript"/>
          <w:lang w:eastAsia="ja-JP" w:bidi="it-IT"/>
          <w14:ligatures w14:val="none"/>
        </w:rPr>
        <w:t>1</w:t>
      </w:r>
      <w:r w:rsidRPr="00566ACB">
        <w:rPr>
          <w:rFonts w:ascii="Times New Roman" w:eastAsia="MS Mincho" w:hAnsi="Times New Roman" w:cs="Times New Roman"/>
          <w:b/>
          <w:bCs/>
          <w:iCs/>
          <w:color w:val="000000"/>
          <w:kern w:val="0"/>
          <w:szCs w:val="32"/>
          <w:lang w:eastAsia="ja-JP" w:bidi="it-IT"/>
          <w14:ligatures w14:val="none"/>
        </w:rPr>
        <w:t>, Radu Pisc</w:t>
      </w:r>
      <w:r w:rsidRPr="00566ACB">
        <w:rPr>
          <w:rFonts w:ascii="Times New Roman" w:eastAsia="MS Mincho" w:hAnsi="Times New Roman" w:cs="Times New Roman"/>
          <w:b/>
          <w:bCs/>
          <w:iCs/>
          <w:color w:val="000000"/>
          <w:kern w:val="0"/>
          <w:szCs w:val="32"/>
          <w:vertAlign w:val="superscript"/>
          <w:lang w:eastAsia="ja-JP" w:bidi="it-IT"/>
          <w14:ligatures w14:val="none"/>
        </w:rPr>
        <w:t>2</w:t>
      </w:r>
      <w:r w:rsidRPr="00566ACB">
        <w:rPr>
          <w:rFonts w:ascii="Times New Roman" w:eastAsia="MS Mincho" w:hAnsi="Times New Roman" w:cs="Times New Roman"/>
          <w:b/>
          <w:bCs/>
          <w:iCs/>
          <w:color w:val="000000"/>
          <w:kern w:val="0"/>
          <w:szCs w:val="32"/>
          <w:lang w:eastAsia="ja-JP" w:bidi="it-IT"/>
          <w14:ligatures w14:val="none"/>
        </w:rPr>
        <w:t xml:space="preserve">, Alexandra Roiban </w:t>
      </w:r>
      <w:r w:rsidRPr="00566ACB">
        <w:rPr>
          <w:rFonts w:ascii="Times New Roman" w:eastAsia="MS Mincho" w:hAnsi="Times New Roman" w:cs="Times New Roman"/>
          <w:b/>
          <w:bCs/>
          <w:iCs/>
          <w:color w:val="000000"/>
          <w:kern w:val="0"/>
          <w:szCs w:val="32"/>
          <w:vertAlign w:val="superscript"/>
          <w:lang w:eastAsia="ja-JP" w:bidi="it-IT"/>
          <w14:ligatures w14:val="none"/>
        </w:rPr>
        <w:t>1</w:t>
      </w:r>
      <w:r w:rsidRPr="00566ACB">
        <w:rPr>
          <w:rFonts w:ascii="Times New Roman" w:eastAsia="MS Mincho" w:hAnsi="Times New Roman" w:cs="Times New Roman"/>
          <w:b/>
          <w:bCs/>
          <w:iCs/>
          <w:color w:val="000000"/>
          <w:kern w:val="0"/>
          <w:szCs w:val="32"/>
          <w:lang w:eastAsia="ja-JP" w:bidi="it-IT"/>
          <w14:ligatures w14:val="none"/>
        </w:rPr>
        <w:t xml:space="preserve">, </w:t>
      </w:r>
      <w:r w:rsidRPr="00566ACB">
        <w:rPr>
          <w:rFonts w:ascii="Times New Roman" w:eastAsia="MS Mincho" w:hAnsi="Times New Roman" w:cs="Times New Roman"/>
          <w:b/>
          <w:bCs/>
          <w:iCs/>
          <w:color w:val="000000"/>
          <w:kern w:val="0"/>
          <w:szCs w:val="32"/>
          <w:lang w:val="ro-RO" w:eastAsia="ja-JP" w:bidi="it-IT"/>
          <w14:ligatures w14:val="none"/>
        </w:rPr>
        <w:t>Cătălin Popa</w:t>
      </w:r>
      <w:r w:rsidRPr="00566ACB">
        <w:rPr>
          <w:rFonts w:ascii="Times New Roman" w:eastAsia="MS Mincho" w:hAnsi="Times New Roman" w:cs="Times New Roman"/>
          <w:b/>
          <w:bCs/>
          <w:iCs/>
          <w:color w:val="000000"/>
          <w:kern w:val="0"/>
          <w:szCs w:val="32"/>
          <w:vertAlign w:val="superscript"/>
          <w:lang w:val="ro-RO" w:eastAsia="ja-JP" w:bidi="it-IT"/>
          <w14:ligatures w14:val="none"/>
        </w:rPr>
        <w:t>1</w:t>
      </w:r>
      <w:r w:rsidRPr="00566ACB">
        <w:rPr>
          <w:rFonts w:ascii="Times New Roman" w:eastAsia="MS Mincho" w:hAnsi="Times New Roman" w:cs="Times New Roman"/>
          <w:b/>
          <w:bCs/>
          <w:iCs/>
          <w:color w:val="000000"/>
          <w:kern w:val="0"/>
          <w:szCs w:val="32"/>
          <w:lang w:val="ro-RO" w:eastAsia="ja-JP" w:bidi="it-IT"/>
          <w14:ligatures w14:val="none"/>
        </w:rPr>
        <w:t>, Alexandra Rădoi</w:t>
      </w:r>
      <w:r w:rsidRPr="00566ACB">
        <w:rPr>
          <w:rFonts w:ascii="Times New Roman" w:eastAsia="MS Mincho" w:hAnsi="Times New Roman" w:cs="Times New Roman"/>
          <w:b/>
          <w:bCs/>
          <w:iCs/>
          <w:color w:val="000000"/>
          <w:kern w:val="0"/>
          <w:szCs w:val="32"/>
          <w:vertAlign w:val="superscript"/>
          <w:lang w:val="ro-RO" w:eastAsia="ja-JP" w:bidi="it-IT"/>
          <w14:ligatures w14:val="none"/>
        </w:rPr>
        <w:t>1</w:t>
      </w:r>
    </w:p>
    <w:p w14:paraId="2CF3001F" w14:textId="77777777" w:rsidR="00F67CC2" w:rsidRPr="00F67CC2" w:rsidRDefault="00F67CC2" w:rsidP="00F67CC2">
      <w:pPr>
        <w:widowControl w:val="0"/>
        <w:autoSpaceDE w:val="0"/>
        <w:autoSpaceDN w:val="0"/>
        <w:adjustRightInd w:val="0"/>
        <w:spacing w:after="44" w:line="240" w:lineRule="auto"/>
        <w:jc w:val="center"/>
        <w:rPr>
          <w:rFonts w:ascii="Times New Roman" w:eastAsia="MS Mincho" w:hAnsi="Times New Roman" w:cs="Times New Roman"/>
          <w:iCs/>
          <w:color w:val="000000"/>
          <w:kern w:val="0"/>
          <w:sz w:val="20"/>
          <w:vertAlign w:val="superscript"/>
          <w:lang w:val="ro-RO" w:eastAsia="ja-JP" w:bidi="it-IT"/>
          <w14:ligatures w14:val="none"/>
        </w:rPr>
      </w:pPr>
    </w:p>
    <w:p w14:paraId="23A25CF7" w14:textId="01588360" w:rsidR="00A6241E" w:rsidRPr="00311DD7" w:rsidRDefault="00A6241E" w:rsidP="00311DD7">
      <w:pPr>
        <w:widowControl w:val="0"/>
        <w:autoSpaceDE w:val="0"/>
        <w:autoSpaceDN w:val="0"/>
        <w:adjustRightInd w:val="0"/>
        <w:spacing w:after="0" w:line="240" w:lineRule="auto"/>
        <w:jc w:val="both"/>
        <w:rPr>
          <w:rFonts w:ascii="Times New Roman" w:eastAsia="MS Mincho" w:hAnsi="Times New Roman" w:cs="Times New Roman"/>
          <w:i/>
          <w:iCs/>
          <w:color w:val="000000"/>
          <w:kern w:val="0"/>
          <w:sz w:val="20"/>
          <w:szCs w:val="20"/>
          <w:u w:val="single"/>
          <w:lang w:eastAsia="ja-JP" w:bidi="it-IT"/>
          <w14:ligatures w14:val="none"/>
        </w:rPr>
      </w:pPr>
      <w:r w:rsidRPr="00311DD7">
        <w:rPr>
          <w:rFonts w:ascii="Times New Roman" w:eastAsia="MS Mincho" w:hAnsi="Times New Roman" w:cs="Times New Roman"/>
          <w:i/>
          <w:color w:val="000000"/>
          <w:kern w:val="0"/>
          <w:sz w:val="20"/>
          <w:szCs w:val="20"/>
          <w:vertAlign w:val="superscript"/>
          <w:lang w:eastAsia="ja-JP" w:bidi="it-IT"/>
          <w14:ligatures w14:val="none"/>
        </w:rPr>
        <w:t>1</w:t>
      </w:r>
      <w:r w:rsidRPr="00311DD7">
        <w:rPr>
          <w:rFonts w:ascii="Times New Roman" w:eastAsia="MS Mincho" w:hAnsi="Times New Roman" w:cs="Times New Roman"/>
          <w:i/>
          <w:color w:val="000000"/>
          <w:kern w:val="0"/>
          <w:sz w:val="20"/>
          <w:szCs w:val="20"/>
          <w:lang w:eastAsia="ja-JP" w:bidi="it-IT"/>
          <w14:ligatures w14:val="none"/>
        </w:rPr>
        <w:t xml:space="preserve"> </w:t>
      </w:r>
      <w:r w:rsidRPr="00311DD7">
        <w:rPr>
          <w:rFonts w:ascii="Times New Roman" w:eastAsia="MS Mincho" w:hAnsi="Times New Roman" w:cs="Times New Roman"/>
          <w:i/>
          <w:iCs/>
          <w:color w:val="000000"/>
          <w:kern w:val="0"/>
          <w:sz w:val="20"/>
          <w:szCs w:val="20"/>
          <w:lang w:eastAsia="ja-JP" w:bidi="it-IT"/>
          <w14:ligatures w14:val="none"/>
        </w:rPr>
        <w:t>Department of Dental Materials, Faculty of Dentistry, University of Medicine and Pharmacy Craiova, Romania,</w:t>
      </w:r>
    </w:p>
    <w:p w14:paraId="00C1331B" w14:textId="77777777" w:rsidR="00F67CC2" w:rsidRPr="00311DD7" w:rsidRDefault="00A6241E" w:rsidP="00311DD7">
      <w:pPr>
        <w:widowControl w:val="0"/>
        <w:autoSpaceDE w:val="0"/>
        <w:autoSpaceDN w:val="0"/>
        <w:adjustRightInd w:val="0"/>
        <w:spacing w:after="0" w:line="240" w:lineRule="auto"/>
        <w:jc w:val="both"/>
        <w:rPr>
          <w:rFonts w:ascii="Times New Roman" w:eastAsia="MS Mincho" w:hAnsi="Times New Roman" w:cs="Times New Roman"/>
          <w:i/>
          <w:iCs/>
          <w:color w:val="000000"/>
          <w:kern w:val="0"/>
          <w:sz w:val="20"/>
          <w:szCs w:val="20"/>
          <w:lang w:eastAsia="ja-JP" w:bidi="it-IT"/>
          <w14:ligatures w14:val="none"/>
        </w:rPr>
      </w:pPr>
      <w:r w:rsidRPr="00311DD7">
        <w:rPr>
          <w:rFonts w:ascii="Times New Roman" w:eastAsia="MS Mincho" w:hAnsi="Times New Roman" w:cs="Times New Roman"/>
          <w:i/>
          <w:iCs/>
          <w:color w:val="000000"/>
          <w:kern w:val="0"/>
          <w:sz w:val="20"/>
          <w:szCs w:val="20"/>
          <w:vertAlign w:val="superscript"/>
          <w:lang w:eastAsia="ja-JP" w:bidi="it-IT"/>
          <w14:ligatures w14:val="none"/>
        </w:rPr>
        <w:t>2</w:t>
      </w:r>
      <w:r w:rsidRPr="00311DD7">
        <w:rPr>
          <w:rFonts w:ascii="Times New Roman" w:eastAsia="MS Mincho" w:hAnsi="Times New Roman" w:cs="Times New Roman"/>
          <w:i/>
          <w:iCs/>
          <w:color w:val="000000"/>
          <w:kern w:val="0"/>
          <w:sz w:val="20"/>
          <w:szCs w:val="20"/>
          <w:lang w:eastAsia="ja-JP" w:bidi="it-IT"/>
          <w14:ligatures w14:val="none"/>
        </w:rPr>
        <w:t>Department of Orthodontics, Faculty of Dentistry, University of Medicine and Pharmacy Craiova, Romania,</w:t>
      </w:r>
      <w:r w:rsidR="00F67CC2" w:rsidRPr="00311DD7">
        <w:rPr>
          <w:rFonts w:ascii="Times New Roman" w:eastAsia="MS Mincho" w:hAnsi="Times New Roman" w:cs="Times New Roman"/>
          <w:i/>
          <w:iCs/>
          <w:color w:val="000000"/>
          <w:kern w:val="0"/>
          <w:sz w:val="20"/>
          <w:szCs w:val="20"/>
          <w:lang w:eastAsia="ja-JP" w:bidi="it-IT"/>
          <w14:ligatures w14:val="none"/>
        </w:rPr>
        <w:t xml:space="preserve"> </w:t>
      </w:r>
    </w:p>
    <w:p w14:paraId="1F297EB5" w14:textId="79C7CAEF" w:rsidR="00A6241E" w:rsidRPr="00EF60CC" w:rsidRDefault="00A6241E" w:rsidP="00311DD7">
      <w:pPr>
        <w:widowControl w:val="0"/>
        <w:autoSpaceDE w:val="0"/>
        <w:autoSpaceDN w:val="0"/>
        <w:adjustRightInd w:val="0"/>
        <w:spacing w:after="0" w:line="240" w:lineRule="auto"/>
        <w:jc w:val="both"/>
        <w:rPr>
          <w:rFonts w:ascii="Times New Roman" w:eastAsia="MS Mincho" w:hAnsi="Times New Roman" w:cs="Times New Roman"/>
          <w:i/>
          <w:color w:val="000000"/>
          <w:kern w:val="0"/>
          <w:sz w:val="20"/>
          <w:szCs w:val="20"/>
          <w:lang w:val="pt-PT" w:eastAsia="ja-JP" w:bidi="it-IT"/>
          <w14:ligatures w14:val="none"/>
        </w:rPr>
      </w:pPr>
      <w:r w:rsidRPr="00EF60CC">
        <w:rPr>
          <w:rFonts w:ascii="Times New Roman" w:eastAsia="MS Mincho" w:hAnsi="Times New Roman" w:cs="Times New Roman"/>
          <w:i/>
          <w:color w:val="000000"/>
          <w:kern w:val="0"/>
          <w:sz w:val="20"/>
          <w:szCs w:val="20"/>
          <w:lang w:val="pt-PT" w:eastAsia="ja-JP" w:bidi="it-IT"/>
          <w14:ligatures w14:val="none"/>
        </w:rPr>
        <w:t xml:space="preserve">E-mail: </w:t>
      </w:r>
      <w:hyperlink r:id="rId62" w:history="1">
        <w:r w:rsidRPr="00EF60CC">
          <w:rPr>
            <w:rFonts w:ascii="Times New Roman" w:eastAsia="MS Mincho" w:hAnsi="Times New Roman" w:cs="Times New Roman"/>
            <w:i/>
            <w:iCs/>
            <w:color w:val="0563C1"/>
            <w:kern w:val="0"/>
            <w:sz w:val="20"/>
            <w:szCs w:val="20"/>
            <w:u w:val="single"/>
            <w:lang w:val="pt-PT" w:eastAsia="ja-JP" w:bidi="it-IT"/>
            <w14:ligatures w14:val="none"/>
          </w:rPr>
          <w:t>horia.manolea@umfcv.ro</w:t>
        </w:r>
      </w:hyperlink>
    </w:p>
    <w:p w14:paraId="647155DA" w14:textId="77777777" w:rsidR="00F67CC2" w:rsidRPr="00EF60CC" w:rsidRDefault="00F67CC2" w:rsidP="00F67CC2">
      <w:pPr>
        <w:pBdr>
          <w:bottom w:val="single" w:sz="6" w:space="5" w:color="auto"/>
        </w:pBdr>
        <w:tabs>
          <w:tab w:val="left" w:pos="360"/>
        </w:tabs>
        <w:rPr>
          <w:rFonts w:ascii="Times New Roman" w:hAnsi="Times New Roman"/>
          <w:b/>
          <w:sz w:val="22"/>
          <w:lang w:val="pt-PT"/>
        </w:rPr>
      </w:pPr>
    </w:p>
    <w:p w14:paraId="015EB13C" w14:textId="77777777" w:rsidR="00A6241E" w:rsidRPr="00F67CC2" w:rsidRDefault="00A6241E" w:rsidP="00311DD7">
      <w:pPr>
        <w:widowControl w:val="0"/>
        <w:autoSpaceDE w:val="0"/>
        <w:autoSpaceDN w:val="0"/>
        <w:adjustRightInd w:val="0"/>
        <w:spacing w:after="0" w:line="240" w:lineRule="auto"/>
        <w:jc w:val="both"/>
        <w:rPr>
          <w:rFonts w:ascii="Times New Roman" w:eastAsia="Times New Roman" w:hAnsi="Times New Roman" w:cs="Times New Roman"/>
          <w:i/>
          <w:kern w:val="0"/>
          <w:sz w:val="22"/>
          <w:szCs w:val="22"/>
          <w:lang w:val="en-GB" w:eastAsia="de-DE" w:bidi="it-IT"/>
          <w14:ligatures w14:val="none"/>
        </w:rPr>
      </w:pPr>
      <w:r w:rsidRPr="00F67CC2">
        <w:rPr>
          <w:rFonts w:ascii="Times New Roman" w:eastAsia="MS Mincho" w:hAnsi="Times New Roman" w:cs="Times New Roman"/>
          <w:i/>
          <w:color w:val="000000"/>
          <w:kern w:val="0"/>
          <w:sz w:val="22"/>
          <w:szCs w:val="22"/>
          <w:lang w:val="en-GB" w:eastAsia="ja-JP" w:bidi="it-IT"/>
          <w14:ligatures w14:val="none"/>
        </w:rPr>
        <w:t>Keywords: artificial intelligence, dental research, critical thinking</w:t>
      </w:r>
    </w:p>
    <w:p w14:paraId="28C1F343" w14:textId="77777777" w:rsidR="00A6241E" w:rsidRPr="00F67CC2" w:rsidRDefault="00A6241E" w:rsidP="00311DD7">
      <w:pPr>
        <w:spacing w:after="0" w:line="240" w:lineRule="auto"/>
        <w:jc w:val="both"/>
        <w:rPr>
          <w:rFonts w:ascii="Times New Roman" w:eastAsia="MS Mincho" w:hAnsi="Times New Roman" w:cs="Times New Roman"/>
          <w:i/>
          <w:kern w:val="0"/>
          <w:sz w:val="22"/>
          <w:szCs w:val="22"/>
          <w:highlight w:val="yellow"/>
          <w:lang w:val="en-GB" w:eastAsia="de-DE" w:bidi="it-IT"/>
          <w14:ligatures w14:val="none"/>
        </w:rPr>
      </w:pPr>
    </w:p>
    <w:p w14:paraId="339E081D" w14:textId="77777777" w:rsidR="00A6241E" w:rsidRPr="00F67CC2" w:rsidRDefault="00A6241E" w:rsidP="00311DD7">
      <w:pPr>
        <w:spacing w:after="0" w:line="240" w:lineRule="auto"/>
        <w:jc w:val="both"/>
        <w:rPr>
          <w:rFonts w:ascii="Times New Roman" w:eastAsia="MS Mincho" w:hAnsi="Times New Roman" w:cs="Times New Roman"/>
          <w:b/>
          <w:kern w:val="0"/>
          <w:sz w:val="22"/>
          <w:szCs w:val="22"/>
          <w:lang w:val="en-GB" w:eastAsia="de-DE" w:bidi="it-IT"/>
          <w14:ligatures w14:val="none"/>
        </w:rPr>
      </w:pPr>
      <w:r w:rsidRPr="00F67CC2">
        <w:rPr>
          <w:rFonts w:ascii="Times New Roman" w:eastAsia="MS Mincho" w:hAnsi="Times New Roman" w:cs="Times New Roman"/>
          <w:b/>
          <w:kern w:val="0"/>
          <w:sz w:val="22"/>
          <w:szCs w:val="22"/>
          <w:lang w:val="en-GB" w:eastAsia="de-DE" w:bidi="it-IT"/>
          <w14:ligatures w14:val="none"/>
        </w:rPr>
        <w:t>Introduction</w:t>
      </w:r>
    </w:p>
    <w:p w14:paraId="50AA1D68" w14:textId="77777777" w:rsidR="00A6241E" w:rsidRPr="00F67CC2" w:rsidRDefault="00A6241E" w:rsidP="00311DD7">
      <w:pPr>
        <w:widowControl w:val="0"/>
        <w:autoSpaceDE w:val="0"/>
        <w:autoSpaceDN w:val="0"/>
        <w:adjustRightInd w:val="0"/>
        <w:spacing w:after="0" w:line="240" w:lineRule="auto"/>
        <w:ind w:firstLine="567"/>
        <w:jc w:val="both"/>
        <w:rPr>
          <w:rFonts w:ascii="Times New Roman" w:eastAsia="MS Mincho" w:hAnsi="Times New Roman" w:cs="Times New Roman"/>
          <w:color w:val="000000"/>
          <w:kern w:val="0"/>
          <w:sz w:val="22"/>
          <w:szCs w:val="22"/>
          <w:lang w:val="en-GB" w:eastAsia="ja-JP" w:bidi="it-IT"/>
          <w14:ligatures w14:val="none"/>
        </w:rPr>
      </w:pPr>
      <w:r w:rsidRPr="00F67CC2">
        <w:rPr>
          <w:rFonts w:ascii="Times New Roman" w:eastAsia="MS Mincho" w:hAnsi="Times New Roman" w:cs="Times New Roman"/>
          <w:color w:val="000000"/>
          <w:kern w:val="0"/>
          <w:sz w:val="22"/>
          <w:szCs w:val="22"/>
          <w:lang w:val="en-GB" w:eastAsia="ja-JP" w:bidi="it-IT"/>
          <w14:ligatures w14:val="none"/>
        </w:rPr>
        <w:t>Artificial Intelligence (AI) refers to the development of computer systems that can perform tasks that typically require human intelligence, such as perception, reasoning, and decision- making.</w:t>
      </w:r>
    </w:p>
    <w:p w14:paraId="29371150" w14:textId="77777777" w:rsidR="00A6241E" w:rsidRPr="00F67CC2" w:rsidRDefault="00A6241E" w:rsidP="00311DD7">
      <w:pPr>
        <w:widowControl w:val="0"/>
        <w:autoSpaceDE w:val="0"/>
        <w:autoSpaceDN w:val="0"/>
        <w:adjustRightInd w:val="0"/>
        <w:spacing w:after="0" w:line="240" w:lineRule="auto"/>
        <w:ind w:firstLine="567"/>
        <w:jc w:val="both"/>
        <w:rPr>
          <w:rFonts w:ascii="Times New Roman" w:eastAsia="MS Mincho" w:hAnsi="Times New Roman" w:cs="Times New Roman"/>
          <w:color w:val="000000"/>
          <w:kern w:val="0"/>
          <w:sz w:val="22"/>
          <w:szCs w:val="22"/>
          <w:lang w:val="en-GB" w:eastAsia="ja-JP" w:bidi="it-IT"/>
          <w14:ligatures w14:val="none"/>
        </w:rPr>
      </w:pPr>
      <w:r w:rsidRPr="00F67CC2">
        <w:rPr>
          <w:rFonts w:ascii="Times New Roman" w:eastAsia="MS Mincho" w:hAnsi="Times New Roman" w:cs="Times New Roman"/>
          <w:color w:val="000000"/>
          <w:kern w:val="0"/>
          <w:sz w:val="22"/>
          <w:szCs w:val="22"/>
          <w:lang w:val="en-GB" w:eastAsia="ja-JP" w:bidi="it-IT"/>
          <w14:ligatures w14:val="none"/>
        </w:rPr>
        <w:t>Although until now the impact of AI on dentistry has been relatively limited, the current advanced capabilities have led to significant improvements. Notable advancements include automatic disease detection through image analysis, enhanced diagnostic accuracy and precision provided by support systems, simulation and evaluation of future treatment outcomes, prediction of oral disease development and prognosis, automatic detection of oral features through image segmentation, and increased resolution of dental images. In particular, AI is primarily revolutionizing dental medical imaging by enabling tooth detection and numbering, the diagnosis of specific diseases, or facilitating imagistic analyses.</w:t>
      </w:r>
    </w:p>
    <w:p w14:paraId="409FE2DC" w14:textId="77777777" w:rsidR="00A6241E" w:rsidRPr="00F67CC2" w:rsidRDefault="00A6241E" w:rsidP="00311DD7">
      <w:pPr>
        <w:widowControl w:val="0"/>
        <w:autoSpaceDE w:val="0"/>
        <w:autoSpaceDN w:val="0"/>
        <w:adjustRightInd w:val="0"/>
        <w:spacing w:after="0" w:line="240" w:lineRule="auto"/>
        <w:ind w:firstLine="567"/>
        <w:jc w:val="both"/>
        <w:rPr>
          <w:rFonts w:ascii="Times New Roman" w:eastAsia="MS Mincho" w:hAnsi="Times New Roman" w:cs="Times New Roman"/>
          <w:color w:val="000000"/>
          <w:kern w:val="0"/>
          <w:sz w:val="22"/>
          <w:szCs w:val="22"/>
          <w:lang w:val="en-GB" w:eastAsia="ja-JP" w:bidi="it-IT"/>
          <w14:ligatures w14:val="none"/>
        </w:rPr>
      </w:pPr>
      <w:r w:rsidRPr="00F67CC2">
        <w:rPr>
          <w:rFonts w:ascii="Times New Roman" w:eastAsia="MS Mincho" w:hAnsi="Times New Roman" w:cs="Times New Roman"/>
          <w:color w:val="000000"/>
          <w:kern w:val="0"/>
          <w:sz w:val="22"/>
          <w:szCs w:val="22"/>
          <w:lang w:val="en-GB" w:eastAsia="ja-JP" w:bidi="it-IT"/>
          <w14:ligatures w14:val="none"/>
        </w:rPr>
        <w:t>Moreover, artificial intelligence applications are transforming the access to information and allow students to prepare assignments and offer quite accurate responses to a wide range of exam questions which are routinely used in their assessments. Large language models such as Chat GPT may be used also to create educational content to contribute to the quality of dental education, while challenges, risks exist, including bias and inaccuracy in the content created or the risk of overreliance.</w:t>
      </w:r>
    </w:p>
    <w:p w14:paraId="50CEDF9F" w14:textId="77777777" w:rsidR="00A6241E" w:rsidRPr="00F67CC2" w:rsidRDefault="00A6241E" w:rsidP="00311DD7">
      <w:pPr>
        <w:spacing w:after="0" w:line="240" w:lineRule="auto"/>
        <w:ind w:firstLine="567"/>
        <w:jc w:val="both"/>
        <w:rPr>
          <w:rFonts w:ascii="Times New Roman" w:eastAsia="MS Mincho" w:hAnsi="Times New Roman" w:cs="Times New Roman"/>
          <w:kern w:val="0"/>
          <w:sz w:val="22"/>
          <w:szCs w:val="22"/>
          <w:lang w:val="en-GB" w:eastAsia="de-DE" w:bidi="it-IT"/>
          <w14:ligatures w14:val="none"/>
        </w:rPr>
      </w:pPr>
      <w:r w:rsidRPr="00F67CC2">
        <w:rPr>
          <w:rFonts w:ascii="Times New Roman" w:eastAsia="MS Mincho" w:hAnsi="Times New Roman" w:cs="Times New Roman"/>
          <w:kern w:val="0"/>
          <w:sz w:val="22"/>
          <w:szCs w:val="22"/>
          <w:lang w:val="en-GB" w:eastAsia="de-DE" w:bidi="it-IT"/>
          <w14:ligatures w14:val="none"/>
        </w:rPr>
        <w:t>During the paper, more information will be presented regarding the current level of use of artificial intelligence in dentistry and especially in radiology, but also about the interpretation offered by AI support.</w:t>
      </w:r>
    </w:p>
    <w:p w14:paraId="2B65BE77" w14:textId="77777777" w:rsidR="00A6241E" w:rsidRPr="00F67CC2" w:rsidRDefault="00A6241E" w:rsidP="00311DD7">
      <w:pPr>
        <w:spacing w:after="0" w:line="240" w:lineRule="auto"/>
        <w:ind w:firstLine="567"/>
        <w:jc w:val="both"/>
        <w:rPr>
          <w:rFonts w:ascii="Times New Roman" w:eastAsia="MS Mincho" w:hAnsi="Times New Roman" w:cs="Times New Roman"/>
          <w:kern w:val="0"/>
          <w:sz w:val="22"/>
          <w:szCs w:val="22"/>
          <w:lang w:val="en-GB" w:eastAsia="de-DE" w:bidi="it-IT"/>
          <w14:ligatures w14:val="none"/>
        </w:rPr>
      </w:pPr>
      <w:r w:rsidRPr="00F67CC2">
        <w:rPr>
          <w:rFonts w:ascii="Times New Roman" w:eastAsia="MS Mincho" w:hAnsi="Times New Roman" w:cs="Times New Roman"/>
          <w:kern w:val="0"/>
          <w:sz w:val="22"/>
          <w:szCs w:val="22"/>
          <w:lang w:val="en-GB" w:eastAsia="de-DE" w:bidi="it-IT"/>
          <w14:ligatures w14:val="none"/>
        </w:rPr>
        <w:t>The results of a statistical study based on the questionnaire method in which the current AI methods used by students for learning are evaluated, as well as the degree of use of these AI learning systems by both students and teachers, are presented in detail.</w:t>
      </w:r>
    </w:p>
    <w:p w14:paraId="79489DB0" w14:textId="77777777" w:rsidR="00A6241E" w:rsidRPr="00F67CC2" w:rsidRDefault="00A6241E" w:rsidP="00311DD7">
      <w:pPr>
        <w:spacing w:after="0" w:line="240" w:lineRule="auto"/>
        <w:ind w:firstLine="567"/>
        <w:jc w:val="both"/>
        <w:rPr>
          <w:rFonts w:ascii="Times New Roman" w:eastAsia="MS Mincho" w:hAnsi="Times New Roman" w:cs="Times New Roman"/>
          <w:kern w:val="0"/>
          <w:sz w:val="22"/>
          <w:szCs w:val="22"/>
          <w:lang w:val="en-GB" w:eastAsia="de-DE" w:bidi="it-IT"/>
          <w14:ligatures w14:val="none"/>
        </w:rPr>
      </w:pPr>
      <w:r w:rsidRPr="00F67CC2">
        <w:rPr>
          <w:rFonts w:ascii="Times New Roman" w:eastAsia="MS Mincho" w:hAnsi="Times New Roman" w:cs="Times New Roman"/>
          <w:kern w:val="0"/>
          <w:sz w:val="22"/>
          <w:szCs w:val="22"/>
          <w:lang w:val="en-GB" w:eastAsia="de-DE" w:bidi="it-IT"/>
          <w14:ligatures w14:val="none"/>
        </w:rPr>
        <w:t>A special emphasis in the presentation is given to the importance of the quality of data entered into artificial intelligence programs, but especially for the discussion related to the need to develop critical thinking among practitioners for a correct and more complete use of artificial intelligence in the dental field.</w:t>
      </w:r>
    </w:p>
    <w:p w14:paraId="71D66D8F" w14:textId="77777777" w:rsidR="00A6241E" w:rsidRPr="00F67CC2" w:rsidRDefault="00A6241E" w:rsidP="00311DD7">
      <w:pPr>
        <w:spacing w:after="0" w:line="240" w:lineRule="auto"/>
        <w:ind w:firstLine="567"/>
        <w:jc w:val="both"/>
        <w:rPr>
          <w:rFonts w:ascii="Times New Roman" w:eastAsia="MS Mincho" w:hAnsi="Times New Roman" w:cs="Times New Roman"/>
          <w:kern w:val="0"/>
          <w:sz w:val="22"/>
          <w:szCs w:val="22"/>
          <w:lang w:val="en-GB" w:eastAsia="de-DE" w:bidi="it-IT"/>
          <w14:ligatures w14:val="none"/>
        </w:rPr>
      </w:pPr>
      <w:r w:rsidRPr="00F67CC2">
        <w:rPr>
          <w:rFonts w:ascii="Times New Roman" w:eastAsia="MS Mincho" w:hAnsi="Times New Roman" w:cs="Times New Roman"/>
          <w:kern w:val="0"/>
          <w:sz w:val="22"/>
          <w:szCs w:val="22"/>
          <w:lang w:val="en-GB" w:eastAsia="de-DE" w:bidi="it-IT"/>
          <w14:ligatures w14:val="none"/>
        </w:rPr>
        <w:t xml:space="preserve">AI-based applications will revolutionize dentistry and dental education; they should not be seen as a threat but introduced into current practice to benefit from the advantages of these tools and limit the disadvantages and inappropriate use. </w:t>
      </w:r>
      <w:r w:rsidRPr="00F67CC2">
        <w:rPr>
          <w:rFonts w:ascii="Times New Roman" w:eastAsia="MS Mincho" w:hAnsi="Times New Roman" w:cs="Times New Roman"/>
          <w:kern w:val="0"/>
          <w:sz w:val="22"/>
          <w:szCs w:val="22"/>
          <w:lang w:val="en-GB" w:eastAsia="de-DE" w:bidi="it-IT"/>
          <w14:ligatures w14:val="none"/>
        </w:rPr>
        <w:tab/>
      </w:r>
    </w:p>
    <w:p w14:paraId="60F36E98"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8CC5706"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7DE58FC"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0B31675"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484E646" w14:textId="77777777" w:rsidR="00311DD7" w:rsidRDefault="00311DD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B5A9AFC" w14:textId="77777777" w:rsidR="00566ACB" w:rsidRDefault="00566ACB"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7500D36"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24A5D5C"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90011B2"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CA4F67A"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4B58236" w14:textId="77777777" w:rsidR="00A6241E" w:rsidRDefault="00A6241E" w:rsidP="00FD7E1E">
      <w:pPr>
        <w:spacing w:after="0" w:line="240" w:lineRule="auto"/>
        <w:jc w:val="center"/>
        <w:rPr>
          <w:rFonts w:ascii="Times New Roman" w:hAnsi="Times New Roman" w:cs="Times New Roman"/>
          <w:b/>
          <w:bCs/>
          <w:sz w:val="28"/>
          <w:szCs w:val="28"/>
        </w:rPr>
      </w:pPr>
      <w:r w:rsidRPr="00F67CC2">
        <w:rPr>
          <w:rFonts w:ascii="Times New Roman" w:hAnsi="Times New Roman" w:cs="Times New Roman"/>
          <w:b/>
          <w:bCs/>
          <w:sz w:val="28"/>
          <w:szCs w:val="28"/>
        </w:rPr>
        <w:lastRenderedPageBreak/>
        <w:t>Connectome Theory and Virtual Reality Exposure Therapy: An Integrative Perspective</w:t>
      </w:r>
    </w:p>
    <w:p w14:paraId="38329D5B" w14:textId="77777777" w:rsidR="00FD7E1E" w:rsidRPr="00F67CC2" w:rsidRDefault="00FD7E1E" w:rsidP="00FD7E1E">
      <w:pPr>
        <w:spacing w:after="0" w:line="240" w:lineRule="auto"/>
        <w:jc w:val="center"/>
        <w:rPr>
          <w:rFonts w:ascii="Times New Roman" w:hAnsi="Times New Roman" w:cs="Times New Roman"/>
          <w:b/>
          <w:bCs/>
          <w:sz w:val="28"/>
          <w:szCs w:val="28"/>
        </w:rPr>
      </w:pPr>
    </w:p>
    <w:p w14:paraId="2251338D" w14:textId="77777777" w:rsidR="00A6241E" w:rsidRPr="00566ACB" w:rsidRDefault="00A6241E" w:rsidP="00F67CC2">
      <w:pPr>
        <w:jc w:val="center"/>
        <w:rPr>
          <w:rFonts w:ascii="Times New Roman" w:hAnsi="Times New Roman" w:cs="Times New Roman"/>
          <w:b/>
          <w:bCs/>
        </w:rPr>
      </w:pPr>
      <w:r w:rsidRPr="00566ACB">
        <w:rPr>
          <w:rFonts w:ascii="Times New Roman" w:hAnsi="Times New Roman" w:cs="Times New Roman"/>
          <w:b/>
          <w:bCs/>
        </w:rPr>
        <w:t>Horațiu Miclea</w:t>
      </w:r>
    </w:p>
    <w:p w14:paraId="4CA89BCF" w14:textId="77777777" w:rsidR="00F67CC2" w:rsidRPr="00F67CC2" w:rsidRDefault="00A6241E" w:rsidP="00FD7E1E">
      <w:pPr>
        <w:spacing w:after="0" w:line="240" w:lineRule="auto"/>
        <w:jc w:val="both"/>
        <w:rPr>
          <w:rFonts w:ascii="Times New Roman" w:hAnsi="Times New Roman" w:cs="Times New Roman"/>
          <w:i/>
          <w:iCs/>
          <w:sz w:val="22"/>
          <w:szCs w:val="22"/>
        </w:rPr>
      </w:pPr>
      <w:r w:rsidRPr="00F67CC2">
        <w:rPr>
          <w:rFonts w:ascii="Times New Roman" w:hAnsi="Times New Roman" w:cs="Times New Roman"/>
          <w:i/>
          <w:iCs/>
          <w:sz w:val="22"/>
          <w:szCs w:val="22"/>
        </w:rPr>
        <w:t xml:space="preserve">Psychiatrist, PhD in Psychology; </w:t>
      </w:r>
    </w:p>
    <w:p w14:paraId="20336B36" w14:textId="7C11A9B6" w:rsidR="00A6241E" w:rsidRPr="00F67CC2" w:rsidRDefault="00A6241E" w:rsidP="00FD7E1E">
      <w:pPr>
        <w:spacing w:after="0" w:line="240" w:lineRule="auto"/>
        <w:jc w:val="both"/>
        <w:rPr>
          <w:rFonts w:ascii="Times New Roman" w:hAnsi="Times New Roman" w:cs="Times New Roman"/>
          <w:i/>
          <w:iCs/>
          <w:sz w:val="22"/>
          <w:szCs w:val="22"/>
        </w:rPr>
      </w:pPr>
      <w:r w:rsidRPr="00F67CC2">
        <w:rPr>
          <w:rFonts w:ascii="Times New Roman" w:hAnsi="Times New Roman" w:cs="Times New Roman"/>
          <w:i/>
          <w:iCs/>
          <w:sz w:val="22"/>
          <w:szCs w:val="22"/>
        </w:rPr>
        <w:t>Visiting Professor UMF Carol Davila Bucharest; Psychiatrist expert for the French Ministry of Justice</w:t>
      </w:r>
    </w:p>
    <w:p w14:paraId="6AF78A56" w14:textId="77777777" w:rsidR="00F67CC2" w:rsidRPr="0050433B" w:rsidRDefault="00F67CC2" w:rsidP="00FD7E1E">
      <w:pPr>
        <w:pBdr>
          <w:bottom w:val="single" w:sz="6" w:space="5" w:color="auto"/>
        </w:pBdr>
        <w:tabs>
          <w:tab w:val="left" w:pos="360"/>
        </w:tabs>
        <w:spacing w:after="0" w:line="240" w:lineRule="auto"/>
        <w:jc w:val="both"/>
        <w:rPr>
          <w:rFonts w:ascii="Times New Roman" w:hAnsi="Times New Roman"/>
          <w:b/>
          <w:sz w:val="22"/>
          <w:lang w:val="en-GB"/>
        </w:rPr>
      </w:pPr>
    </w:p>
    <w:p w14:paraId="3A0FB812" w14:textId="77777777" w:rsidR="00A6241E" w:rsidRPr="00566ACB" w:rsidRDefault="00A6241E" w:rsidP="00566ACB">
      <w:pPr>
        <w:spacing w:after="0" w:line="240" w:lineRule="auto"/>
        <w:ind w:firstLine="720"/>
        <w:jc w:val="both"/>
        <w:rPr>
          <w:rFonts w:ascii="Times New Roman" w:hAnsi="Times New Roman" w:cs="Times New Roman"/>
          <w:sz w:val="22"/>
          <w:szCs w:val="22"/>
        </w:rPr>
      </w:pPr>
      <w:r w:rsidRPr="00566ACB">
        <w:rPr>
          <w:rFonts w:ascii="Times New Roman" w:hAnsi="Times New Roman" w:cs="Times New Roman"/>
          <w:sz w:val="22"/>
          <w:szCs w:val="22"/>
        </w:rPr>
        <w:t>Recent developments in neuroscience have profoundly transformed the conceptualization of psychiatric disorders, progressively shifting from classical localizationist models toward an integrative perspective centered on brain connectivity and the dynamics of functional neural networks. Within this framework, connectome theory conceptualizes the brain as a complex system of structural and functional connections organized into dynamic networks involved in predictive processing, emotional regulation, cognition, and behavior.</w:t>
      </w:r>
    </w:p>
    <w:p w14:paraId="08155638" w14:textId="77777777" w:rsidR="00A6241E" w:rsidRPr="00566ACB" w:rsidRDefault="00A6241E" w:rsidP="00566ACB">
      <w:pPr>
        <w:spacing w:after="0" w:line="240" w:lineRule="auto"/>
        <w:ind w:firstLine="720"/>
        <w:jc w:val="both"/>
        <w:rPr>
          <w:rFonts w:ascii="Times New Roman" w:hAnsi="Times New Roman" w:cs="Times New Roman"/>
          <w:sz w:val="22"/>
          <w:szCs w:val="22"/>
        </w:rPr>
      </w:pPr>
      <w:r w:rsidRPr="00566ACB">
        <w:rPr>
          <w:rFonts w:ascii="Times New Roman" w:hAnsi="Times New Roman" w:cs="Times New Roman"/>
          <w:sz w:val="22"/>
          <w:szCs w:val="22"/>
        </w:rPr>
        <w:t>At the same time, Virtual Reality Exposure Therapy (VRET) has emerged as one of the most promising modern psychotherapeutic technologies, offering the possibility of controlled and graded activation of the emotional networks involved in anxiety, trauma, phobias, and addictive behaviors. Unlike traditional imaginal or verbal exposure, virtual reality enables deep sensory immersion and direct emotional experience, thereby facilitating processes of memory reconsolidation and predictive flexibility.</w:t>
      </w:r>
    </w:p>
    <w:p w14:paraId="3599675B" w14:textId="77777777" w:rsidR="00A6241E" w:rsidRPr="00566ACB" w:rsidRDefault="00A6241E" w:rsidP="00F67CC2">
      <w:pPr>
        <w:spacing w:after="0" w:line="240" w:lineRule="auto"/>
        <w:jc w:val="both"/>
        <w:rPr>
          <w:rFonts w:ascii="Times New Roman" w:hAnsi="Times New Roman" w:cs="Times New Roman"/>
          <w:sz w:val="22"/>
          <w:szCs w:val="22"/>
        </w:rPr>
      </w:pPr>
      <w:r w:rsidRPr="00566ACB">
        <w:rPr>
          <w:rFonts w:ascii="Times New Roman" w:hAnsi="Times New Roman" w:cs="Times New Roman"/>
          <w:sz w:val="22"/>
          <w:szCs w:val="22"/>
        </w:rPr>
        <w:t>This paper proposes an integrative perspective on the relationship between connectome theory and VRET, supporting the hypothesis that immersive experiential interventions do not merely reduce clinical symptoms but also contribute to the remodeling of functional connectivity and predictive brain models involved in psychopathology. The neurobiological and psychotherapeutic implications of this perspective are analyzed, as well as its applications in anxiety disorders, PTSD, social phobia, and addictions.</w:t>
      </w:r>
    </w:p>
    <w:p w14:paraId="68908828"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423E8AB"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65BE5E8"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B018CDA"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8DCE876"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271129A"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F886AEA"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209B863"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B74C0A1"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1B660B9"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16F22E5"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12B8C6A"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B58FE86"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9C4CD7C"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B80AD7B"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2FAB9DA"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8AE0FF0"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B47EC57"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21FBEC8"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C4F4862"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6B37884"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4CF5C10"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2581346"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4C36210"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8714DB7"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26F3D85" w14:textId="0F8C3E61" w:rsidR="00053B2C" w:rsidRPr="00053B2C" w:rsidRDefault="00053B2C" w:rsidP="00053B2C">
      <w:pPr>
        <w:autoSpaceDE w:val="0"/>
        <w:autoSpaceDN w:val="0"/>
        <w:spacing w:after="120" w:line="240" w:lineRule="auto"/>
        <w:jc w:val="center"/>
        <w:rPr>
          <w:rFonts w:ascii="Times New Roman" w:eastAsia="Times New Roman" w:hAnsi="Times New Roman" w:cs="Times New Roman"/>
          <w:b/>
          <w:bCs/>
          <w:kern w:val="0"/>
          <w:sz w:val="28"/>
          <w:szCs w:val="28"/>
          <w14:ligatures w14:val="none"/>
        </w:rPr>
      </w:pPr>
      <w:r w:rsidRPr="00053B2C">
        <w:rPr>
          <w:rFonts w:ascii="Times New Roman" w:eastAsia="Times New Roman" w:hAnsi="Times New Roman" w:cs="Times New Roman"/>
          <w:b/>
          <w:bCs/>
          <w:kern w:val="0"/>
          <w:sz w:val="28"/>
          <w:szCs w:val="28"/>
          <w14:ligatures w14:val="none"/>
        </w:rPr>
        <w:lastRenderedPageBreak/>
        <w:t>Customized cranioplasty using cranial repair system implants from biomaterials and recovery for the patients after severe traumatic brain injury - case study and report</w:t>
      </w:r>
    </w:p>
    <w:p w14:paraId="0097C5B4" w14:textId="77777777" w:rsidR="00053B2C" w:rsidRPr="00053B2C" w:rsidRDefault="00053B2C" w:rsidP="00053B2C">
      <w:pPr>
        <w:spacing w:after="0" w:line="240" w:lineRule="auto"/>
        <w:rPr>
          <w:rFonts w:ascii="Times" w:eastAsia="Times New Roman" w:hAnsi="Times" w:cs="Times New Roman"/>
          <w:kern w:val="0"/>
          <w:szCs w:val="20"/>
          <w14:ligatures w14:val="none"/>
        </w:rPr>
      </w:pPr>
    </w:p>
    <w:p w14:paraId="59882837" w14:textId="2E352032" w:rsidR="00053B2C" w:rsidRPr="00053B2C" w:rsidRDefault="00053B2C" w:rsidP="00053B2C">
      <w:pPr>
        <w:tabs>
          <w:tab w:val="left" w:pos="360"/>
        </w:tabs>
        <w:spacing w:after="0" w:line="240" w:lineRule="auto"/>
        <w:jc w:val="center"/>
        <w:rPr>
          <w:rFonts w:ascii="Times New Roman" w:eastAsia="Times New Roman" w:hAnsi="Times New Roman" w:cs="Times New Roman"/>
          <w:b/>
          <w:kern w:val="0"/>
          <w:szCs w:val="20"/>
          <w:vertAlign w:val="superscript"/>
          <w14:ligatures w14:val="none"/>
        </w:rPr>
      </w:pPr>
      <w:r w:rsidRPr="00053B2C">
        <w:rPr>
          <w:rFonts w:ascii="Times New Roman" w:eastAsia="Times New Roman" w:hAnsi="Times New Roman" w:cs="Times New Roman"/>
          <w:b/>
          <w:kern w:val="0"/>
          <w:szCs w:val="20"/>
          <w:lang w:val="ro-RO"/>
          <w14:ligatures w14:val="none"/>
        </w:rPr>
        <w:t>Ghiurău N. Adrian</w:t>
      </w:r>
      <w:r w:rsidRPr="00053B2C">
        <w:rPr>
          <w:rFonts w:ascii="Times New Roman" w:eastAsia="Times New Roman" w:hAnsi="Times New Roman" w:cs="Times New Roman"/>
          <w:b/>
          <w:kern w:val="0"/>
          <w:szCs w:val="20"/>
          <w:vertAlign w:val="superscript"/>
          <w14:ligatures w14:val="none"/>
        </w:rPr>
        <w:t>1</w:t>
      </w:r>
      <w:r w:rsidRPr="00053B2C">
        <w:rPr>
          <w:rFonts w:ascii="Times New Roman" w:eastAsia="Times New Roman" w:hAnsi="Times New Roman" w:cs="Times New Roman"/>
          <w:b/>
          <w:kern w:val="0"/>
          <w:szCs w:val="20"/>
          <w:lang w:val="ro-RO"/>
          <w14:ligatures w14:val="none"/>
        </w:rPr>
        <w:t xml:space="preserve">, </w:t>
      </w:r>
      <w:r w:rsidRPr="00053B2C">
        <w:rPr>
          <w:rFonts w:ascii="Times New Roman" w:eastAsia="Times New Roman" w:hAnsi="Times New Roman" w:cs="Times New Roman"/>
          <w:b/>
          <w:kern w:val="0"/>
          <w:szCs w:val="20"/>
          <w14:ligatures w14:val="none"/>
        </w:rPr>
        <w:t>Mohan G. Aurel</w:t>
      </w:r>
      <w:r w:rsidRPr="00053B2C">
        <w:rPr>
          <w:rFonts w:ascii="Times New Roman" w:eastAsia="Times New Roman" w:hAnsi="Times New Roman" w:cs="Times New Roman"/>
          <w:b/>
          <w:kern w:val="0"/>
          <w:szCs w:val="20"/>
          <w:vertAlign w:val="superscript"/>
          <w14:ligatures w14:val="none"/>
        </w:rPr>
        <w:t>2</w:t>
      </w:r>
      <w:r w:rsidRPr="00053B2C">
        <w:rPr>
          <w:rFonts w:ascii="Times New Roman" w:eastAsia="Times New Roman" w:hAnsi="Times New Roman" w:cs="Times New Roman"/>
          <w:b/>
          <w:kern w:val="0"/>
          <w:szCs w:val="20"/>
          <w14:ligatures w14:val="none"/>
        </w:rPr>
        <w:t>, Vlad S. Valentin</w:t>
      </w:r>
      <w:r w:rsidRPr="00053B2C">
        <w:rPr>
          <w:rFonts w:ascii="Times New Roman" w:eastAsia="Times New Roman" w:hAnsi="Times New Roman" w:cs="Times New Roman"/>
          <w:b/>
          <w:kern w:val="0"/>
          <w:szCs w:val="20"/>
          <w:vertAlign w:val="superscript"/>
          <w14:ligatures w14:val="none"/>
        </w:rPr>
        <w:t>3</w:t>
      </w:r>
      <w:r w:rsidRPr="00053B2C">
        <w:rPr>
          <w:rFonts w:ascii="Times New Roman" w:eastAsia="Times New Roman" w:hAnsi="Times New Roman" w:cs="Times New Roman"/>
          <w:b/>
          <w:kern w:val="0"/>
          <w:szCs w:val="20"/>
          <w14:ligatures w14:val="none"/>
        </w:rPr>
        <w:t>,</w:t>
      </w:r>
      <w:r>
        <w:rPr>
          <w:rFonts w:ascii="Times New Roman" w:eastAsia="Times New Roman" w:hAnsi="Times New Roman" w:cs="Times New Roman"/>
          <w:b/>
          <w:kern w:val="0"/>
          <w:szCs w:val="20"/>
          <w14:ligatures w14:val="none"/>
        </w:rPr>
        <w:t xml:space="preserve"> </w:t>
      </w:r>
      <w:proofErr w:type="spellStart"/>
      <w:r w:rsidRPr="00053B2C">
        <w:rPr>
          <w:rFonts w:ascii="Times New Roman" w:eastAsia="Times New Roman" w:hAnsi="Times New Roman" w:cs="Times New Roman"/>
          <w:b/>
          <w:kern w:val="0"/>
          <w:szCs w:val="20"/>
          <w14:ligatures w14:val="none"/>
        </w:rPr>
        <w:t>Herciu</w:t>
      </w:r>
      <w:proofErr w:type="spellEnd"/>
      <w:r w:rsidRPr="00053B2C">
        <w:rPr>
          <w:rFonts w:ascii="Times New Roman" w:eastAsia="Times New Roman" w:hAnsi="Times New Roman" w:cs="Times New Roman"/>
          <w:b/>
          <w:kern w:val="0"/>
          <w:szCs w:val="20"/>
          <w14:ligatures w14:val="none"/>
        </w:rPr>
        <w:t xml:space="preserve"> Alexandru</w:t>
      </w:r>
      <w:r w:rsidRPr="00053B2C">
        <w:rPr>
          <w:rFonts w:ascii="Times New Roman" w:eastAsia="Times New Roman" w:hAnsi="Times New Roman" w:cs="Times New Roman"/>
          <w:b/>
          <w:kern w:val="0"/>
          <w:szCs w:val="20"/>
          <w:vertAlign w:val="superscript"/>
          <w14:ligatures w14:val="none"/>
        </w:rPr>
        <w:t>4</w:t>
      </w:r>
    </w:p>
    <w:p w14:paraId="577B9BB1" w14:textId="77777777" w:rsidR="00053B2C" w:rsidRPr="00053B2C" w:rsidRDefault="00053B2C" w:rsidP="00053B2C">
      <w:pPr>
        <w:tabs>
          <w:tab w:val="left" w:pos="360"/>
        </w:tabs>
        <w:spacing w:after="0" w:line="240" w:lineRule="auto"/>
        <w:jc w:val="center"/>
        <w:rPr>
          <w:rFonts w:ascii="Times New Roman" w:eastAsia="Times New Roman" w:hAnsi="Times New Roman" w:cs="Times New Roman"/>
          <w:b/>
          <w:kern w:val="0"/>
          <w:sz w:val="22"/>
          <w:szCs w:val="22"/>
          <w:vertAlign w:val="superscript"/>
          <w14:ligatures w14:val="none"/>
        </w:rPr>
      </w:pPr>
    </w:p>
    <w:p w14:paraId="3C10BA9B" w14:textId="77777777" w:rsidR="00053B2C" w:rsidRPr="00053B2C" w:rsidRDefault="00053B2C" w:rsidP="00053B2C">
      <w:pPr>
        <w:tabs>
          <w:tab w:val="left" w:pos="360"/>
        </w:tabs>
        <w:spacing w:after="0" w:line="240" w:lineRule="auto"/>
        <w:jc w:val="center"/>
        <w:rPr>
          <w:rFonts w:ascii="Times New Roman" w:eastAsia="Times New Roman" w:hAnsi="Times New Roman" w:cs="Times New Roman"/>
          <w:b/>
          <w:kern w:val="0"/>
          <w:sz w:val="22"/>
          <w:szCs w:val="22"/>
          <w:vertAlign w:val="superscript"/>
          <w14:ligatures w14:val="none"/>
        </w:rPr>
      </w:pPr>
    </w:p>
    <w:p w14:paraId="68D395F6" w14:textId="251FA6EC" w:rsidR="00053B2C" w:rsidRPr="00053B2C" w:rsidRDefault="00053B2C" w:rsidP="00053B2C">
      <w:pPr>
        <w:tabs>
          <w:tab w:val="left" w:pos="360"/>
        </w:tabs>
        <w:spacing w:after="0" w:line="240" w:lineRule="auto"/>
        <w:jc w:val="both"/>
        <w:rPr>
          <w:rFonts w:ascii="Times New Roman" w:eastAsia="Times New Roman" w:hAnsi="Times New Roman" w:cs="Times New Roman"/>
          <w:b/>
          <w:i/>
          <w:iCs/>
          <w:kern w:val="0"/>
          <w:sz w:val="20"/>
          <w:szCs w:val="20"/>
          <w:vertAlign w:val="superscript"/>
          <w14:ligatures w14:val="none"/>
        </w:rPr>
      </w:pPr>
      <w:r w:rsidRPr="00053B2C">
        <w:rPr>
          <w:rFonts w:ascii="Times New Roman" w:eastAsia="Times New Roman" w:hAnsi="Times New Roman" w:cs="Times New Roman"/>
          <w:i/>
          <w:iCs/>
          <w:kern w:val="0"/>
          <w:sz w:val="20"/>
          <w:szCs w:val="20"/>
          <w:vertAlign w:val="superscript"/>
          <w14:ligatures w14:val="none"/>
        </w:rPr>
        <w:t>1</w:t>
      </w:r>
      <w:r w:rsidRPr="00053B2C">
        <w:rPr>
          <w:rFonts w:ascii="Times New Roman" w:eastAsia="Times New Roman" w:hAnsi="Times New Roman" w:cs="Times New Roman"/>
          <w:i/>
          <w:iCs/>
          <w:kern w:val="0"/>
          <w:sz w:val="20"/>
          <w:szCs w:val="20"/>
          <w14:ligatures w14:val="none"/>
        </w:rPr>
        <w:t xml:space="preserve"> University of Oradea, Faculty of Medicine and Pharmacy, Department of Surgical Disciplines, Romania, ghiurau.adrian@yahoo.com;</w:t>
      </w:r>
    </w:p>
    <w:p w14:paraId="182CED6A" w14:textId="003295D9" w:rsidR="00053B2C" w:rsidRPr="00053B2C" w:rsidRDefault="00053B2C" w:rsidP="00053B2C">
      <w:pPr>
        <w:tabs>
          <w:tab w:val="left" w:pos="360"/>
        </w:tabs>
        <w:spacing w:after="0" w:line="240" w:lineRule="auto"/>
        <w:jc w:val="both"/>
        <w:rPr>
          <w:rFonts w:ascii="Times New Roman" w:eastAsia="Times New Roman" w:hAnsi="Times New Roman" w:cs="Times New Roman"/>
          <w:b/>
          <w:i/>
          <w:iCs/>
          <w:kern w:val="0"/>
          <w:sz w:val="20"/>
          <w:szCs w:val="20"/>
          <w:vertAlign w:val="superscript"/>
          <w14:ligatures w14:val="none"/>
        </w:rPr>
      </w:pPr>
      <w:r w:rsidRPr="00053B2C">
        <w:rPr>
          <w:rFonts w:ascii="Times New Roman" w:eastAsia="Times New Roman" w:hAnsi="Times New Roman" w:cs="Times New Roman"/>
          <w:i/>
          <w:iCs/>
          <w:kern w:val="0"/>
          <w:sz w:val="20"/>
          <w:szCs w:val="20"/>
          <w:vertAlign w:val="superscript"/>
          <w14:ligatures w14:val="none"/>
        </w:rPr>
        <w:t>2</w:t>
      </w:r>
      <w:r w:rsidRPr="00053B2C">
        <w:rPr>
          <w:rFonts w:ascii="Times New Roman" w:eastAsia="Times New Roman" w:hAnsi="Times New Roman" w:cs="Times New Roman"/>
          <w:i/>
          <w:iCs/>
          <w:kern w:val="0"/>
          <w:sz w:val="20"/>
          <w:szCs w:val="20"/>
          <w14:ligatures w14:val="none"/>
        </w:rPr>
        <w:t xml:space="preserve"> University of Oradea, Faculty of Medicine and Pharmacy, Department of Surgical Disciplines, Romania;</w:t>
      </w:r>
    </w:p>
    <w:p w14:paraId="0E9CB654" w14:textId="5A322D05" w:rsidR="00053B2C" w:rsidRPr="00053B2C" w:rsidRDefault="00053B2C" w:rsidP="00053B2C">
      <w:pPr>
        <w:tabs>
          <w:tab w:val="left" w:pos="360"/>
        </w:tabs>
        <w:spacing w:after="0" w:line="240" w:lineRule="auto"/>
        <w:jc w:val="both"/>
        <w:rPr>
          <w:rFonts w:ascii="Times New Roman" w:eastAsia="Times New Roman" w:hAnsi="Times New Roman" w:cs="Times New Roman"/>
          <w:i/>
          <w:iCs/>
          <w:kern w:val="0"/>
          <w:sz w:val="20"/>
          <w:szCs w:val="20"/>
          <w14:ligatures w14:val="none"/>
        </w:rPr>
      </w:pPr>
      <w:r w:rsidRPr="00053B2C">
        <w:rPr>
          <w:rFonts w:ascii="Times New Roman" w:eastAsia="Times New Roman" w:hAnsi="Times New Roman" w:cs="Times New Roman"/>
          <w:i/>
          <w:iCs/>
          <w:kern w:val="0"/>
          <w:sz w:val="20"/>
          <w:szCs w:val="20"/>
          <w:vertAlign w:val="superscript"/>
          <w14:ligatures w14:val="none"/>
        </w:rPr>
        <w:t>3</w:t>
      </w:r>
      <w:r w:rsidRPr="00053B2C">
        <w:rPr>
          <w:rFonts w:ascii="Times New Roman" w:eastAsia="Times New Roman" w:hAnsi="Times New Roman" w:cs="Times New Roman"/>
          <w:i/>
          <w:iCs/>
          <w:kern w:val="0"/>
          <w:sz w:val="20"/>
          <w:szCs w:val="20"/>
          <w14:ligatures w14:val="none"/>
        </w:rPr>
        <w:t xml:space="preserve"> University of Oradea, Faculty of Medicine and Pharmacy, Department of Surgical Disciplines, Romania;</w:t>
      </w:r>
    </w:p>
    <w:p w14:paraId="2D0B7E8C" w14:textId="1D51CEA5" w:rsidR="00053B2C" w:rsidRPr="00053B2C" w:rsidRDefault="00053B2C" w:rsidP="00053B2C">
      <w:pPr>
        <w:tabs>
          <w:tab w:val="left" w:pos="360"/>
        </w:tabs>
        <w:spacing w:after="0" w:line="240" w:lineRule="auto"/>
        <w:jc w:val="both"/>
        <w:rPr>
          <w:rFonts w:ascii="Times New Roman" w:eastAsia="Times New Roman" w:hAnsi="Times New Roman" w:cs="Times New Roman"/>
          <w:b/>
          <w:i/>
          <w:iCs/>
          <w:kern w:val="0"/>
          <w:sz w:val="20"/>
          <w:szCs w:val="20"/>
          <w:vertAlign w:val="superscript"/>
          <w14:ligatures w14:val="none"/>
        </w:rPr>
      </w:pPr>
      <w:r w:rsidRPr="00053B2C">
        <w:rPr>
          <w:rFonts w:ascii="Times New Roman" w:eastAsia="Times New Roman" w:hAnsi="Times New Roman" w:cs="Times New Roman"/>
          <w:i/>
          <w:iCs/>
          <w:kern w:val="0"/>
          <w:sz w:val="20"/>
          <w:szCs w:val="20"/>
          <w:vertAlign w:val="superscript"/>
          <w14:ligatures w14:val="none"/>
        </w:rPr>
        <w:t>4</w:t>
      </w:r>
      <w:r w:rsidRPr="00053B2C">
        <w:rPr>
          <w:rFonts w:ascii="Times New Roman" w:eastAsia="Times New Roman" w:hAnsi="Times New Roman" w:cs="Times New Roman"/>
          <w:i/>
          <w:iCs/>
          <w:kern w:val="0"/>
          <w:sz w:val="20"/>
          <w:szCs w:val="20"/>
          <w14:ligatures w14:val="none"/>
        </w:rPr>
        <w:t xml:space="preserve"> University of Oradea, Faculty of Medicine and Pharmacy, Department of Surgical Disciplines, Romania.</w:t>
      </w:r>
    </w:p>
    <w:p w14:paraId="2D028605" w14:textId="77777777" w:rsidR="00053B2C" w:rsidRPr="00053B2C" w:rsidRDefault="00053B2C" w:rsidP="00053B2C">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54DC3A64" w14:textId="77777777" w:rsidR="00053B2C" w:rsidRPr="00053B2C" w:rsidRDefault="00053B2C" w:rsidP="00053B2C">
      <w:pPr>
        <w:spacing w:after="0" w:line="240" w:lineRule="auto"/>
        <w:jc w:val="both"/>
        <w:rPr>
          <w:rFonts w:ascii="Times New Roman" w:eastAsia="Times New Roman" w:hAnsi="Times New Roman" w:cs="Times New Roman"/>
          <w:b/>
          <w:kern w:val="0"/>
          <w:sz w:val="10"/>
          <w:szCs w:val="20"/>
          <w:lang w:val="en-GB"/>
          <w14:ligatures w14:val="none"/>
        </w:rPr>
      </w:pPr>
    </w:p>
    <w:p w14:paraId="1FB90099" w14:textId="77777777" w:rsidR="00053B2C" w:rsidRPr="00053B2C" w:rsidRDefault="00053B2C" w:rsidP="00053B2C">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053B2C">
        <w:rPr>
          <w:rFonts w:ascii="Times New Roman" w:eastAsia="Times New Roman" w:hAnsi="Times New Roman" w:cs="Times New Roman"/>
          <w:b/>
          <w:kern w:val="0"/>
          <w:sz w:val="22"/>
          <w:szCs w:val="22"/>
          <w:lang w:val="en-GB"/>
          <w14:ligatures w14:val="none"/>
        </w:rPr>
        <w:t xml:space="preserve">Introduction </w:t>
      </w:r>
    </w:p>
    <w:p w14:paraId="00A75416" w14:textId="77777777" w:rsidR="00053B2C" w:rsidRPr="00053B2C" w:rsidRDefault="00053B2C" w:rsidP="00053B2C">
      <w:pPr>
        <w:adjustRightInd w:val="0"/>
        <w:spacing w:after="0" w:line="240" w:lineRule="auto"/>
        <w:jc w:val="both"/>
        <w:rPr>
          <w:rFonts w:ascii="Times New Roman" w:eastAsia="Times New Roman" w:hAnsi="Times New Roman" w:cs="Times New Roman"/>
          <w:kern w:val="0"/>
          <w:sz w:val="22"/>
          <w:szCs w:val="22"/>
          <w:lang w:eastAsia="ro-RO"/>
          <w14:ligatures w14:val="none"/>
        </w:rPr>
      </w:pPr>
      <w:r w:rsidRPr="00053B2C">
        <w:rPr>
          <w:rFonts w:ascii="Times New Roman" w:eastAsia="Times New Roman" w:hAnsi="Times New Roman" w:cs="Times New Roman"/>
          <w:color w:val="000000"/>
          <w:kern w:val="0"/>
          <w:sz w:val="22"/>
          <w:szCs w:val="22"/>
          <w:shd w:val="clear" w:color="auto" w:fill="FFFFFF"/>
          <w14:ligatures w14:val="none"/>
        </w:rPr>
        <w:t xml:space="preserve">Cranioplasty is the surgical repair of a bone defect in the skull resulting from </w:t>
      </w:r>
      <w:proofErr w:type="spellStart"/>
      <w:proofErr w:type="gramStart"/>
      <w:r w:rsidRPr="00053B2C">
        <w:rPr>
          <w:rFonts w:ascii="Times New Roman" w:eastAsia="Times New Roman" w:hAnsi="Times New Roman" w:cs="Times New Roman"/>
          <w:color w:val="000000"/>
          <w:kern w:val="0"/>
          <w:sz w:val="22"/>
          <w:szCs w:val="22"/>
          <w:shd w:val="clear" w:color="auto" w:fill="FFFFFF"/>
          <w14:ligatures w14:val="none"/>
        </w:rPr>
        <w:t>a</w:t>
      </w:r>
      <w:proofErr w:type="spellEnd"/>
      <w:proofErr w:type="gramEnd"/>
      <w:r w:rsidRPr="00053B2C">
        <w:rPr>
          <w:rFonts w:ascii="Times New Roman" w:eastAsia="Times New Roman" w:hAnsi="Times New Roman" w:cs="Times New Roman"/>
          <w:color w:val="000000"/>
          <w:kern w:val="0"/>
          <w:sz w:val="22"/>
          <w:szCs w:val="22"/>
          <w:shd w:val="clear" w:color="auto" w:fill="FFFFFF"/>
          <w14:ligatures w14:val="none"/>
        </w:rPr>
        <w:t xml:space="preserve"> injury or a previous operation, such as decompressive craniectomy</w:t>
      </w:r>
      <w:r w:rsidRPr="00053B2C">
        <w:rPr>
          <w:rFonts w:ascii="Times New Roman" w:eastAsia="Times New Roman" w:hAnsi="Times New Roman" w:cs="Times New Roman"/>
          <w:kern w:val="0"/>
          <w:sz w:val="22"/>
          <w:szCs w:val="22"/>
          <w14:ligatures w14:val="none"/>
        </w:rPr>
        <w:t xml:space="preserve">. </w:t>
      </w:r>
      <w:r w:rsidRPr="00053B2C">
        <w:rPr>
          <w:rFonts w:ascii="Times New Roman" w:eastAsia="Times New Roman" w:hAnsi="Times New Roman" w:cs="Times New Roman"/>
          <w:kern w:val="0"/>
          <w:sz w:val="22"/>
          <w:szCs w:val="22"/>
          <w:lang w:eastAsia="ro-RO"/>
          <w14:ligatures w14:val="none"/>
        </w:rPr>
        <w:t xml:space="preserve">Our paper presents a study regarding post-traumatic cranioplasty using </w:t>
      </w:r>
      <w:proofErr w:type="spellStart"/>
      <w:r w:rsidRPr="00053B2C">
        <w:rPr>
          <w:rFonts w:ascii="Times New Roman" w:eastAsia="Times New Roman" w:hAnsi="Times New Roman" w:cs="Times New Roman"/>
          <w:kern w:val="0"/>
          <w:sz w:val="22"/>
          <w:szCs w:val="22"/>
          <w:lang w:eastAsia="ro-RO"/>
          <w14:ligatures w14:val="none"/>
        </w:rPr>
        <w:t>polyetheretherketone</w:t>
      </w:r>
      <w:proofErr w:type="spellEnd"/>
      <w:r w:rsidRPr="00053B2C">
        <w:rPr>
          <w:rFonts w:ascii="Times New Roman" w:eastAsia="Times New Roman" w:hAnsi="Times New Roman" w:cs="Times New Roman"/>
          <w:kern w:val="0"/>
          <w:sz w:val="22"/>
          <w:szCs w:val="22"/>
          <w:lang w:eastAsia="ro-RO"/>
          <w14:ligatures w14:val="none"/>
        </w:rPr>
        <w:t xml:space="preserve"> (PEEK) implants, and furthermore two case reports and after the cranioplasty the evolution and recovery of the patients.</w:t>
      </w:r>
    </w:p>
    <w:p w14:paraId="7CCA7E8A" w14:textId="03C3913C" w:rsidR="00053B2C" w:rsidRPr="00053B2C" w:rsidRDefault="00053B2C" w:rsidP="00053B2C">
      <w:pPr>
        <w:adjustRightInd w:val="0"/>
        <w:spacing w:after="0" w:line="240" w:lineRule="auto"/>
        <w:jc w:val="both"/>
        <w:rPr>
          <w:rFonts w:ascii="Times New Roman" w:eastAsia="Times New Roman" w:hAnsi="Times New Roman" w:cs="Times New Roman"/>
          <w:kern w:val="0"/>
          <w:sz w:val="22"/>
          <w:szCs w:val="22"/>
          <w:lang w:val="en-GB"/>
          <w14:ligatures w14:val="none"/>
        </w:rPr>
      </w:pPr>
      <w:r w:rsidRPr="00053B2C">
        <w:rPr>
          <w:rFonts w:ascii="Times New Roman" w:eastAsia="Times New Roman" w:hAnsi="Times New Roman" w:cs="Times New Roman"/>
          <w:b/>
          <w:kern w:val="0"/>
          <w:sz w:val="22"/>
          <w:szCs w:val="22"/>
          <w:lang w:val="en-GB"/>
          <w14:ligatures w14:val="none"/>
        </w:rPr>
        <w:t xml:space="preserve">Experimental. </w:t>
      </w:r>
    </w:p>
    <w:p w14:paraId="707DAC63" w14:textId="42AB9D3F" w:rsidR="00053B2C" w:rsidRPr="00053B2C" w:rsidRDefault="00053B2C" w:rsidP="00053B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kern w:val="0"/>
          <w:sz w:val="22"/>
          <w:szCs w:val="22"/>
          <w:lang w:val="en-GB"/>
          <w14:ligatures w14:val="none"/>
        </w:rPr>
      </w:pPr>
      <w:r w:rsidRPr="00053B2C">
        <w:rPr>
          <w:rFonts w:ascii="Times New Roman" w:eastAsia="Times New Roman" w:hAnsi="Times New Roman" w:cs="Times New Roman"/>
          <w:color w:val="202124"/>
          <w:kern w:val="0"/>
          <w:sz w:val="22"/>
          <w:szCs w:val="22"/>
          <w:lang w:val="en"/>
          <w14:ligatures w14:val="none"/>
        </w:rPr>
        <w:t xml:space="preserve">Throughout </w:t>
      </w:r>
      <w:proofErr w:type="gramStart"/>
      <w:r w:rsidRPr="00053B2C">
        <w:rPr>
          <w:rFonts w:ascii="Times New Roman" w:eastAsia="Times New Roman" w:hAnsi="Times New Roman" w:cs="Times New Roman"/>
          <w:color w:val="202124"/>
          <w:kern w:val="0"/>
          <w:sz w:val="22"/>
          <w:szCs w:val="22"/>
          <w:lang w:val="en"/>
          <w14:ligatures w14:val="none"/>
        </w:rPr>
        <w:t>the history</w:t>
      </w:r>
      <w:proofErr w:type="gramEnd"/>
      <w:r w:rsidRPr="00053B2C">
        <w:rPr>
          <w:rFonts w:ascii="Times New Roman" w:eastAsia="Times New Roman" w:hAnsi="Times New Roman" w:cs="Times New Roman"/>
          <w:color w:val="202124"/>
          <w:kern w:val="0"/>
          <w:sz w:val="22"/>
          <w:szCs w:val="22"/>
          <w:lang w:val="en"/>
          <w14:ligatures w14:val="none"/>
        </w:rPr>
        <w:t xml:space="preserve"> many types of materials </w:t>
      </w:r>
      <w:proofErr w:type="gramStart"/>
      <w:r w:rsidRPr="00053B2C">
        <w:rPr>
          <w:rFonts w:ascii="Times New Roman" w:eastAsia="Times New Roman" w:hAnsi="Times New Roman" w:cs="Times New Roman"/>
          <w:color w:val="202124"/>
          <w:kern w:val="0"/>
          <w:sz w:val="22"/>
          <w:szCs w:val="22"/>
          <w:lang w:val="en"/>
          <w14:ligatures w14:val="none"/>
        </w:rPr>
        <w:t>were</w:t>
      </w:r>
      <w:proofErr w:type="gramEnd"/>
      <w:r w:rsidRPr="00053B2C">
        <w:rPr>
          <w:rFonts w:ascii="Times New Roman" w:eastAsia="Times New Roman" w:hAnsi="Times New Roman" w:cs="Times New Roman"/>
          <w:color w:val="202124"/>
          <w:kern w:val="0"/>
          <w:sz w:val="22"/>
          <w:szCs w:val="22"/>
          <w:lang w:val="en"/>
          <w14:ligatures w14:val="none"/>
        </w:rPr>
        <w:t xml:space="preserve"> used in performing a</w:t>
      </w:r>
      <w:r w:rsidRPr="00053B2C">
        <w:rPr>
          <w:rFonts w:ascii="Times New Roman" w:eastAsia="Times New Roman" w:hAnsi="Times New Roman" w:cs="Times New Roman"/>
          <w:color w:val="212121"/>
          <w:kern w:val="0"/>
          <w:sz w:val="22"/>
          <w:szCs w:val="22"/>
          <w:shd w:val="clear" w:color="auto" w:fill="FFFFFF"/>
          <w14:ligatures w14:val="none"/>
        </w:rPr>
        <w:t xml:space="preserve"> cranioplasty. With </w:t>
      </w:r>
      <w:proofErr w:type="gramStart"/>
      <w:r w:rsidRPr="00053B2C">
        <w:rPr>
          <w:rFonts w:ascii="Times New Roman" w:eastAsia="Times New Roman" w:hAnsi="Times New Roman" w:cs="Times New Roman"/>
          <w:color w:val="212121"/>
          <w:kern w:val="0"/>
          <w:sz w:val="22"/>
          <w:szCs w:val="22"/>
          <w:shd w:val="clear" w:color="auto" w:fill="FFFFFF"/>
          <w14:ligatures w14:val="none"/>
        </w:rPr>
        <w:t>the biomedical</w:t>
      </w:r>
      <w:proofErr w:type="gramEnd"/>
      <w:r w:rsidRPr="00053B2C">
        <w:rPr>
          <w:rFonts w:ascii="Times New Roman" w:eastAsia="Times New Roman" w:hAnsi="Times New Roman" w:cs="Times New Roman"/>
          <w:color w:val="212121"/>
          <w:kern w:val="0"/>
          <w:sz w:val="22"/>
          <w:szCs w:val="22"/>
          <w:shd w:val="clear" w:color="auto" w:fill="FFFFFF"/>
          <w14:ligatures w14:val="none"/>
        </w:rPr>
        <w:t xml:space="preserve"> technology evolving, new materials are now available to be used by </w:t>
      </w:r>
      <w:proofErr w:type="gramStart"/>
      <w:r w:rsidRPr="00053B2C">
        <w:rPr>
          <w:rFonts w:ascii="Times New Roman" w:eastAsia="Times New Roman" w:hAnsi="Times New Roman" w:cs="Times New Roman"/>
          <w:color w:val="212121"/>
          <w:kern w:val="0"/>
          <w:sz w:val="22"/>
          <w:szCs w:val="22"/>
          <w:shd w:val="clear" w:color="auto" w:fill="FFFFFF"/>
          <w14:ligatures w14:val="none"/>
        </w:rPr>
        <w:t>the neurosurgeons</w:t>
      </w:r>
      <w:proofErr w:type="gramEnd"/>
      <w:r w:rsidRPr="00053B2C">
        <w:rPr>
          <w:rFonts w:ascii="Times New Roman" w:eastAsia="Times New Roman" w:hAnsi="Times New Roman" w:cs="Times New Roman"/>
          <w:color w:val="212121"/>
          <w:kern w:val="0"/>
          <w:sz w:val="22"/>
          <w:szCs w:val="22"/>
          <w:shd w:val="clear" w:color="auto" w:fill="FFFFFF"/>
          <w14:ligatures w14:val="none"/>
        </w:rPr>
        <w:t>. </w:t>
      </w:r>
      <w:r w:rsidRPr="00053B2C">
        <w:rPr>
          <w:rFonts w:ascii="Times New Roman" w:eastAsia="Times New Roman" w:hAnsi="Times New Roman" w:cs="Times New Roman"/>
          <w:color w:val="202124"/>
          <w:kern w:val="0"/>
          <w:sz w:val="22"/>
          <w:szCs w:val="22"/>
          <w:lang w:val="en"/>
          <w14:ligatures w14:val="none"/>
        </w:rPr>
        <w:t xml:space="preserve">The implant allows the replacement of the bone gaps of the patient's cranial skeleton. The implant is modeled and sized to fit the individual anatomy of each patient. The implant is designed with </w:t>
      </w:r>
      <w:proofErr w:type="gramStart"/>
      <w:r w:rsidRPr="00053B2C">
        <w:rPr>
          <w:rFonts w:ascii="Times New Roman" w:eastAsia="Times New Roman" w:hAnsi="Times New Roman" w:cs="Times New Roman"/>
          <w:color w:val="202124"/>
          <w:kern w:val="0"/>
          <w:sz w:val="22"/>
          <w:szCs w:val="22"/>
          <w:lang w:val="en"/>
          <w14:ligatures w14:val="none"/>
        </w:rPr>
        <w:t>a software</w:t>
      </w:r>
      <w:proofErr w:type="gramEnd"/>
      <w:r w:rsidRPr="00053B2C">
        <w:rPr>
          <w:rFonts w:ascii="Times New Roman" w:eastAsia="Times New Roman" w:hAnsi="Times New Roman" w:cs="Times New Roman"/>
          <w:color w:val="202124"/>
          <w:kern w:val="0"/>
          <w:sz w:val="22"/>
          <w:szCs w:val="22"/>
          <w:lang w:val="en"/>
          <w14:ligatures w14:val="none"/>
        </w:rPr>
        <w:t xml:space="preserve">, after receiving the patient's CT scan and made of </w:t>
      </w:r>
      <w:proofErr w:type="spellStart"/>
      <w:r w:rsidRPr="00053B2C">
        <w:rPr>
          <w:rFonts w:ascii="Times New Roman" w:eastAsia="Times New Roman" w:hAnsi="Times New Roman" w:cs="Times New Roman"/>
          <w:color w:val="202124"/>
          <w:kern w:val="0"/>
          <w:sz w:val="22"/>
          <w:szCs w:val="22"/>
          <w:lang w:val="en"/>
          <w14:ligatures w14:val="none"/>
        </w:rPr>
        <w:t>polyetheretherketone</w:t>
      </w:r>
      <w:proofErr w:type="spellEnd"/>
      <w:r w:rsidRPr="00053B2C">
        <w:rPr>
          <w:rFonts w:ascii="Times New Roman" w:eastAsia="Times New Roman" w:hAnsi="Times New Roman" w:cs="Times New Roman"/>
          <w:color w:val="202124"/>
          <w:kern w:val="0"/>
          <w:sz w:val="22"/>
          <w:szCs w:val="22"/>
          <w:lang w:val="en"/>
          <w14:ligatures w14:val="none"/>
        </w:rPr>
        <w:t xml:space="preserve"> (PEEK). The implant is attached to the native bone with self-locking plates or fixed using standard cranial fixation systems or using standard titanium screws.</w:t>
      </w:r>
    </w:p>
    <w:p w14:paraId="204B36BF" w14:textId="77777777" w:rsidR="00053B2C" w:rsidRPr="00053B2C" w:rsidRDefault="00053B2C" w:rsidP="00053B2C">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053B2C">
        <w:rPr>
          <w:rFonts w:ascii="Times New Roman" w:eastAsia="Times New Roman" w:hAnsi="Times New Roman" w:cs="Times New Roman"/>
          <w:b/>
          <w:kern w:val="0"/>
          <w:sz w:val="22"/>
          <w:szCs w:val="22"/>
          <w:lang w:val="en-GB"/>
          <w14:ligatures w14:val="none"/>
        </w:rPr>
        <w:t xml:space="preserve">Results and Discussion. </w:t>
      </w:r>
    </w:p>
    <w:p w14:paraId="44742E1F" w14:textId="76E823A0" w:rsidR="00053B2C" w:rsidRPr="00053B2C" w:rsidRDefault="00053B2C" w:rsidP="00053B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kern w:val="0"/>
          <w:sz w:val="22"/>
          <w:szCs w:val="22"/>
          <w:lang w:val="en-GB"/>
          <w14:ligatures w14:val="none"/>
        </w:rPr>
      </w:pPr>
      <w:r w:rsidRPr="00053B2C">
        <w:rPr>
          <w:rFonts w:ascii="Times New Roman" w:eastAsia="Times New Roman" w:hAnsi="Times New Roman" w:cs="Times New Roman"/>
          <w:kern w:val="0"/>
          <w:sz w:val="22"/>
          <w:szCs w:val="22"/>
          <w14:ligatures w14:val="none"/>
        </w:rPr>
        <w:t xml:space="preserve">The </w:t>
      </w:r>
      <w:proofErr w:type="spellStart"/>
      <w:proofErr w:type="gramStart"/>
      <w:r w:rsidRPr="00053B2C">
        <w:rPr>
          <w:rFonts w:ascii="Times New Roman" w:eastAsia="Times New Roman" w:hAnsi="Times New Roman" w:cs="Times New Roman"/>
          <w:kern w:val="0"/>
          <w:sz w:val="22"/>
          <w:szCs w:val="22"/>
          <w14:ligatures w14:val="none"/>
        </w:rPr>
        <w:t>polyetheretherketone</w:t>
      </w:r>
      <w:proofErr w:type="spellEnd"/>
      <w:r w:rsidRPr="00053B2C">
        <w:rPr>
          <w:rFonts w:ascii="Times New Roman" w:eastAsia="Times New Roman" w:hAnsi="Times New Roman" w:cs="Times New Roman"/>
          <w:kern w:val="0"/>
          <w:sz w:val="22"/>
          <w:szCs w:val="22"/>
          <w14:ligatures w14:val="none"/>
        </w:rPr>
        <w:t>(</w:t>
      </w:r>
      <w:proofErr w:type="gramEnd"/>
      <w:r w:rsidRPr="00053B2C">
        <w:rPr>
          <w:rFonts w:ascii="Times New Roman" w:eastAsia="Times New Roman" w:hAnsi="Times New Roman" w:cs="Times New Roman"/>
          <w:kern w:val="0"/>
          <w:sz w:val="22"/>
          <w:szCs w:val="22"/>
          <w14:ligatures w14:val="none"/>
        </w:rPr>
        <w:t xml:space="preserve">Peek) implants were used. </w:t>
      </w:r>
      <w:r w:rsidRPr="00053B2C">
        <w:rPr>
          <w:rFonts w:ascii="Times New Roman" w:eastAsia="Times New Roman" w:hAnsi="Times New Roman" w:cs="Times New Roman"/>
          <w:kern w:val="0"/>
          <w:sz w:val="22"/>
          <w:szCs w:val="22"/>
          <w:lang w:eastAsia="ro-RO"/>
          <w14:ligatures w14:val="none"/>
        </w:rPr>
        <w:t xml:space="preserve">Biomaterials implants are a safe and time effective way to reconstruct cranial defects following severe traumatic brain injury. </w:t>
      </w:r>
      <w:r w:rsidRPr="00053B2C">
        <w:rPr>
          <w:rFonts w:ascii="Times New Roman" w:eastAsia="Times New Roman" w:hAnsi="Times New Roman" w:cs="Times New Roman"/>
          <w:color w:val="000000"/>
          <w:kern w:val="0"/>
          <w:sz w:val="22"/>
          <w:szCs w:val="22"/>
          <w:shd w:val="clear" w:color="auto" w:fill="FFFFFF"/>
          <w14:ligatures w14:val="none"/>
        </w:rPr>
        <w:t xml:space="preserve">Among </w:t>
      </w:r>
      <w:proofErr w:type="gramStart"/>
      <w:r w:rsidRPr="00053B2C">
        <w:rPr>
          <w:rFonts w:ascii="Times New Roman" w:eastAsia="Times New Roman" w:hAnsi="Times New Roman" w:cs="Times New Roman"/>
          <w:color w:val="000000"/>
          <w:kern w:val="0"/>
          <w:sz w:val="22"/>
          <w:szCs w:val="22"/>
          <w:shd w:val="clear" w:color="auto" w:fill="FFFFFF"/>
          <w14:ligatures w14:val="none"/>
        </w:rPr>
        <w:t>the  advantages</w:t>
      </w:r>
      <w:proofErr w:type="gramEnd"/>
      <w:r w:rsidRPr="00053B2C">
        <w:rPr>
          <w:rFonts w:ascii="Times New Roman" w:eastAsia="Times New Roman" w:hAnsi="Times New Roman" w:cs="Times New Roman"/>
          <w:color w:val="000000"/>
          <w:kern w:val="0"/>
          <w:sz w:val="22"/>
          <w:szCs w:val="22"/>
          <w:shd w:val="clear" w:color="auto" w:fill="FFFFFF"/>
          <w14:ligatures w14:val="none"/>
        </w:rPr>
        <w:t xml:space="preserve"> of </w:t>
      </w:r>
      <w:proofErr w:type="spellStart"/>
      <w:r w:rsidRPr="00053B2C">
        <w:rPr>
          <w:rFonts w:ascii="Times New Roman" w:eastAsia="Times New Roman" w:hAnsi="Times New Roman" w:cs="Times New Roman"/>
          <w:color w:val="000000"/>
          <w:kern w:val="0"/>
          <w:sz w:val="22"/>
          <w:szCs w:val="22"/>
          <w:shd w:val="clear" w:color="auto" w:fill="FFFFFF"/>
          <w14:ligatures w14:val="none"/>
        </w:rPr>
        <w:t>polyetheretherketone</w:t>
      </w:r>
      <w:proofErr w:type="spellEnd"/>
      <w:r w:rsidRPr="00053B2C">
        <w:rPr>
          <w:rFonts w:ascii="Times New Roman" w:eastAsia="Times New Roman" w:hAnsi="Times New Roman" w:cs="Times New Roman"/>
          <w:color w:val="000000"/>
          <w:kern w:val="0"/>
          <w:sz w:val="22"/>
          <w:szCs w:val="22"/>
          <w:shd w:val="clear" w:color="auto" w:fill="FFFFFF"/>
          <w14:ligatures w14:val="none"/>
        </w:rPr>
        <w:t xml:space="preserve"> implants is </w:t>
      </w:r>
      <w:proofErr w:type="spellStart"/>
      <w:proofErr w:type="gramStart"/>
      <w:r w:rsidRPr="00053B2C">
        <w:rPr>
          <w:rFonts w:ascii="Times New Roman" w:eastAsia="Times New Roman" w:hAnsi="Times New Roman" w:cs="Times New Roman"/>
          <w:color w:val="000000"/>
          <w:kern w:val="0"/>
          <w:sz w:val="22"/>
          <w:szCs w:val="22"/>
          <w:shd w:val="clear" w:color="auto" w:fill="FFFFFF"/>
          <w14:ligatures w14:val="none"/>
        </w:rPr>
        <w:t>their‘</w:t>
      </w:r>
      <w:proofErr w:type="gramEnd"/>
      <w:r w:rsidRPr="00053B2C">
        <w:rPr>
          <w:rFonts w:ascii="Times New Roman" w:eastAsia="Times New Roman" w:hAnsi="Times New Roman" w:cs="Times New Roman"/>
          <w:color w:val="000000"/>
          <w:kern w:val="0"/>
          <w:sz w:val="22"/>
          <w:szCs w:val="22"/>
          <w:shd w:val="clear" w:color="auto" w:fill="FFFFFF"/>
          <w14:ligatures w14:val="none"/>
        </w:rPr>
        <w:t>s</w:t>
      </w:r>
      <w:proofErr w:type="spellEnd"/>
      <w:r w:rsidRPr="00053B2C">
        <w:rPr>
          <w:rFonts w:ascii="Times New Roman" w:eastAsia="Times New Roman" w:hAnsi="Times New Roman" w:cs="Times New Roman"/>
          <w:color w:val="000000"/>
          <w:kern w:val="0"/>
          <w:sz w:val="22"/>
          <w:szCs w:val="22"/>
          <w:shd w:val="clear" w:color="auto" w:fill="FFFFFF"/>
          <w14:ligatures w14:val="none"/>
        </w:rPr>
        <w:t xml:space="preserve"> nonferromagnetic capacity which permits the safe examination in magnetic resonance imaging high field, useful for long-term follow-up. </w:t>
      </w:r>
      <w:r w:rsidRPr="00053B2C">
        <w:rPr>
          <w:rFonts w:ascii="Times New Roman" w:eastAsia="Times New Roman" w:hAnsi="Times New Roman" w:cs="Times New Roman"/>
          <w:kern w:val="0"/>
          <w:sz w:val="22"/>
          <w:szCs w:val="22"/>
          <w14:ligatures w14:val="none"/>
        </w:rPr>
        <w:t>Prefabricated Peek implants were effective for cranioplasty, reducing surgical time, surgical blood loss and technical simplicity</w:t>
      </w:r>
      <w:r w:rsidRPr="00053B2C">
        <w:rPr>
          <w:rFonts w:ascii="Times New Roman" w:eastAsia="Times New Roman" w:hAnsi="Times New Roman" w:cs="Times New Roman"/>
          <w:color w:val="000000"/>
          <w:kern w:val="0"/>
          <w:sz w:val="22"/>
          <w:szCs w:val="22"/>
          <w:shd w:val="clear" w:color="auto" w:fill="FFFFFF"/>
          <w14:ligatures w14:val="none"/>
        </w:rPr>
        <w:t>. There were no infected implants and none of the patients required a second surgery.</w:t>
      </w:r>
      <w:r w:rsidRPr="00053B2C">
        <w:rPr>
          <w:rFonts w:ascii="Times New Roman" w:eastAsia="Times New Roman" w:hAnsi="Times New Roman" w:cs="Times New Roman"/>
          <w:color w:val="202124"/>
          <w:kern w:val="0"/>
          <w:sz w:val="22"/>
          <w:szCs w:val="22"/>
          <w:lang w:val="en"/>
          <w14:ligatures w14:val="none"/>
        </w:rPr>
        <w:t xml:space="preserve"> </w:t>
      </w:r>
    </w:p>
    <w:p w14:paraId="381A236B" w14:textId="77777777" w:rsidR="00053B2C" w:rsidRPr="00053B2C" w:rsidRDefault="00053B2C" w:rsidP="00053B2C">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053B2C">
        <w:rPr>
          <w:rFonts w:ascii="Times New Roman" w:eastAsia="Times New Roman" w:hAnsi="Times New Roman" w:cs="Times New Roman"/>
          <w:b/>
          <w:kern w:val="0"/>
          <w:sz w:val="22"/>
          <w:szCs w:val="22"/>
          <w:lang w:val="en-GB"/>
          <w14:ligatures w14:val="none"/>
        </w:rPr>
        <w:t xml:space="preserve">Conclusions. </w:t>
      </w:r>
    </w:p>
    <w:p w14:paraId="3DB05E21" w14:textId="2E5186B1" w:rsidR="00F67CC2" w:rsidRPr="00053B2C" w:rsidRDefault="00053B2C" w:rsidP="00053B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02124"/>
          <w:kern w:val="0"/>
          <w:sz w:val="22"/>
          <w:szCs w:val="22"/>
          <w14:ligatures w14:val="none"/>
        </w:rPr>
      </w:pPr>
      <w:r w:rsidRPr="00053B2C">
        <w:rPr>
          <w:rFonts w:ascii="Times New Roman" w:eastAsia="Times New Roman" w:hAnsi="Times New Roman" w:cs="Times New Roman"/>
          <w:bCs/>
          <w:kern w:val="0"/>
          <w:sz w:val="22"/>
          <w:szCs w:val="22"/>
          <w14:ligatures w14:val="none"/>
        </w:rPr>
        <w:t xml:space="preserve">Biomaterials represent a tremendous leap forward in the surgical management of skull deformities. Biomaterials implants </w:t>
      </w:r>
      <w:r w:rsidRPr="00053B2C">
        <w:rPr>
          <w:rFonts w:ascii="Times New Roman" w:eastAsia="Times New Roman" w:hAnsi="Times New Roman" w:cs="Times New Roman"/>
          <w:kern w:val="0"/>
          <w:sz w:val="22"/>
          <w:szCs w:val="22"/>
          <w14:ligatures w14:val="none"/>
        </w:rPr>
        <w:t xml:space="preserve">are </w:t>
      </w:r>
      <w:proofErr w:type="spellStart"/>
      <w:proofErr w:type="gramStart"/>
      <w:r w:rsidRPr="00053B2C">
        <w:rPr>
          <w:rFonts w:ascii="Times New Roman" w:eastAsia="Times New Roman" w:hAnsi="Times New Roman" w:cs="Times New Roman"/>
          <w:kern w:val="0"/>
          <w:sz w:val="22"/>
          <w:szCs w:val="22"/>
          <w14:ligatures w14:val="none"/>
        </w:rPr>
        <w:t>extremly</w:t>
      </w:r>
      <w:proofErr w:type="spellEnd"/>
      <w:proofErr w:type="gramEnd"/>
      <w:r w:rsidRPr="00053B2C">
        <w:rPr>
          <w:rFonts w:ascii="Times New Roman" w:eastAsia="Times New Roman" w:hAnsi="Times New Roman" w:cs="Times New Roman"/>
          <w:kern w:val="0"/>
          <w:sz w:val="22"/>
          <w:szCs w:val="22"/>
          <w14:ligatures w14:val="none"/>
        </w:rPr>
        <w:t xml:space="preserve"> effective for cranioplasty.</w:t>
      </w:r>
      <w:r w:rsidRPr="00053B2C">
        <w:rPr>
          <w:rFonts w:ascii="Times New Roman" w:eastAsia="Times New Roman" w:hAnsi="Times New Roman" w:cs="Times New Roman"/>
          <w:bCs/>
          <w:kern w:val="0"/>
          <w:sz w:val="22"/>
          <w:szCs w:val="22"/>
          <w14:ligatures w14:val="none"/>
        </w:rPr>
        <w:t xml:space="preserve"> </w:t>
      </w:r>
      <w:r w:rsidRPr="00053B2C">
        <w:rPr>
          <w:rFonts w:ascii="Times New Roman" w:eastAsia="Times New Roman" w:hAnsi="Times New Roman" w:cs="Times New Roman"/>
          <w:color w:val="202124"/>
          <w:kern w:val="0"/>
          <w:sz w:val="22"/>
          <w:szCs w:val="22"/>
          <w:lang w:val="en"/>
          <w14:ligatures w14:val="none"/>
        </w:rPr>
        <w:t>These implants also contribute in a special way to the social reintegration of these patients, the psychological component having an essential role in their recovery.</w:t>
      </w:r>
      <w:r w:rsidRPr="00053B2C">
        <w:rPr>
          <w:rFonts w:ascii="Times New Roman" w:eastAsia="Times New Roman" w:hAnsi="Times New Roman" w:cs="Times New Roman"/>
          <w:color w:val="202124"/>
          <w:kern w:val="0"/>
          <w:sz w:val="22"/>
          <w:szCs w:val="22"/>
          <w14:ligatures w14:val="none"/>
        </w:rPr>
        <w:t xml:space="preserve"> </w:t>
      </w:r>
      <w:r w:rsidRPr="00053B2C">
        <w:rPr>
          <w:rFonts w:ascii="Times New Roman" w:eastAsia="Times New Roman" w:hAnsi="Times New Roman" w:cs="Times New Roman"/>
          <w:bCs/>
          <w:kern w:val="0"/>
          <w:sz w:val="22"/>
          <w:szCs w:val="22"/>
          <w14:ligatures w14:val="none"/>
        </w:rPr>
        <w:t xml:space="preserve">The materials and techniques used in cranioplasty are in </w:t>
      </w:r>
      <w:proofErr w:type="gramStart"/>
      <w:r w:rsidRPr="00053B2C">
        <w:rPr>
          <w:rFonts w:ascii="Times New Roman" w:eastAsia="Times New Roman" w:hAnsi="Times New Roman" w:cs="Times New Roman"/>
          <w:bCs/>
          <w:kern w:val="0"/>
          <w:sz w:val="22"/>
          <w:szCs w:val="22"/>
          <w14:ligatures w14:val="none"/>
        </w:rPr>
        <w:t>a continuous</w:t>
      </w:r>
      <w:proofErr w:type="gramEnd"/>
      <w:r w:rsidRPr="00053B2C">
        <w:rPr>
          <w:rFonts w:ascii="Times New Roman" w:eastAsia="Times New Roman" w:hAnsi="Times New Roman" w:cs="Times New Roman"/>
          <w:bCs/>
          <w:kern w:val="0"/>
          <w:sz w:val="22"/>
          <w:szCs w:val="22"/>
          <w14:ligatures w14:val="none"/>
        </w:rPr>
        <w:t xml:space="preserve"> development and evolution.</w:t>
      </w:r>
      <w:r w:rsidRPr="00053B2C">
        <w:rPr>
          <w:rFonts w:ascii="Times New Roman" w:eastAsia="Times New Roman" w:hAnsi="Times New Roman" w:cs="Times New Roman"/>
          <w:color w:val="202124"/>
          <w:kern w:val="0"/>
          <w:sz w:val="22"/>
          <w:szCs w:val="22"/>
          <w:lang w:val="en"/>
          <w14:ligatures w14:val="none"/>
        </w:rPr>
        <w:t xml:space="preserve"> These implants also contribute as </w:t>
      </w:r>
      <w:proofErr w:type="gramStart"/>
      <w:r w:rsidRPr="00053B2C">
        <w:rPr>
          <w:rFonts w:ascii="Times New Roman" w:eastAsia="Times New Roman" w:hAnsi="Times New Roman" w:cs="Times New Roman"/>
          <w:color w:val="202124"/>
          <w:kern w:val="0"/>
          <w:sz w:val="22"/>
          <w:szCs w:val="22"/>
          <w:lang w:val="en"/>
          <w14:ligatures w14:val="none"/>
        </w:rPr>
        <w:t>an</w:t>
      </w:r>
      <w:proofErr w:type="gramEnd"/>
      <w:r w:rsidRPr="00053B2C">
        <w:rPr>
          <w:rFonts w:ascii="Times New Roman" w:eastAsia="Times New Roman" w:hAnsi="Times New Roman" w:cs="Times New Roman"/>
          <w:color w:val="202124"/>
          <w:kern w:val="0"/>
          <w:sz w:val="22"/>
          <w:szCs w:val="22"/>
          <w:lang w:val="en"/>
          <w14:ligatures w14:val="none"/>
        </w:rPr>
        <w:t xml:space="preserve"> psychological component having an essential role in their recovery and helping the patients to return to normal activities.</w:t>
      </w:r>
    </w:p>
    <w:p w14:paraId="15AAA90A"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5861ED7"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605C20C"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1DEB7D2"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19CFF9E"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28FE4F4"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81D7465" w14:textId="77777777" w:rsidR="00053B2C" w:rsidRDefault="00053B2C"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DA7AC89"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73AFC74" w14:textId="77777777" w:rsidR="00F67CC2" w:rsidRPr="00F67CC2" w:rsidRDefault="00F67CC2" w:rsidP="00F67CC2">
      <w:pPr>
        <w:spacing w:after="0" w:line="240" w:lineRule="auto"/>
        <w:jc w:val="center"/>
        <w:rPr>
          <w:rFonts w:ascii="Times New Roman" w:eastAsia="Calibri" w:hAnsi="Times New Roman" w:cs="Times New Roman"/>
          <w:b/>
          <w:bCs/>
          <w:kern w:val="0"/>
          <w:sz w:val="28"/>
          <w:szCs w:val="28"/>
          <w14:ligatures w14:val="none"/>
        </w:rPr>
      </w:pPr>
      <w:r w:rsidRPr="00F67CC2">
        <w:rPr>
          <w:rFonts w:ascii="Times New Roman" w:eastAsia="Calibri" w:hAnsi="Times New Roman" w:cs="Times New Roman"/>
          <w:b/>
          <w:bCs/>
          <w:kern w:val="0"/>
          <w:sz w:val="28"/>
          <w:szCs w:val="28"/>
          <w14:ligatures w14:val="none"/>
        </w:rPr>
        <w:lastRenderedPageBreak/>
        <w:t>Enhanced antibacterial and mechanical performance of 3D printed bone reconstruction implants</w:t>
      </w:r>
    </w:p>
    <w:p w14:paraId="2CF3E760" w14:textId="77777777" w:rsidR="00F67CC2" w:rsidRPr="00566ACB" w:rsidRDefault="00F67CC2" w:rsidP="00F67CC2">
      <w:pPr>
        <w:spacing w:after="0" w:line="240" w:lineRule="auto"/>
        <w:jc w:val="center"/>
        <w:rPr>
          <w:rFonts w:ascii="Times New Roman" w:eastAsia="Calibri" w:hAnsi="Times New Roman" w:cs="Times New Roman"/>
          <w:b/>
          <w:bCs/>
          <w:kern w:val="0"/>
          <w:sz w:val="32"/>
          <w:szCs w:val="32"/>
          <w14:ligatures w14:val="none"/>
        </w:rPr>
      </w:pPr>
    </w:p>
    <w:p w14:paraId="240023D2" w14:textId="77777777" w:rsidR="00F67CC2" w:rsidRPr="00566ACB" w:rsidRDefault="00F67CC2" w:rsidP="00F67CC2">
      <w:pPr>
        <w:spacing w:after="0" w:line="240" w:lineRule="auto"/>
        <w:jc w:val="center"/>
        <w:rPr>
          <w:rFonts w:ascii="Times New Roman" w:eastAsia="Calibri" w:hAnsi="Times New Roman" w:cs="Times New Roman"/>
          <w:b/>
          <w:bCs/>
          <w:kern w:val="0"/>
          <w14:ligatures w14:val="none"/>
        </w:rPr>
      </w:pPr>
      <w:r w:rsidRPr="00566ACB">
        <w:rPr>
          <w:rFonts w:ascii="Times New Roman" w:eastAsia="Calibri" w:hAnsi="Times New Roman" w:cs="Times New Roman"/>
          <w:b/>
          <w:bCs/>
          <w:kern w:val="0"/>
          <w14:ligatures w14:val="none"/>
        </w:rPr>
        <w:t>Florin Miculescu</w:t>
      </w:r>
    </w:p>
    <w:p w14:paraId="346AEFE1" w14:textId="77777777" w:rsidR="00F67CC2" w:rsidRPr="00F67CC2" w:rsidRDefault="00F67CC2" w:rsidP="00F67CC2">
      <w:pPr>
        <w:spacing w:after="0" w:line="240" w:lineRule="auto"/>
        <w:jc w:val="center"/>
        <w:rPr>
          <w:rFonts w:ascii="Times New Roman" w:eastAsia="Calibri" w:hAnsi="Times New Roman" w:cs="Times New Roman"/>
          <w:kern w:val="0"/>
          <w:sz w:val="22"/>
          <w:szCs w:val="22"/>
          <w14:ligatures w14:val="none"/>
        </w:rPr>
      </w:pPr>
    </w:p>
    <w:p w14:paraId="0581543F" w14:textId="77777777" w:rsidR="00F67CC2" w:rsidRPr="00566ACB" w:rsidRDefault="00F67CC2" w:rsidP="00566ACB">
      <w:pPr>
        <w:spacing w:after="0" w:line="240" w:lineRule="auto"/>
        <w:jc w:val="both"/>
        <w:rPr>
          <w:rFonts w:ascii="Times New Roman" w:eastAsia="Calibri" w:hAnsi="Times New Roman" w:cs="Times New Roman"/>
          <w:i/>
          <w:iCs/>
          <w:kern w:val="0"/>
          <w:sz w:val="20"/>
          <w:szCs w:val="20"/>
          <w14:ligatures w14:val="none"/>
        </w:rPr>
      </w:pPr>
      <w:r w:rsidRPr="00566ACB">
        <w:rPr>
          <w:rFonts w:ascii="Times New Roman" w:eastAsia="Calibri" w:hAnsi="Times New Roman" w:cs="Times New Roman"/>
          <w:i/>
          <w:iCs/>
          <w:kern w:val="0"/>
          <w:sz w:val="20"/>
          <w:szCs w:val="20"/>
          <w14:ligatures w14:val="none"/>
        </w:rPr>
        <w:t xml:space="preserve">Faculty of Materials Science and Engineering, National University of Science and Technology </w:t>
      </w:r>
      <w:proofErr w:type="spellStart"/>
      <w:r w:rsidRPr="00566ACB">
        <w:rPr>
          <w:rFonts w:ascii="Times New Roman" w:eastAsia="Calibri" w:hAnsi="Times New Roman" w:cs="Times New Roman"/>
          <w:i/>
          <w:iCs/>
          <w:kern w:val="0"/>
          <w:sz w:val="20"/>
          <w:szCs w:val="20"/>
          <w14:ligatures w14:val="none"/>
        </w:rPr>
        <w:t>Politehnica</w:t>
      </w:r>
      <w:proofErr w:type="spellEnd"/>
      <w:r w:rsidRPr="00566ACB">
        <w:rPr>
          <w:rFonts w:ascii="Times New Roman" w:eastAsia="Calibri" w:hAnsi="Times New Roman" w:cs="Times New Roman"/>
          <w:i/>
          <w:iCs/>
          <w:kern w:val="0"/>
          <w:sz w:val="20"/>
          <w:szCs w:val="20"/>
          <w14:ligatures w14:val="none"/>
        </w:rPr>
        <w:t xml:space="preserve"> Bucharest, Romania;</w:t>
      </w:r>
    </w:p>
    <w:p w14:paraId="3582EA3F" w14:textId="77777777" w:rsidR="00F67CC2" w:rsidRPr="00F67CC2" w:rsidRDefault="00F67CC2" w:rsidP="00F67CC2">
      <w:pPr>
        <w:pBdr>
          <w:bottom w:val="single" w:sz="6" w:space="5" w:color="auto"/>
        </w:pBdr>
        <w:tabs>
          <w:tab w:val="left" w:pos="360"/>
        </w:tabs>
        <w:rPr>
          <w:rFonts w:ascii="Times New Roman" w:hAnsi="Times New Roman"/>
          <w:b/>
          <w:sz w:val="22"/>
          <w:szCs w:val="22"/>
          <w:lang w:val="en-GB"/>
        </w:rPr>
      </w:pPr>
    </w:p>
    <w:p w14:paraId="55561593" w14:textId="77777777" w:rsidR="00A6241E" w:rsidRPr="00F67CC2" w:rsidRDefault="00A6241E" w:rsidP="00F67CC2">
      <w:pPr>
        <w:spacing w:after="0" w:line="240" w:lineRule="auto"/>
        <w:ind w:firstLine="720"/>
        <w:jc w:val="both"/>
        <w:rPr>
          <w:rFonts w:ascii="Times New Roman" w:eastAsia="Calibri" w:hAnsi="Times New Roman" w:cs="Times New Roman"/>
          <w:kern w:val="0"/>
          <w:sz w:val="22"/>
          <w:szCs w:val="22"/>
          <w14:ligatures w14:val="none"/>
        </w:rPr>
      </w:pPr>
      <w:r w:rsidRPr="00F67CC2">
        <w:rPr>
          <w:rFonts w:ascii="Times New Roman" w:eastAsia="Calibri" w:hAnsi="Times New Roman" w:cs="Times New Roman"/>
          <w:kern w:val="0"/>
          <w:sz w:val="22"/>
          <w:szCs w:val="22"/>
          <w14:ligatures w14:val="none"/>
        </w:rPr>
        <w:t>Bone infections and post-surgical complications present significant challenges in orthopedic treatments, often leading to delayed healing due to bacterial contamination. Conventional methods, such as systemic antibiotic administration, can cause unwanted side effects and bacterial resistance. Therefore, the development of biodegradable materials capable of delivering antibiotics locally is crucial.</w:t>
      </w:r>
    </w:p>
    <w:p w14:paraId="62867EF1" w14:textId="77777777" w:rsidR="00A6241E" w:rsidRPr="00F67CC2" w:rsidRDefault="00A6241E" w:rsidP="00F67CC2">
      <w:pPr>
        <w:spacing w:after="0" w:line="240" w:lineRule="auto"/>
        <w:ind w:firstLine="720"/>
        <w:jc w:val="both"/>
        <w:rPr>
          <w:rFonts w:ascii="Times New Roman" w:eastAsia="Calibri" w:hAnsi="Times New Roman" w:cs="Times New Roman"/>
          <w:kern w:val="0"/>
          <w:sz w:val="22"/>
          <w:szCs w:val="22"/>
          <w14:ligatures w14:val="none"/>
        </w:rPr>
      </w:pPr>
      <w:r w:rsidRPr="00F67CC2">
        <w:rPr>
          <w:rFonts w:ascii="Times New Roman" w:eastAsia="Calibri" w:hAnsi="Times New Roman" w:cs="Times New Roman"/>
          <w:kern w:val="0"/>
          <w:sz w:val="22"/>
          <w:szCs w:val="22"/>
          <w14:ligatures w14:val="none"/>
        </w:rPr>
        <w:t xml:space="preserve">In this work, polylactic acid granules, graphene nanoplatelets, and biogenic hydroxyapatite were used as base materials. Ampicillin, amoxicillin, and gentamicin were tested as antibacterial agents. PLA, HA, and </w:t>
      </w:r>
      <w:proofErr w:type="spellStart"/>
      <w:r w:rsidRPr="00F67CC2">
        <w:rPr>
          <w:rFonts w:ascii="Times New Roman" w:eastAsia="Calibri" w:hAnsi="Times New Roman" w:cs="Times New Roman"/>
          <w:kern w:val="0"/>
          <w:sz w:val="22"/>
          <w:szCs w:val="22"/>
          <w14:ligatures w14:val="none"/>
        </w:rPr>
        <w:t>GnP</w:t>
      </w:r>
      <w:proofErr w:type="spellEnd"/>
      <w:r w:rsidRPr="00F67CC2">
        <w:rPr>
          <w:rFonts w:ascii="Times New Roman" w:eastAsia="Calibri" w:hAnsi="Times New Roman" w:cs="Times New Roman"/>
          <w:kern w:val="0"/>
          <w:sz w:val="22"/>
          <w:szCs w:val="22"/>
          <w14:ligatures w14:val="none"/>
        </w:rPr>
        <w:t xml:space="preserve"> were mixed with different antibiotic ratios.</w:t>
      </w:r>
    </w:p>
    <w:p w14:paraId="5CC0DBE2" w14:textId="77777777" w:rsidR="00A6241E" w:rsidRPr="00F67CC2" w:rsidRDefault="00A6241E" w:rsidP="00A6241E">
      <w:pPr>
        <w:spacing w:after="0" w:line="240" w:lineRule="auto"/>
        <w:jc w:val="both"/>
        <w:rPr>
          <w:rFonts w:ascii="Times New Roman" w:eastAsia="Calibri" w:hAnsi="Times New Roman" w:cs="Times New Roman"/>
          <w:kern w:val="0"/>
          <w:sz w:val="22"/>
          <w:szCs w:val="22"/>
          <w14:ligatures w14:val="none"/>
        </w:rPr>
      </w:pPr>
      <w:r w:rsidRPr="00F67CC2">
        <w:rPr>
          <w:rFonts w:ascii="Times New Roman" w:eastAsia="Calibri" w:hAnsi="Times New Roman" w:cs="Times New Roman"/>
          <w:kern w:val="0"/>
          <w:sz w:val="22"/>
          <w:szCs w:val="22"/>
          <w14:ligatures w14:val="none"/>
        </w:rPr>
        <w:t>Characterization included FTIR-ATR for structural analysis, SEM/EDS for morphology and composition, TGA for antibiotic thermal stability, and contact angle measurements for wettability. The in vitro degradation was assessed in PBS over 100 days, while drug release was monitored via UV-Vis spectrophotometry. Antibacterial activity was also tested.</w:t>
      </w:r>
    </w:p>
    <w:p w14:paraId="6DC0625D" w14:textId="77777777" w:rsidR="00A6241E" w:rsidRPr="00F67CC2" w:rsidRDefault="00A6241E" w:rsidP="00A6241E">
      <w:pPr>
        <w:spacing w:after="0" w:line="240" w:lineRule="auto"/>
        <w:jc w:val="both"/>
        <w:rPr>
          <w:rFonts w:ascii="Times New Roman" w:eastAsia="Calibri" w:hAnsi="Times New Roman" w:cs="Times New Roman"/>
          <w:kern w:val="0"/>
          <w:sz w:val="22"/>
          <w:szCs w:val="22"/>
          <w14:ligatures w14:val="none"/>
        </w:rPr>
      </w:pPr>
      <w:r w:rsidRPr="00F67CC2">
        <w:rPr>
          <w:rFonts w:ascii="Times New Roman" w:eastAsia="Calibri" w:hAnsi="Times New Roman" w:cs="Times New Roman"/>
          <w:kern w:val="0"/>
          <w:sz w:val="22"/>
          <w:szCs w:val="22"/>
          <w14:ligatures w14:val="none"/>
        </w:rPr>
        <w:t xml:space="preserve">The TGA curves revealed the thermal stability of only AMP antibiotic up to 221°C, while the FTIR analysis confirmed that the antibiotic maintained its structural integrity after processing, making it suitable for composite fabrication. The morphology revealed a uniform dispersion of AMP and HA particles within the PLA matrix, with </w:t>
      </w:r>
      <w:proofErr w:type="spellStart"/>
      <w:r w:rsidRPr="00F67CC2">
        <w:rPr>
          <w:rFonts w:ascii="Times New Roman" w:eastAsia="Calibri" w:hAnsi="Times New Roman" w:cs="Times New Roman"/>
          <w:kern w:val="0"/>
          <w:sz w:val="22"/>
          <w:szCs w:val="22"/>
          <w14:ligatures w14:val="none"/>
        </w:rPr>
        <w:t>GnP</w:t>
      </w:r>
      <w:proofErr w:type="spellEnd"/>
      <w:r w:rsidRPr="00F67CC2">
        <w:rPr>
          <w:rFonts w:ascii="Times New Roman" w:eastAsia="Calibri" w:hAnsi="Times New Roman" w:cs="Times New Roman"/>
          <w:kern w:val="0"/>
          <w:sz w:val="22"/>
          <w:szCs w:val="22"/>
          <w14:ligatures w14:val="none"/>
        </w:rPr>
        <w:t xml:space="preserve"> helping to reduce the antibiotic particle agglomeration. Contact angle measurements indicated enhanced hydrophilicity of the composites as the amount of antibiotic, HA, and </w:t>
      </w:r>
      <w:proofErr w:type="spellStart"/>
      <w:r w:rsidRPr="00F67CC2">
        <w:rPr>
          <w:rFonts w:ascii="Times New Roman" w:eastAsia="Calibri" w:hAnsi="Times New Roman" w:cs="Times New Roman"/>
          <w:kern w:val="0"/>
          <w:sz w:val="22"/>
          <w:szCs w:val="22"/>
          <w14:ligatures w14:val="none"/>
        </w:rPr>
        <w:t>GnP</w:t>
      </w:r>
      <w:proofErr w:type="spellEnd"/>
      <w:r w:rsidRPr="00F67CC2">
        <w:rPr>
          <w:rFonts w:ascii="Times New Roman" w:eastAsia="Calibri" w:hAnsi="Times New Roman" w:cs="Times New Roman"/>
          <w:kern w:val="0"/>
          <w:sz w:val="22"/>
          <w:szCs w:val="22"/>
          <w14:ligatures w14:val="none"/>
        </w:rPr>
        <w:t xml:space="preserve"> increased, improving their potential for biological applications and reducing bacterial adhesion. In vitro degradation tests showed a controlled mass loss, with a significant burst in the first 28 days followed by a slower degradation. The antibiotic release profiles indicated a gradual, sustained release, influenced by HA and </w:t>
      </w:r>
      <w:proofErr w:type="spellStart"/>
      <w:r w:rsidRPr="00F67CC2">
        <w:rPr>
          <w:rFonts w:ascii="Times New Roman" w:eastAsia="Calibri" w:hAnsi="Times New Roman" w:cs="Times New Roman"/>
          <w:kern w:val="0"/>
          <w:sz w:val="22"/>
          <w:szCs w:val="22"/>
          <w14:ligatures w14:val="none"/>
        </w:rPr>
        <w:t>GnP</w:t>
      </w:r>
      <w:proofErr w:type="spellEnd"/>
      <w:r w:rsidRPr="00F67CC2">
        <w:rPr>
          <w:rFonts w:ascii="Times New Roman" w:eastAsia="Calibri" w:hAnsi="Times New Roman" w:cs="Times New Roman"/>
          <w:kern w:val="0"/>
          <w:sz w:val="22"/>
          <w:szCs w:val="22"/>
          <w14:ligatures w14:val="none"/>
        </w:rPr>
        <w:t xml:space="preserve"> presence. Antibacterial tests demonstrated strong inhibition against Staphylococcus aureus and moderate effects against Escherichia coli, confirming the antibacterial efficiency of the developed composites.</w:t>
      </w:r>
    </w:p>
    <w:p w14:paraId="088A6DE5" w14:textId="77777777" w:rsidR="00A6241E" w:rsidRPr="00F67CC2" w:rsidRDefault="00A6241E" w:rsidP="00F67CC2">
      <w:pPr>
        <w:spacing w:after="0" w:line="240" w:lineRule="auto"/>
        <w:ind w:firstLine="720"/>
        <w:jc w:val="both"/>
        <w:rPr>
          <w:rFonts w:ascii="Times New Roman" w:eastAsia="Calibri" w:hAnsi="Times New Roman" w:cs="Times New Roman"/>
          <w:kern w:val="0"/>
          <w:sz w:val="22"/>
          <w:szCs w:val="22"/>
          <w14:ligatures w14:val="none"/>
        </w:rPr>
      </w:pPr>
      <w:r w:rsidRPr="00F67CC2">
        <w:rPr>
          <w:rFonts w:ascii="Times New Roman" w:eastAsia="Calibri" w:hAnsi="Times New Roman" w:cs="Times New Roman"/>
          <w:kern w:val="0"/>
          <w:sz w:val="22"/>
          <w:szCs w:val="22"/>
          <w14:ligatures w14:val="none"/>
        </w:rPr>
        <w:t xml:space="preserve">The results clearly demonstrate that the careful selection of antibiotic ensured its thermal stability during processing, preserving also the antibacterial properties. The uniform distribution of HA and </w:t>
      </w:r>
      <w:proofErr w:type="spellStart"/>
      <w:r w:rsidRPr="00F67CC2">
        <w:rPr>
          <w:rFonts w:ascii="Times New Roman" w:eastAsia="Calibri" w:hAnsi="Times New Roman" w:cs="Times New Roman"/>
          <w:kern w:val="0"/>
          <w:sz w:val="22"/>
          <w:szCs w:val="22"/>
          <w14:ligatures w14:val="none"/>
        </w:rPr>
        <w:t>GnP</w:t>
      </w:r>
      <w:proofErr w:type="spellEnd"/>
      <w:r w:rsidRPr="00F67CC2">
        <w:rPr>
          <w:rFonts w:ascii="Times New Roman" w:eastAsia="Calibri" w:hAnsi="Times New Roman" w:cs="Times New Roman"/>
          <w:kern w:val="0"/>
          <w:sz w:val="22"/>
          <w:szCs w:val="22"/>
          <w14:ligatures w14:val="none"/>
        </w:rPr>
        <w:t xml:space="preserve"> within the PLA matrix contributed to improved structural homogeneity and enhanced surface roughness, promoting better cell interaction. The observed increased hydrophilicity suggests future favorable conditions for tissue integration and bacterial inhibition.</w:t>
      </w:r>
    </w:p>
    <w:p w14:paraId="44C4AFBE" w14:textId="77777777" w:rsidR="00A6241E" w:rsidRPr="00F67CC2" w:rsidRDefault="00A6241E" w:rsidP="00D44E81">
      <w:pPr>
        <w:spacing w:after="0" w:line="240" w:lineRule="auto"/>
        <w:jc w:val="both"/>
        <w:rPr>
          <w:rFonts w:ascii="Times New Roman" w:eastAsia="Times New Roman" w:hAnsi="Times New Roman" w:cs="Times New Roman"/>
          <w:bCs/>
          <w:kern w:val="0"/>
          <w:sz w:val="20"/>
          <w:szCs w:val="20"/>
          <w:lang w:eastAsia="it-IT"/>
          <w14:ligatures w14:val="none"/>
        </w:rPr>
      </w:pPr>
    </w:p>
    <w:p w14:paraId="04F173E3"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D7F962F"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B5D2EF8"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56246AA"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E0FF005"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9AFB102"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6D400E5"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ED0E7F7"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89E5AB6"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0143674"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4B74E86"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A99E7FC" w14:textId="77777777" w:rsidR="00A6241E" w:rsidRDefault="00A6241E"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0A7FEFA" w14:textId="77777777" w:rsidR="00352357" w:rsidRPr="003B7B87" w:rsidRDefault="00352357" w:rsidP="00352357">
      <w:pPr>
        <w:spacing w:after="0" w:line="240" w:lineRule="auto"/>
        <w:jc w:val="center"/>
        <w:rPr>
          <w:rFonts w:ascii="Times New Roman" w:eastAsia="Times New Roman" w:hAnsi="Times New Roman" w:cs="Times New Roman"/>
          <w:b/>
          <w:kern w:val="0"/>
          <w:sz w:val="28"/>
          <w:szCs w:val="28"/>
          <w:lang w:eastAsia="it-IT"/>
          <w14:ligatures w14:val="none"/>
        </w:rPr>
      </w:pPr>
      <w:r w:rsidRPr="003B7B87">
        <w:rPr>
          <w:rFonts w:ascii="Times New Roman" w:eastAsia="Times New Roman" w:hAnsi="Times New Roman" w:cs="Times New Roman"/>
          <w:b/>
          <w:kern w:val="0"/>
          <w:sz w:val="28"/>
          <w:szCs w:val="28"/>
          <w:lang w:eastAsia="it-IT"/>
          <w14:ligatures w14:val="none"/>
        </w:rPr>
        <w:lastRenderedPageBreak/>
        <w:t>Engineering Smart Hydrogels for Oral Healthcare Applications Combined with Photodynamic Therapy</w:t>
      </w:r>
    </w:p>
    <w:p w14:paraId="07EDA4C0" w14:textId="77777777" w:rsidR="00352357" w:rsidRPr="003B7B87" w:rsidRDefault="00352357" w:rsidP="00352357">
      <w:pPr>
        <w:spacing w:after="0" w:line="240" w:lineRule="auto"/>
        <w:jc w:val="both"/>
        <w:rPr>
          <w:rFonts w:ascii="Times New Roman" w:eastAsia="Times New Roman" w:hAnsi="Times New Roman" w:cs="Times New Roman"/>
          <w:bCs/>
          <w:kern w:val="0"/>
          <w:sz w:val="22"/>
          <w:szCs w:val="22"/>
          <w:lang w:eastAsia="it-IT"/>
          <w14:ligatures w14:val="none"/>
        </w:rPr>
      </w:pPr>
    </w:p>
    <w:p w14:paraId="42D60AC1" w14:textId="0042FEEE" w:rsidR="00352357" w:rsidRPr="00566ACB" w:rsidRDefault="00352357" w:rsidP="00352357">
      <w:pPr>
        <w:spacing w:after="0" w:line="240" w:lineRule="auto"/>
        <w:jc w:val="center"/>
        <w:rPr>
          <w:rFonts w:ascii="Times New Roman" w:eastAsia="Times New Roman" w:hAnsi="Times New Roman" w:cs="Times New Roman"/>
          <w:b/>
          <w:kern w:val="0"/>
          <w:sz w:val="22"/>
          <w:szCs w:val="22"/>
          <w:lang w:eastAsia="it-IT"/>
          <w14:ligatures w14:val="none"/>
        </w:rPr>
      </w:pPr>
      <w:r w:rsidRPr="00566ACB">
        <w:rPr>
          <w:rFonts w:ascii="Times New Roman" w:eastAsia="Times New Roman" w:hAnsi="Times New Roman" w:cs="Times New Roman"/>
          <w:b/>
          <w:kern w:val="0"/>
          <w:sz w:val="22"/>
          <w:szCs w:val="22"/>
          <w:u w:val="single"/>
          <w:lang w:eastAsia="it-IT"/>
          <w14:ligatures w14:val="none"/>
        </w:rPr>
        <w:t>Marioara Moldovan</w:t>
      </w:r>
      <w:r w:rsidR="00566ACB">
        <w:rPr>
          <w:rFonts w:ascii="Times New Roman" w:eastAsia="Times New Roman" w:hAnsi="Times New Roman" w:cs="Times New Roman"/>
          <w:b/>
          <w:kern w:val="0"/>
          <w:sz w:val="22"/>
          <w:szCs w:val="22"/>
          <w:u w:val="single"/>
          <w:lang w:eastAsia="it-IT"/>
          <w14:ligatures w14:val="none"/>
        </w:rPr>
        <w:t>*</w:t>
      </w:r>
      <w:r w:rsidRPr="00566ACB">
        <w:rPr>
          <w:rFonts w:ascii="Times New Roman" w:eastAsia="Times New Roman" w:hAnsi="Times New Roman" w:cs="Times New Roman"/>
          <w:b/>
          <w:kern w:val="0"/>
          <w:sz w:val="22"/>
          <w:szCs w:val="22"/>
          <w:u w:val="single"/>
          <w:lang w:eastAsia="it-IT"/>
          <w14:ligatures w14:val="none"/>
        </w:rPr>
        <w:t>,</w:t>
      </w:r>
      <w:r w:rsidRPr="00566ACB">
        <w:rPr>
          <w:rFonts w:ascii="Times New Roman" w:eastAsia="Times New Roman" w:hAnsi="Times New Roman" w:cs="Times New Roman"/>
          <w:b/>
          <w:kern w:val="0"/>
          <w:sz w:val="22"/>
          <w:szCs w:val="22"/>
          <w:lang w:eastAsia="it-IT"/>
          <w14:ligatures w14:val="none"/>
        </w:rPr>
        <w:t xml:space="preserve"> Codruța </w:t>
      </w:r>
      <w:proofErr w:type="spellStart"/>
      <w:r w:rsidRPr="00566ACB">
        <w:rPr>
          <w:rFonts w:ascii="Times New Roman" w:eastAsia="Times New Roman" w:hAnsi="Times New Roman" w:cs="Times New Roman"/>
          <w:b/>
          <w:kern w:val="0"/>
          <w:sz w:val="22"/>
          <w:szCs w:val="22"/>
          <w:lang w:eastAsia="it-IT"/>
          <w14:ligatures w14:val="none"/>
        </w:rPr>
        <w:t>Saroși</w:t>
      </w:r>
      <w:proofErr w:type="spellEnd"/>
    </w:p>
    <w:p w14:paraId="20DB1B06" w14:textId="77777777" w:rsidR="00352357" w:rsidRPr="003B7B87" w:rsidRDefault="00352357" w:rsidP="00566ACB">
      <w:pPr>
        <w:spacing w:after="0" w:line="240" w:lineRule="auto"/>
        <w:jc w:val="both"/>
        <w:rPr>
          <w:rFonts w:ascii="Times New Roman" w:eastAsia="Times New Roman" w:hAnsi="Times New Roman" w:cs="Times New Roman"/>
          <w:bCs/>
          <w:kern w:val="0"/>
          <w:sz w:val="22"/>
          <w:szCs w:val="22"/>
          <w:lang w:eastAsia="it-IT"/>
          <w14:ligatures w14:val="none"/>
        </w:rPr>
      </w:pPr>
    </w:p>
    <w:p w14:paraId="56EEADD0" w14:textId="253A903C" w:rsidR="00352357" w:rsidRPr="00FD7E1E" w:rsidRDefault="00352357" w:rsidP="00352357">
      <w:pPr>
        <w:spacing w:after="0" w:line="240" w:lineRule="auto"/>
        <w:jc w:val="both"/>
        <w:rPr>
          <w:rFonts w:ascii="Times New Roman" w:eastAsia="Times New Roman" w:hAnsi="Times New Roman" w:cs="Times New Roman"/>
          <w:bCs/>
          <w:kern w:val="0"/>
          <w:sz w:val="20"/>
          <w:szCs w:val="20"/>
          <w:lang w:eastAsia="it-IT"/>
          <w14:ligatures w14:val="none"/>
        </w:rPr>
      </w:pPr>
      <w:r w:rsidRPr="00FD7E1E">
        <w:rPr>
          <w:rFonts w:ascii="Times New Roman" w:eastAsia="Times New Roman" w:hAnsi="Times New Roman" w:cs="Times New Roman"/>
          <w:bCs/>
          <w:i/>
          <w:iCs/>
          <w:kern w:val="0"/>
          <w:sz w:val="20"/>
          <w:szCs w:val="20"/>
          <w:lang w:eastAsia="it-IT"/>
          <w14:ligatures w14:val="none"/>
        </w:rPr>
        <w:t xml:space="preserve">Babeș Bolyai University, “Raluca Ripan” Institute of Research in Chemistry, 30 </w:t>
      </w:r>
      <w:proofErr w:type="spellStart"/>
      <w:r w:rsidRPr="00FD7E1E">
        <w:rPr>
          <w:rFonts w:ascii="Times New Roman" w:eastAsia="Times New Roman" w:hAnsi="Times New Roman" w:cs="Times New Roman"/>
          <w:bCs/>
          <w:i/>
          <w:iCs/>
          <w:kern w:val="0"/>
          <w:sz w:val="20"/>
          <w:szCs w:val="20"/>
          <w:lang w:eastAsia="it-IT"/>
          <w14:ligatures w14:val="none"/>
        </w:rPr>
        <w:t>Fântânele</w:t>
      </w:r>
      <w:proofErr w:type="spellEnd"/>
      <w:r w:rsidRPr="00FD7E1E">
        <w:rPr>
          <w:rFonts w:ascii="Times New Roman" w:eastAsia="Times New Roman" w:hAnsi="Times New Roman" w:cs="Times New Roman"/>
          <w:bCs/>
          <w:i/>
          <w:iCs/>
          <w:kern w:val="0"/>
          <w:sz w:val="20"/>
          <w:szCs w:val="20"/>
          <w:lang w:eastAsia="it-IT"/>
          <w14:ligatures w14:val="none"/>
        </w:rPr>
        <w:t xml:space="preserve"> str., Cluj, Romania.</w:t>
      </w:r>
      <w:r w:rsidR="00F67CC2" w:rsidRPr="00FD7E1E">
        <w:rPr>
          <w:rFonts w:ascii="Times New Roman" w:eastAsia="Times New Roman" w:hAnsi="Times New Roman" w:cs="Times New Roman"/>
          <w:bCs/>
          <w:i/>
          <w:iCs/>
          <w:kern w:val="0"/>
          <w:sz w:val="20"/>
          <w:szCs w:val="20"/>
          <w:lang w:eastAsia="it-IT"/>
          <w14:ligatures w14:val="none"/>
        </w:rPr>
        <w:t xml:space="preserve"> </w:t>
      </w:r>
      <w:r w:rsidRPr="00FD7E1E">
        <w:rPr>
          <w:rFonts w:ascii="Times New Roman" w:eastAsia="Times New Roman" w:hAnsi="Times New Roman" w:cs="Times New Roman"/>
          <w:bCs/>
          <w:color w:val="002060"/>
          <w:kern w:val="0"/>
          <w:sz w:val="20"/>
          <w:szCs w:val="20"/>
          <w:lang w:eastAsia="it-IT"/>
          <w14:ligatures w14:val="none"/>
        </w:rPr>
        <w:t xml:space="preserve">mmarioara2004@yahoo.com; </w:t>
      </w:r>
    </w:p>
    <w:p w14:paraId="7A614707" w14:textId="77777777" w:rsidR="00F67CC2" w:rsidRPr="0050433B" w:rsidRDefault="00F67CC2" w:rsidP="00F67CC2">
      <w:pPr>
        <w:pBdr>
          <w:bottom w:val="single" w:sz="6" w:space="5" w:color="auto"/>
        </w:pBdr>
        <w:tabs>
          <w:tab w:val="left" w:pos="360"/>
        </w:tabs>
        <w:rPr>
          <w:rFonts w:ascii="Times New Roman" w:hAnsi="Times New Roman"/>
          <w:b/>
          <w:sz w:val="22"/>
          <w:lang w:val="en-GB"/>
        </w:rPr>
      </w:pPr>
    </w:p>
    <w:p w14:paraId="74244EEF" w14:textId="77777777" w:rsidR="00352357" w:rsidRPr="003B7B87" w:rsidRDefault="00352357" w:rsidP="00352357">
      <w:pPr>
        <w:spacing w:after="0" w:line="240" w:lineRule="auto"/>
        <w:jc w:val="both"/>
        <w:rPr>
          <w:rFonts w:ascii="Times New Roman" w:eastAsia="Times New Roman" w:hAnsi="Times New Roman" w:cs="Times New Roman"/>
          <w:b/>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Introduction</w:t>
      </w:r>
    </w:p>
    <w:p w14:paraId="37CE4C6C" w14:textId="5D090C6C" w:rsidR="00352357" w:rsidRPr="003B7B87" w:rsidRDefault="00352357" w:rsidP="00352357">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 xml:space="preserve">Hydrogels have attracted considerable interest in oral healthcare due to their </w:t>
      </w:r>
      <w:proofErr w:type="gramStart"/>
      <w:r w:rsidRPr="003B7B87">
        <w:rPr>
          <w:rFonts w:ascii="Times New Roman" w:eastAsia="Times New Roman" w:hAnsi="Times New Roman" w:cs="Times New Roman"/>
          <w:bCs/>
          <w:kern w:val="0"/>
          <w:sz w:val="22"/>
          <w:szCs w:val="22"/>
          <w:lang w:eastAsia="it-IT"/>
          <w14:ligatures w14:val="none"/>
        </w:rPr>
        <w:t>high water</w:t>
      </w:r>
      <w:proofErr w:type="gramEnd"/>
      <w:r w:rsidRPr="003B7B87">
        <w:rPr>
          <w:rFonts w:ascii="Times New Roman" w:eastAsia="Times New Roman" w:hAnsi="Times New Roman" w:cs="Times New Roman"/>
          <w:bCs/>
          <w:kern w:val="0"/>
          <w:sz w:val="22"/>
          <w:szCs w:val="22"/>
          <w:lang w:eastAsia="it-IT"/>
          <w14:ligatures w14:val="none"/>
        </w:rPr>
        <w:t xml:space="preserve"> content, excellent biocompatibility, adaptable mechanical properties, and ability to mimic natural soft tissues. This research focuses on the development and engineering of hydrogel-based systems combined with photodynamic therapy for a broad range of dental and oral therapeutic applications, including controlled drug delivery, periodontal regeneration, wound healing, tissue engineering, and antimicrobial therapies. Particular emphasis is placed on optimizing hydrogel performance through polymer selection, crosslinking strategies, stimuli-responsive behavior, and the incorporation of bioactive agents and photosensitizers. The integration of materials science, biotechnology, photodynamic therapy, and dental medicine demonstrates the potential of engineered hydrogels to enhance oral healthcare and improve therapeutic efficiency.</w:t>
      </w:r>
    </w:p>
    <w:p w14:paraId="0BB55F22" w14:textId="77777777" w:rsidR="00352357" w:rsidRPr="003B7B87" w:rsidRDefault="00352357" w:rsidP="00352357">
      <w:pPr>
        <w:spacing w:after="0" w:line="240" w:lineRule="auto"/>
        <w:jc w:val="both"/>
        <w:rPr>
          <w:rFonts w:ascii="Times New Roman" w:eastAsia="Times New Roman" w:hAnsi="Times New Roman" w:cs="Times New Roman"/>
          <w:b/>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Experimental</w:t>
      </w:r>
    </w:p>
    <w:p w14:paraId="2F5070ED" w14:textId="60D5F8C4" w:rsidR="00352357" w:rsidRPr="003B7B87" w:rsidRDefault="00352357" w:rsidP="00352357">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Recent advances in materials science and bioengineering have enabled the development of “smart” hydrogels capable of responding to environmental stimuli such as pH, temperature, and enzymatic activity. In this study, polymer chemistry and nanotechnology approaches were employed to incorporate graphene nanoparticles, bioactive peptides, natural polymers, and photosensitizing agents into hydrogel matrices. The synthesized multifunctional hydrogels were investigated for applications in periodontal regeneration, oral mucosal wound healing, dental implant coatings, caries prevention, and antimicrobial photodynamic therapy. Comprehensive physical, chemical, and antimicrobial characterization was performed to evaluate the relationships between structural parameters and functional performance.</w:t>
      </w:r>
    </w:p>
    <w:p w14:paraId="3C08F6EA" w14:textId="77777777" w:rsidR="00352357" w:rsidRPr="003B7B87" w:rsidRDefault="00352357" w:rsidP="00352357">
      <w:pPr>
        <w:spacing w:after="0" w:line="240" w:lineRule="auto"/>
        <w:jc w:val="both"/>
        <w:rPr>
          <w:rFonts w:ascii="Times New Roman" w:eastAsia="Times New Roman" w:hAnsi="Times New Roman" w:cs="Times New Roman"/>
          <w:b/>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Results and Discussion</w:t>
      </w:r>
    </w:p>
    <w:p w14:paraId="6448CF5F" w14:textId="2D0FD596" w:rsidR="00352357" w:rsidRPr="003B7B87" w:rsidRDefault="00352357" w:rsidP="00352357">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The engineered hydrogels demonstrated significant potential as multifunctional platforms for oral healthcare applications. Their tunable physical and biological properties enabled efficient drug delivery, tissue regeneration, and targeted antimicrobial activity. The incorporation of photodynamic therapy further enhanced antimicrobial efficacy by promoting localized reactive oxygen species generation and reducing microbial biofilm formation. These findings support the development of minimally invasive and patient-friendly therapeutic approaches for the management of oral diseases.</w:t>
      </w:r>
    </w:p>
    <w:p w14:paraId="58485976" w14:textId="77777777" w:rsidR="00352357" w:rsidRPr="003B7B87" w:rsidRDefault="00352357" w:rsidP="00352357">
      <w:pPr>
        <w:spacing w:after="0" w:line="240" w:lineRule="auto"/>
        <w:jc w:val="both"/>
        <w:rPr>
          <w:rFonts w:ascii="Times New Roman" w:eastAsia="Times New Roman" w:hAnsi="Times New Roman" w:cs="Times New Roman"/>
          <w:b/>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Conclusions</w:t>
      </w:r>
    </w:p>
    <w:p w14:paraId="1E068508" w14:textId="5381AD63" w:rsidR="00352357" w:rsidRPr="003B7B87" w:rsidRDefault="00352357" w:rsidP="00352357">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Engineered hydrogels combined with photodynamic therapy represent an advanced and promising strategy for oral healthcare applications. Their high biocompatibility, tunable physicochemical characteristics, and multifunctional behavior support controlled therapeutic delivery, tissue regeneration, wound healing, and enhanced antimicrobial activity. The incorporation of graphene nanoparticles, bioactive peptides, natural polymers, and photosensitizers further improves their therapeutic effectiveness. The obtained results indicate that smart hydrogel systems associated with photodynamic therapy may contribute to the development of personalized, minimally invasive treatments with improved clinical outcomes in oral medicine.</w:t>
      </w:r>
    </w:p>
    <w:p w14:paraId="22304783" w14:textId="2FF50F0D" w:rsidR="00352357" w:rsidRDefault="00352357" w:rsidP="00352357">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Acknowledgments.</w:t>
      </w:r>
      <w:r w:rsidRPr="003B7B87">
        <w:rPr>
          <w:rFonts w:ascii="Times New Roman" w:eastAsia="Times New Roman" w:hAnsi="Times New Roman" w:cs="Times New Roman"/>
          <w:bCs/>
          <w:kern w:val="0"/>
          <w:sz w:val="22"/>
          <w:szCs w:val="22"/>
          <w:lang w:eastAsia="it-IT"/>
          <w14:ligatures w14:val="none"/>
        </w:rPr>
        <w:t xml:space="preserve"> This work was supported by a grant of the Ministry of Research, </w:t>
      </w:r>
      <w:proofErr w:type="spellStart"/>
      <w:r w:rsidRPr="003B7B87">
        <w:rPr>
          <w:rFonts w:ascii="Times New Roman" w:eastAsia="Times New Roman" w:hAnsi="Times New Roman" w:cs="Times New Roman"/>
          <w:bCs/>
          <w:kern w:val="0"/>
          <w:sz w:val="22"/>
          <w:szCs w:val="22"/>
          <w:lang w:eastAsia="it-IT"/>
          <w14:ligatures w14:val="none"/>
        </w:rPr>
        <w:t>Inovation</w:t>
      </w:r>
      <w:proofErr w:type="spellEnd"/>
      <w:r w:rsidRPr="003B7B87">
        <w:rPr>
          <w:rFonts w:ascii="Times New Roman" w:eastAsia="Times New Roman" w:hAnsi="Times New Roman" w:cs="Times New Roman"/>
          <w:bCs/>
          <w:kern w:val="0"/>
          <w:sz w:val="22"/>
          <w:szCs w:val="22"/>
          <w:lang w:eastAsia="it-IT"/>
          <w14:ligatures w14:val="none"/>
        </w:rPr>
        <w:t xml:space="preserve"> and Digitization, CNCS-UEFISCDI, project number PN-IV-P1-PCE-2023-1482, within PNCDI IV.</w:t>
      </w:r>
    </w:p>
    <w:p w14:paraId="458E0786" w14:textId="77777777" w:rsidR="00566ACB" w:rsidRDefault="00566ACB" w:rsidP="00352357">
      <w:pPr>
        <w:spacing w:after="0" w:line="240" w:lineRule="auto"/>
        <w:jc w:val="both"/>
        <w:rPr>
          <w:rFonts w:ascii="Times New Roman" w:eastAsia="Times New Roman" w:hAnsi="Times New Roman" w:cs="Times New Roman"/>
          <w:bCs/>
          <w:kern w:val="0"/>
          <w:sz w:val="22"/>
          <w:szCs w:val="22"/>
          <w:lang w:eastAsia="it-IT"/>
          <w14:ligatures w14:val="none"/>
        </w:rPr>
      </w:pPr>
    </w:p>
    <w:p w14:paraId="4648311E" w14:textId="77777777" w:rsidR="003D548B" w:rsidRDefault="003D548B" w:rsidP="00352357">
      <w:pPr>
        <w:spacing w:after="0" w:line="240" w:lineRule="auto"/>
        <w:jc w:val="both"/>
        <w:rPr>
          <w:rFonts w:ascii="Times New Roman" w:eastAsia="Times New Roman" w:hAnsi="Times New Roman" w:cs="Times New Roman"/>
          <w:bCs/>
          <w:kern w:val="0"/>
          <w:sz w:val="22"/>
          <w:szCs w:val="22"/>
          <w:lang w:eastAsia="it-IT"/>
          <w14:ligatures w14:val="none"/>
        </w:rPr>
      </w:pPr>
    </w:p>
    <w:p w14:paraId="0E8C87E3" w14:textId="449A36CD" w:rsidR="003D548B" w:rsidRDefault="003D548B" w:rsidP="003D548B">
      <w:pPr>
        <w:spacing w:after="0" w:line="240" w:lineRule="auto"/>
        <w:jc w:val="center"/>
        <w:rPr>
          <w:rFonts w:ascii="Times New Roman" w:eastAsia="Times New Roman" w:hAnsi="Times New Roman" w:cs="Times New Roman"/>
          <w:b/>
          <w:kern w:val="0"/>
          <w:sz w:val="28"/>
          <w:szCs w:val="28"/>
          <w:lang w:eastAsia="it-IT"/>
          <w14:ligatures w14:val="none"/>
        </w:rPr>
      </w:pPr>
      <w:r w:rsidRPr="003D548B">
        <w:rPr>
          <w:rFonts w:ascii="Times New Roman" w:eastAsia="Times New Roman" w:hAnsi="Times New Roman" w:cs="Times New Roman"/>
          <w:b/>
          <w:kern w:val="0"/>
          <w:sz w:val="28"/>
          <w:szCs w:val="28"/>
          <w:lang w:eastAsia="it-IT"/>
          <w14:ligatures w14:val="none"/>
        </w:rPr>
        <w:lastRenderedPageBreak/>
        <w:t>The Role of Ca, Sr, and Zn in the Main Properties of Mg-Based Biodegradable Alloys for Biomedical Applications</w:t>
      </w:r>
    </w:p>
    <w:p w14:paraId="3D08B22E" w14:textId="77777777" w:rsidR="003D548B" w:rsidRPr="003D548B" w:rsidRDefault="003D548B" w:rsidP="003D548B">
      <w:pPr>
        <w:spacing w:after="0" w:line="240" w:lineRule="auto"/>
        <w:jc w:val="center"/>
        <w:rPr>
          <w:rFonts w:ascii="Times New Roman" w:eastAsia="Times New Roman" w:hAnsi="Times New Roman" w:cs="Times New Roman"/>
          <w:b/>
          <w:kern w:val="0"/>
          <w:sz w:val="28"/>
          <w:szCs w:val="28"/>
          <w:lang w:eastAsia="it-IT"/>
          <w14:ligatures w14:val="none"/>
        </w:rPr>
      </w:pPr>
    </w:p>
    <w:p w14:paraId="6FFEBC17" w14:textId="643CB951" w:rsidR="003D548B" w:rsidRPr="00135E2D" w:rsidRDefault="003D548B" w:rsidP="003D548B">
      <w:pPr>
        <w:tabs>
          <w:tab w:val="left" w:pos="4094"/>
        </w:tabs>
        <w:spacing w:after="0" w:line="240" w:lineRule="auto"/>
        <w:jc w:val="center"/>
        <w:rPr>
          <w:rFonts w:ascii="Times New Roman" w:eastAsia="Times New Roman" w:hAnsi="Times New Roman" w:cs="Times New Roman"/>
          <w:b/>
          <w:kern w:val="0"/>
          <w:lang w:val="it-IT" w:eastAsia="it-IT"/>
          <w14:ligatures w14:val="none"/>
        </w:rPr>
      </w:pPr>
      <w:r w:rsidRPr="00135E2D">
        <w:rPr>
          <w:rFonts w:ascii="Times New Roman" w:eastAsia="Times New Roman" w:hAnsi="Times New Roman" w:cs="Times New Roman"/>
          <w:b/>
          <w:kern w:val="0"/>
          <w:u w:val="single"/>
          <w:lang w:val="it-IT" w:eastAsia="it-IT"/>
          <w14:ligatures w14:val="none"/>
        </w:rPr>
        <w:t xml:space="preserve">Corneliu Munteanu </w:t>
      </w:r>
      <w:r w:rsidRPr="00135E2D">
        <w:rPr>
          <w:rFonts w:ascii="Times New Roman" w:eastAsia="Times New Roman" w:hAnsi="Times New Roman" w:cs="Times New Roman"/>
          <w:b/>
          <w:kern w:val="0"/>
          <w:u w:val="single"/>
          <w:vertAlign w:val="superscript"/>
          <w:lang w:val="it-IT" w:eastAsia="it-IT"/>
          <w14:ligatures w14:val="none"/>
        </w:rPr>
        <w:t>1, 2*</w:t>
      </w:r>
      <w:r w:rsidRPr="00135E2D">
        <w:rPr>
          <w:rFonts w:ascii="Times New Roman" w:eastAsia="Times New Roman" w:hAnsi="Times New Roman" w:cs="Times New Roman"/>
          <w:b/>
          <w:kern w:val="0"/>
          <w:u w:val="single"/>
          <w:lang w:val="it-IT" w:eastAsia="it-IT"/>
          <w14:ligatures w14:val="none"/>
        </w:rPr>
        <w:t>,</w:t>
      </w:r>
      <w:r w:rsidRPr="00135E2D">
        <w:rPr>
          <w:rFonts w:ascii="Times New Roman" w:eastAsia="Times New Roman" w:hAnsi="Times New Roman" w:cs="Times New Roman"/>
          <w:b/>
          <w:kern w:val="0"/>
          <w:lang w:val="it-IT" w:eastAsia="it-IT"/>
          <w14:ligatures w14:val="none"/>
        </w:rPr>
        <w:t xml:space="preserve"> Bogdan Istrate </w:t>
      </w:r>
      <w:r w:rsidRPr="00135E2D">
        <w:rPr>
          <w:rFonts w:ascii="Times New Roman" w:eastAsia="Times New Roman" w:hAnsi="Times New Roman" w:cs="Times New Roman"/>
          <w:b/>
          <w:kern w:val="0"/>
          <w:vertAlign w:val="superscript"/>
          <w:lang w:val="it-IT" w:eastAsia="it-IT"/>
          <w14:ligatures w14:val="none"/>
        </w:rPr>
        <w:t>1</w:t>
      </w:r>
      <w:r w:rsidRPr="00135E2D">
        <w:rPr>
          <w:rFonts w:ascii="Times New Roman" w:eastAsia="Times New Roman" w:hAnsi="Times New Roman" w:cs="Times New Roman"/>
          <w:b/>
          <w:kern w:val="0"/>
          <w:lang w:val="it-IT" w:eastAsia="it-IT"/>
          <w14:ligatures w14:val="none"/>
        </w:rPr>
        <w:t xml:space="preserve">, Gabriela Leata </w:t>
      </w:r>
      <w:r w:rsidRPr="00135E2D">
        <w:rPr>
          <w:rFonts w:ascii="Times New Roman" w:eastAsia="Times New Roman" w:hAnsi="Times New Roman" w:cs="Times New Roman"/>
          <w:b/>
          <w:kern w:val="0"/>
          <w:vertAlign w:val="superscript"/>
          <w:lang w:val="it-IT" w:eastAsia="it-IT"/>
          <w14:ligatures w14:val="none"/>
        </w:rPr>
        <w:t>3</w:t>
      </w:r>
      <w:r w:rsidRPr="00135E2D">
        <w:rPr>
          <w:rFonts w:ascii="Times New Roman" w:eastAsia="Times New Roman" w:hAnsi="Times New Roman" w:cs="Times New Roman"/>
          <w:b/>
          <w:kern w:val="0"/>
          <w:lang w:val="it-IT" w:eastAsia="it-IT"/>
          <w14:ligatures w14:val="none"/>
        </w:rPr>
        <w:t xml:space="preserve">, Mariana Isare </w:t>
      </w:r>
      <w:r w:rsidRPr="00135E2D">
        <w:rPr>
          <w:rFonts w:ascii="Times New Roman" w:eastAsia="Times New Roman" w:hAnsi="Times New Roman" w:cs="Times New Roman"/>
          <w:b/>
          <w:kern w:val="0"/>
          <w:vertAlign w:val="superscript"/>
          <w:lang w:val="it-IT" w:eastAsia="it-IT"/>
          <w14:ligatures w14:val="none"/>
        </w:rPr>
        <w:t>1</w:t>
      </w:r>
    </w:p>
    <w:p w14:paraId="34F42631" w14:textId="77777777" w:rsidR="003D548B" w:rsidRPr="00135E2D" w:rsidRDefault="003D548B" w:rsidP="003D548B">
      <w:pPr>
        <w:spacing w:after="0" w:line="240" w:lineRule="auto"/>
        <w:jc w:val="center"/>
        <w:rPr>
          <w:rFonts w:ascii="Times New Roman" w:eastAsia="Times New Roman" w:hAnsi="Times New Roman" w:cs="Times New Roman"/>
          <w:bCs/>
          <w:i/>
          <w:iCs/>
          <w:kern w:val="0"/>
          <w:sz w:val="22"/>
          <w:szCs w:val="22"/>
          <w:lang w:val="it-IT" w:eastAsia="it-IT"/>
          <w14:ligatures w14:val="none"/>
        </w:rPr>
      </w:pPr>
    </w:p>
    <w:p w14:paraId="20FE4A1B" w14:textId="1D6A34CC" w:rsidR="003D548B" w:rsidRPr="00566ACB" w:rsidRDefault="003D548B" w:rsidP="00566ACB">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1</w:t>
      </w:r>
      <w:r w:rsidRPr="00566ACB">
        <w:rPr>
          <w:rFonts w:ascii="Times New Roman" w:eastAsia="Times New Roman" w:hAnsi="Times New Roman" w:cs="Times New Roman"/>
          <w:bCs/>
          <w:i/>
          <w:iCs/>
          <w:kern w:val="0"/>
          <w:sz w:val="20"/>
          <w:szCs w:val="20"/>
          <w:lang w:eastAsia="it-IT"/>
          <w14:ligatures w14:val="none"/>
        </w:rPr>
        <w:t xml:space="preserve"> Mechanical Engineering, Mechatronics and Robotics Department, Mechanical Engineering Faculty, “Gheorghe Asachi” Technical University of Iasi, 700050 Iasi, Romania</w:t>
      </w:r>
    </w:p>
    <w:p w14:paraId="48E22765" w14:textId="1569F860" w:rsidR="003D548B" w:rsidRPr="00566ACB" w:rsidRDefault="003D548B" w:rsidP="00566ACB">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2</w:t>
      </w:r>
      <w:r w:rsidRPr="00566ACB">
        <w:rPr>
          <w:rFonts w:ascii="Times New Roman" w:eastAsia="Times New Roman" w:hAnsi="Times New Roman" w:cs="Times New Roman"/>
          <w:bCs/>
          <w:i/>
          <w:iCs/>
          <w:kern w:val="0"/>
          <w:sz w:val="20"/>
          <w:szCs w:val="20"/>
          <w:lang w:eastAsia="it-IT"/>
          <w14:ligatures w14:val="none"/>
        </w:rPr>
        <w:t>Technical Sciences Academy of Romania, 26 Dacia Blvd., 030167 Bucharest, Romania</w:t>
      </w:r>
    </w:p>
    <w:p w14:paraId="213D6F15" w14:textId="270E3013" w:rsidR="003D548B" w:rsidRPr="00566ACB" w:rsidRDefault="003D548B" w:rsidP="00566ACB">
      <w:pPr>
        <w:spacing w:after="0" w:line="240" w:lineRule="auto"/>
        <w:jc w:val="both"/>
        <w:rPr>
          <w:rFonts w:ascii="Times New Roman" w:eastAsia="Times New Roman" w:hAnsi="Times New Roman" w:cs="Times New Roman"/>
          <w:bCs/>
          <w:i/>
          <w:iCs/>
          <w:kern w:val="0"/>
          <w:sz w:val="20"/>
          <w:szCs w:val="20"/>
          <w:lang w:eastAsia="it-IT"/>
          <w14:ligatures w14:val="none"/>
        </w:rPr>
      </w:pPr>
      <w:r w:rsidRPr="00566ACB">
        <w:rPr>
          <w:rFonts w:ascii="Times New Roman" w:eastAsia="Times New Roman" w:hAnsi="Times New Roman" w:cs="Times New Roman"/>
          <w:bCs/>
          <w:i/>
          <w:iCs/>
          <w:kern w:val="0"/>
          <w:sz w:val="20"/>
          <w:szCs w:val="20"/>
          <w:vertAlign w:val="superscript"/>
          <w:lang w:eastAsia="it-IT"/>
          <w14:ligatures w14:val="none"/>
        </w:rPr>
        <w:t>3</w:t>
      </w:r>
      <w:r w:rsidRPr="00566ACB">
        <w:rPr>
          <w:rFonts w:ascii="Times New Roman" w:eastAsia="Times New Roman" w:hAnsi="Times New Roman" w:cs="Times New Roman"/>
          <w:bCs/>
          <w:i/>
          <w:iCs/>
          <w:kern w:val="0"/>
          <w:sz w:val="20"/>
          <w:szCs w:val="20"/>
          <w:lang w:eastAsia="it-IT"/>
          <w14:ligatures w14:val="none"/>
        </w:rPr>
        <w:t xml:space="preserve"> Faculty of Medicine and Pharmacy, University “</w:t>
      </w:r>
      <w:proofErr w:type="spellStart"/>
      <w:r w:rsidRPr="00566ACB">
        <w:rPr>
          <w:rFonts w:ascii="Times New Roman" w:eastAsia="Times New Roman" w:hAnsi="Times New Roman" w:cs="Times New Roman"/>
          <w:bCs/>
          <w:i/>
          <w:iCs/>
          <w:kern w:val="0"/>
          <w:sz w:val="20"/>
          <w:szCs w:val="20"/>
          <w:lang w:eastAsia="it-IT"/>
          <w14:ligatures w14:val="none"/>
        </w:rPr>
        <w:t>Dunarea</w:t>
      </w:r>
      <w:proofErr w:type="spellEnd"/>
      <w:r w:rsidRPr="00566ACB">
        <w:rPr>
          <w:rFonts w:ascii="Times New Roman" w:eastAsia="Times New Roman" w:hAnsi="Times New Roman" w:cs="Times New Roman"/>
          <w:bCs/>
          <w:i/>
          <w:iCs/>
          <w:kern w:val="0"/>
          <w:sz w:val="20"/>
          <w:szCs w:val="20"/>
          <w:lang w:eastAsia="it-IT"/>
          <w14:ligatures w14:val="none"/>
        </w:rPr>
        <w:t xml:space="preserve"> de Jos” Galati, Romania</w:t>
      </w:r>
    </w:p>
    <w:p w14:paraId="00EED713" w14:textId="77777777" w:rsidR="00F67CC2" w:rsidRPr="0050433B" w:rsidRDefault="00F67CC2" w:rsidP="00F67CC2">
      <w:pPr>
        <w:pBdr>
          <w:bottom w:val="single" w:sz="6" w:space="5" w:color="auto"/>
        </w:pBdr>
        <w:tabs>
          <w:tab w:val="left" w:pos="360"/>
        </w:tabs>
        <w:rPr>
          <w:rFonts w:ascii="Times New Roman" w:hAnsi="Times New Roman"/>
          <w:b/>
          <w:sz w:val="22"/>
          <w:lang w:val="en-GB"/>
        </w:rPr>
      </w:pPr>
    </w:p>
    <w:p w14:paraId="7EF2B5E8" w14:textId="0AFCCAC6" w:rsidR="003D548B" w:rsidRDefault="00566ACB" w:rsidP="003D548B">
      <w:pPr>
        <w:spacing w:after="0" w:line="240" w:lineRule="auto"/>
        <w:ind w:firstLine="720"/>
        <w:jc w:val="both"/>
        <w:rPr>
          <w:rFonts w:ascii="Times New Roman" w:eastAsia="Times New Roman" w:hAnsi="Times New Roman" w:cs="Times New Roman"/>
          <w:bCs/>
          <w:kern w:val="0"/>
          <w:sz w:val="22"/>
          <w:szCs w:val="22"/>
          <w:lang w:eastAsia="it-IT"/>
          <w14:ligatures w14:val="none"/>
        </w:rPr>
      </w:pPr>
      <w:r>
        <w:rPr>
          <w:rFonts w:ascii="Times New Roman" w:eastAsia="Times New Roman" w:hAnsi="Times New Roman" w:cs="Times New Roman"/>
          <w:bCs/>
          <w:kern w:val="0"/>
          <w:sz w:val="22"/>
          <w:szCs w:val="22"/>
          <w:lang w:eastAsia="it-IT"/>
          <w14:ligatures w14:val="none"/>
        </w:rPr>
        <w:t>Magnesium-based</w:t>
      </w:r>
      <w:r w:rsidR="003D548B" w:rsidRPr="003D548B">
        <w:rPr>
          <w:rFonts w:ascii="Times New Roman" w:eastAsia="Times New Roman" w:hAnsi="Times New Roman" w:cs="Times New Roman"/>
          <w:bCs/>
          <w:kern w:val="0"/>
          <w:sz w:val="22"/>
          <w:szCs w:val="22"/>
          <w:lang w:eastAsia="it-IT"/>
          <w14:ligatures w14:val="none"/>
        </w:rPr>
        <w:t xml:space="preserve"> biodegradable alloys are a class of materials which are attracting interest for biomedical implant applications. They are characterized by favorable mechanical properties, biocompatibility and the potential for controlled degradation in physiological environments, thus avoiding secondary surgical intervention. The present study aims to explore the effects of Ca, Sr and Zn as alloying elements on microstructural evolution, mechanical properties, corrosion resistance and biological response of Mg-based systems. The addition of Mg, Ca and Zn, endogenous elements of the human organism, produces grain refinement, precipitation hardening and the formation of intermetallic secondary phases (Mg2Ca and Mg6Ca2Zn), leading to improved tensile strength and controlled degradation kinetics. The Sr additions at low concentrations also result in microstructural refinement and improvement of mechanical properties; however, high Sr content has been found to decrease ductility and increase susceptibility to corrosion. Studies of ternary and quaternary alloy systems such as Mg-Ca-Zn, Mg-Zn-Sr and Mg-Ca-Sr compositions show that composition optimization leads to cell viability rates in a range of 95% to 99%, low hydrogen evolution under in vivo conditions. Cytocompatibility of the studied systems is confirmed by both in vitro and in vivo evaluations, where a medium inflammatory response and a well-organized fibrous tissue formation in the areas of material resorption are documented. These results emphasize the importance of the alloying element concentration control in the design of advanced Mg-based implants for orthopedic, dental and maxillofacial applications.</w:t>
      </w:r>
    </w:p>
    <w:p w14:paraId="40792E80"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1FA03A6D"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2B43860C"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66A6E996"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63E87077"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2292425B"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3C2B70BE"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781CAD00"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6A9D0B1D"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5E3AC79B"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312D8D51"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16C140F8"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2D5F77D5"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020D458A"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4D54645D"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10396460"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3315997A"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4933133F"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1E94C4C4" w14:textId="77777777" w:rsid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505D3C2D" w14:textId="77777777" w:rsidR="003D548B" w:rsidRPr="003D548B" w:rsidRDefault="003D548B" w:rsidP="003D548B">
      <w:pPr>
        <w:spacing w:after="0" w:line="240" w:lineRule="auto"/>
        <w:rPr>
          <w:rFonts w:ascii="Times New Roman" w:eastAsia="Times New Roman" w:hAnsi="Times New Roman" w:cs="Times New Roman"/>
          <w:bCs/>
          <w:kern w:val="0"/>
          <w:sz w:val="22"/>
          <w:szCs w:val="22"/>
          <w:lang w:eastAsia="it-IT"/>
          <w14:ligatures w14:val="none"/>
        </w:rPr>
      </w:pPr>
    </w:p>
    <w:p w14:paraId="4E463561" w14:textId="77777777" w:rsidR="003D548B" w:rsidRPr="00352357" w:rsidRDefault="003D548B" w:rsidP="00352357">
      <w:pPr>
        <w:spacing w:after="0" w:line="240" w:lineRule="auto"/>
        <w:jc w:val="both"/>
        <w:rPr>
          <w:rFonts w:ascii="Times New Roman" w:eastAsia="Times New Roman" w:hAnsi="Times New Roman" w:cs="Times New Roman"/>
          <w:bCs/>
          <w:kern w:val="0"/>
          <w:sz w:val="22"/>
          <w:szCs w:val="22"/>
          <w:lang w:eastAsia="it-IT"/>
          <w14:ligatures w14:val="none"/>
        </w:rPr>
      </w:pPr>
    </w:p>
    <w:p w14:paraId="560C31D8" w14:textId="6A7A00B4" w:rsidR="008901AC" w:rsidRPr="003B7B87" w:rsidRDefault="00F67CC2" w:rsidP="008901AC">
      <w:pPr>
        <w:spacing w:after="0" w:line="240" w:lineRule="auto"/>
        <w:jc w:val="center"/>
        <w:rPr>
          <w:rFonts w:ascii="Times New Roman" w:eastAsia="Times New Roman" w:hAnsi="Times New Roman" w:cs="Times New Roman"/>
          <w:b/>
          <w:kern w:val="0"/>
          <w:sz w:val="28"/>
          <w:szCs w:val="28"/>
          <w:lang w:eastAsia="it-IT"/>
          <w14:ligatures w14:val="none"/>
        </w:rPr>
      </w:pPr>
      <w:r>
        <w:rPr>
          <w:rFonts w:ascii="Times New Roman" w:eastAsia="Times New Roman" w:hAnsi="Times New Roman" w:cs="Times New Roman"/>
          <w:b/>
          <w:kern w:val="0"/>
          <w:sz w:val="28"/>
          <w:szCs w:val="28"/>
          <w:lang w:eastAsia="it-IT"/>
          <w14:ligatures w14:val="none"/>
        </w:rPr>
        <w:lastRenderedPageBreak/>
        <w:t>A</w:t>
      </w:r>
      <w:r w:rsidRPr="003B7B87">
        <w:rPr>
          <w:rFonts w:ascii="Times New Roman" w:eastAsia="Times New Roman" w:hAnsi="Times New Roman" w:cs="Times New Roman"/>
          <w:b/>
          <w:kern w:val="0"/>
          <w:sz w:val="28"/>
          <w:szCs w:val="28"/>
          <w:lang w:eastAsia="it-IT"/>
          <w14:ligatures w14:val="none"/>
        </w:rPr>
        <w:t xml:space="preserve">dvances in therapy and diagnostic systems using a microfluidics approach </w:t>
      </w:r>
    </w:p>
    <w:p w14:paraId="2CE0FC9E" w14:textId="77777777" w:rsidR="008901AC" w:rsidRPr="003B7B87" w:rsidRDefault="008901AC" w:rsidP="008901AC">
      <w:pPr>
        <w:spacing w:after="0" w:line="240" w:lineRule="auto"/>
        <w:jc w:val="center"/>
        <w:rPr>
          <w:rFonts w:ascii="Times New Roman" w:eastAsia="Times New Roman" w:hAnsi="Times New Roman" w:cs="Times New Roman"/>
          <w:b/>
          <w:kern w:val="0"/>
          <w:sz w:val="28"/>
          <w:szCs w:val="28"/>
          <w:lang w:eastAsia="it-IT"/>
          <w14:ligatures w14:val="none"/>
        </w:rPr>
      </w:pPr>
    </w:p>
    <w:p w14:paraId="0961B63A" w14:textId="1281451B" w:rsidR="008901AC" w:rsidRPr="00566ACB" w:rsidRDefault="008901AC" w:rsidP="008901AC">
      <w:pPr>
        <w:spacing w:after="0" w:line="240" w:lineRule="auto"/>
        <w:jc w:val="center"/>
        <w:rPr>
          <w:rFonts w:ascii="Times New Roman" w:eastAsia="Times New Roman" w:hAnsi="Times New Roman" w:cs="Times New Roman"/>
          <w:b/>
          <w:kern w:val="0"/>
          <w:lang w:val="ro-RO" w:eastAsia="it-IT"/>
          <w14:ligatures w14:val="none"/>
        </w:rPr>
      </w:pPr>
      <w:r w:rsidRPr="00566ACB">
        <w:rPr>
          <w:rFonts w:ascii="Times New Roman" w:eastAsia="Times New Roman" w:hAnsi="Times New Roman" w:cs="Times New Roman"/>
          <w:b/>
          <w:kern w:val="0"/>
          <w:lang w:eastAsia="it-IT"/>
          <w14:ligatures w14:val="none"/>
        </w:rPr>
        <w:t>C</w:t>
      </w:r>
      <w:r w:rsidRPr="00566ACB">
        <w:rPr>
          <w:rFonts w:ascii="Times New Roman" w:eastAsia="Times New Roman" w:hAnsi="Times New Roman" w:cs="Times New Roman"/>
          <w:b/>
          <w:kern w:val="0"/>
          <w:lang w:val="ro-RO" w:eastAsia="it-IT"/>
          <w14:ligatures w14:val="none"/>
        </w:rPr>
        <w:t>ătalin Popa</w:t>
      </w:r>
    </w:p>
    <w:p w14:paraId="0D8C4A55" w14:textId="77777777" w:rsidR="008901AC" w:rsidRPr="003B7B87" w:rsidRDefault="008901AC" w:rsidP="008901AC">
      <w:pPr>
        <w:spacing w:after="0" w:line="240" w:lineRule="auto"/>
        <w:jc w:val="center"/>
        <w:rPr>
          <w:rFonts w:ascii="Times New Roman" w:eastAsia="Times New Roman" w:hAnsi="Times New Roman" w:cs="Times New Roman"/>
          <w:b/>
          <w:kern w:val="0"/>
          <w:sz w:val="28"/>
          <w:szCs w:val="28"/>
          <w:lang w:val="ro-RO" w:eastAsia="it-IT"/>
          <w14:ligatures w14:val="none"/>
        </w:rPr>
      </w:pPr>
    </w:p>
    <w:p w14:paraId="1840B6A0" w14:textId="6FE5A686" w:rsidR="008901AC" w:rsidRPr="00566ACB" w:rsidRDefault="008901AC" w:rsidP="00566ACB">
      <w:pPr>
        <w:spacing w:after="0" w:line="240" w:lineRule="auto"/>
        <w:jc w:val="both"/>
        <w:rPr>
          <w:rFonts w:ascii="Times New Roman" w:eastAsia="Times New Roman" w:hAnsi="Times New Roman" w:cs="Times New Roman"/>
          <w:b/>
          <w:kern w:val="0"/>
          <w:lang w:eastAsia="it-IT"/>
          <w14:ligatures w14:val="none"/>
        </w:rPr>
      </w:pPr>
      <w:r w:rsidRPr="00566ACB">
        <w:rPr>
          <w:rFonts w:ascii="Times New Roman" w:eastAsia="Times New Roman" w:hAnsi="Times New Roman" w:cs="Times New Roman"/>
          <w:bCs/>
          <w:i/>
          <w:iCs/>
          <w:kern w:val="0"/>
          <w:sz w:val="20"/>
          <w:szCs w:val="20"/>
          <w:lang w:val="ro-RO" w:eastAsia="it-IT"/>
          <w14:ligatures w14:val="none"/>
        </w:rPr>
        <w:t>Technical University of Cluj-Napoca, Romania</w:t>
      </w:r>
    </w:p>
    <w:p w14:paraId="78AFB7BF" w14:textId="77777777" w:rsidR="00F67CC2" w:rsidRPr="00566ACB" w:rsidRDefault="00F67CC2" w:rsidP="00566ACB">
      <w:pPr>
        <w:pBdr>
          <w:bottom w:val="single" w:sz="6" w:space="5" w:color="auto"/>
        </w:pBdr>
        <w:tabs>
          <w:tab w:val="left" w:pos="360"/>
        </w:tabs>
        <w:jc w:val="both"/>
        <w:rPr>
          <w:rFonts w:ascii="Times New Roman" w:hAnsi="Times New Roman"/>
          <w:b/>
          <w:sz w:val="20"/>
          <w:szCs w:val="22"/>
          <w:lang w:val="en-GB"/>
        </w:rPr>
      </w:pPr>
    </w:p>
    <w:p w14:paraId="7F4A17DE" w14:textId="65BDAD5F" w:rsidR="008901AC" w:rsidRPr="003B7B87" w:rsidRDefault="008901AC" w:rsidP="008901AC">
      <w:pPr>
        <w:spacing w:after="0" w:line="240" w:lineRule="auto"/>
        <w:ind w:firstLine="720"/>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 xml:space="preserve">Medical Microfluidics constitutes a key engineering enabler in medical fields such as analyses / diagnostic but, in the recent years, it finds more and more applications in therapy / </w:t>
      </w:r>
      <w:proofErr w:type="spellStart"/>
      <w:r w:rsidRPr="003B7B87">
        <w:rPr>
          <w:rFonts w:ascii="Times New Roman" w:eastAsia="Times New Roman" w:hAnsi="Times New Roman" w:cs="Times New Roman"/>
          <w:bCs/>
          <w:kern w:val="0"/>
          <w:sz w:val="22"/>
          <w:szCs w:val="22"/>
          <w:lang w:eastAsia="it-IT"/>
          <w14:ligatures w14:val="none"/>
        </w:rPr>
        <w:t>theranostic</w:t>
      </w:r>
      <w:proofErr w:type="spellEnd"/>
      <w:r w:rsidRPr="003B7B87">
        <w:rPr>
          <w:rFonts w:ascii="Times New Roman" w:eastAsia="Times New Roman" w:hAnsi="Times New Roman" w:cs="Times New Roman"/>
          <w:bCs/>
          <w:kern w:val="0"/>
          <w:sz w:val="22"/>
          <w:szCs w:val="22"/>
          <w:lang w:eastAsia="it-IT"/>
          <w14:ligatures w14:val="none"/>
        </w:rPr>
        <w:t xml:space="preserve"> as well. This development is facilitated by advances in Materials Science and Manufacturing Technology, Nanotechnology included. Fields such as Capillary Force Microfluidics, using cost – effective devices prone to high – scale production, considerably boosted by the pandemics, or 3D printing of microfluidic devices, emerged very strongly recently. The newly developed applications in this presentation employ human – processed materials but also bacteria transformed into cells selectors / actuators. The tested devices use several types of action upon biologic components in fluids, ranging from flow effects, to synergistic physical / chemical ones, and are designed either to diagnostic, therapy or </w:t>
      </w:r>
      <w:proofErr w:type="spellStart"/>
      <w:r w:rsidRPr="003B7B87">
        <w:rPr>
          <w:rFonts w:ascii="Times New Roman" w:eastAsia="Times New Roman" w:hAnsi="Times New Roman" w:cs="Times New Roman"/>
          <w:bCs/>
          <w:kern w:val="0"/>
          <w:sz w:val="22"/>
          <w:szCs w:val="22"/>
          <w:lang w:eastAsia="it-IT"/>
          <w14:ligatures w14:val="none"/>
        </w:rPr>
        <w:t>theranostic</w:t>
      </w:r>
      <w:proofErr w:type="spellEnd"/>
      <w:r w:rsidRPr="003B7B87">
        <w:rPr>
          <w:rFonts w:ascii="Times New Roman" w:eastAsia="Times New Roman" w:hAnsi="Times New Roman" w:cs="Times New Roman"/>
          <w:bCs/>
          <w:kern w:val="0"/>
          <w:sz w:val="22"/>
          <w:szCs w:val="22"/>
          <w:lang w:eastAsia="it-IT"/>
          <w14:ligatures w14:val="none"/>
        </w:rPr>
        <w:t>, wound dressing, biosensing or fast and accurate point-of-care blood analysis / drug testing. Microfluidic devices manufactured through 3D printing, as well as capillary force ones, on paper or thread, with the possibility of assistance through the integration of electrodes or chemical agents, were conceived, manufactured and tested, in view of medical applications.</w:t>
      </w:r>
    </w:p>
    <w:p w14:paraId="27B3CF14" w14:textId="77777777" w:rsidR="008901AC" w:rsidRDefault="008901AC"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3981F84"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7F890BC"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3F8245FF"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174D8B19"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222405A4"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22309658"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6FFDB756"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117E9910"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7F59AF0"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2D7B38B9"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7510F8E4"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726DF923"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7440C690"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6B55D7D6"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37F82B87"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1BC6EDAB"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278DDB20"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3C6632CB"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109D1D8F"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3583F9E1"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2037DFBB"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745431FB"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C84702E"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78A674A"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6EC6ECB4"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4D786E87"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2C43050B"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C9253CE"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7196D58E" w14:textId="428BAEEF" w:rsidR="00F67CC2" w:rsidRDefault="0086468A" w:rsidP="00FD7E1E">
      <w:pPr>
        <w:spacing w:after="0" w:line="240" w:lineRule="auto"/>
        <w:jc w:val="center"/>
        <w:rPr>
          <w:rFonts w:ascii="Times New Roman" w:eastAsia="Aptos" w:hAnsi="Times New Roman" w:cs="Times New Roman"/>
          <w:b/>
          <w:bCs/>
          <w:sz w:val="28"/>
          <w:szCs w:val="28"/>
        </w:rPr>
      </w:pPr>
      <w:r w:rsidRPr="00F67CC2">
        <w:rPr>
          <w:rFonts w:ascii="Times New Roman" w:eastAsia="Aptos" w:hAnsi="Times New Roman" w:cs="Times New Roman"/>
          <w:b/>
          <w:bCs/>
          <w:sz w:val="28"/>
          <w:szCs w:val="28"/>
        </w:rPr>
        <w:lastRenderedPageBreak/>
        <w:t>The Interplay Between Corrosion, Mechanical Properties and Fracture Behavior in Magnesium Alloys</w:t>
      </w:r>
    </w:p>
    <w:p w14:paraId="51FA5668" w14:textId="77777777" w:rsidR="00FD7E1E" w:rsidRPr="00F67CC2" w:rsidRDefault="00FD7E1E" w:rsidP="00FD7E1E">
      <w:pPr>
        <w:spacing w:after="0" w:line="240" w:lineRule="auto"/>
        <w:jc w:val="center"/>
        <w:rPr>
          <w:rFonts w:ascii="Times New Roman" w:eastAsia="Aptos" w:hAnsi="Times New Roman" w:cs="Times New Roman"/>
          <w:b/>
          <w:bCs/>
          <w:sz w:val="28"/>
          <w:szCs w:val="28"/>
        </w:rPr>
      </w:pPr>
    </w:p>
    <w:p w14:paraId="7437DC22" w14:textId="6FBE43B3" w:rsidR="0086468A" w:rsidRDefault="0086468A" w:rsidP="00FD7E1E">
      <w:pPr>
        <w:spacing w:after="0" w:line="240" w:lineRule="auto"/>
        <w:jc w:val="center"/>
        <w:rPr>
          <w:rFonts w:ascii="Times New Roman" w:eastAsia="Aptos" w:hAnsi="Times New Roman" w:cs="Times New Roman"/>
          <w:b/>
          <w:bCs/>
          <w:vertAlign w:val="superscript"/>
        </w:rPr>
      </w:pPr>
      <w:r w:rsidRPr="00566ACB">
        <w:rPr>
          <w:rFonts w:ascii="Times New Roman" w:eastAsia="Aptos" w:hAnsi="Times New Roman" w:cs="Times New Roman"/>
          <w:b/>
          <w:bCs/>
          <w:u w:val="single"/>
        </w:rPr>
        <w:t>Marian Miculescu</w:t>
      </w:r>
      <w:r w:rsidR="00F67CC2" w:rsidRPr="00566ACB">
        <w:rPr>
          <w:rFonts w:ascii="Times New Roman" w:eastAsia="Aptos" w:hAnsi="Times New Roman" w:cs="Times New Roman"/>
          <w:b/>
          <w:bCs/>
          <w:u w:val="single"/>
          <w:vertAlign w:val="superscript"/>
        </w:rPr>
        <w:t>1*</w:t>
      </w:r>
      <w:r w:rsidRPr="00566ACB">
        <w:rPr>
          <w:rFonts w:ascii="Times New Roman" w:eastAsia="Aptos" w:hAnsi="Times New Roman" w:cs="Times New Roman"/>
          <w:b/>
          <w:bCs/>
          <w:u w:val="single"/>
        </w:rPr>
        <w:t>,</w:t>
      </w:r>
      <w:r w:rsidRPr="00566ACB">
        <w:rPr>
          <w:rFonts w:ascii="Times New Roman" w:eastAsia="Aptos" w:hAnsi="Times New Roman" w:cs="Times New Roman"/>
          <w:b/>
          <w:bCs/>
        </w:rPr>
        <w:t xml:space="preserve"> Iulian Antoniac</w:t>
      </w:r>
      <w:r w:rsidR="00F67CC2" w:rsidRPr="00566ACB">
        <w:rPr>
          <w:rFonts w:ascii="Times New Roman" w:eastAsia="Aptos" w:hAnsi="Times New Roman" w:cs="Times New Roman"/>
          <w:b/>
          <w:bCs/>
          <w:vertAlign w:val="superscript"/>
        </w:rPr>
        <w:t>1,2</w:t>
      </w:r>
    </w:p>
    <w:p w14:paraId="54921D7F" w14:textId="77777777" w:rsidR="00FD7E1E" w:rsidRPr="00566ACB" w:rsidRDefault="00FD7E1E" w:rsidP="00FD7E1E">
      <w:pPr>
        <w:spacing w:after="0" w:line="240" w:lineRule="auto"/>
        <w:jc w:val="center"/>
        <w:rPr>
          <w:rFonts w:ascii="Times New Roman" w:eastAsia="Aptos" w:hAnsi="Times New Roman" w:cs="Times New Roman"/>
          <w:b/>
          <w:bCs/>
        </w:rPr>
      </w:pPr>
    </w:p>
    <w:p w14:paraId="05DADA14" w14:textId="77777777" w:rsidR="00F67CC2" w:rsidRPr="00566ACB" w:rsidRDefault="00F67CC2" w:rsidP="00FD7E1E">
      <w:pPr>
        <w:spacing w:after="0" w:line="240" w:lineRule="auto"/>
        <w:jc w:val="both"/>
        <w:rPr>
          <w:rFonts w:ascii="Times New Roman" w:hAnsi="Times New Roman" w:cs="Times New Roman"/>
          <w:i/>
          <w:iCs/>
          <w:sz w:val="20"/>
          <w:szCs w:val="20"/>
        </w:rPr>
      </w:pPr>
      <w:r w:rsidRPr="00566ACB">
        <w:rPr>
          <w:rFonts w:ascii="Times New Roman" w:hAnsi="Times New Roman" w:cs="Times New Roman"/>
          <w:i/>
          <w:iCs/>
          <w:sz w:val="20"/>
          <w:szCs w:val="20"/>
          <w:vertAlign w:val="superscript"/>
        </w:rPr>
        <w:t>1</w:t>
      </w:r>
      <w:r w:rsidRPr="00566ACB">
        <w:rPr>
          <w:rFonts w:ascii="Times New Roman" w:hAnsi="Times New Roman" w:cs="Times New Roman"/>
          <w:i/>
          <w:iCs/>
          <w:sz w:val="20"/>
          <w:szCs w:val="20"/>
        </w:rPr>
        <w:t xml:space="preserve"> Faculty of Materials Science and Engineering, National University of Science and Technology </w:t>
      </w:r>
      <w:proofErr w:type="spellStart"/>
      <w:r w:rsidRPr="00566ACB">
        <w:rPr>
          <w:rFonts w:ascii="Times New Roman" w:hAnsi="Times New Roman" w:cs="Times New Roman"/>
          <w:i/>
          <w:iCs/>
          <w:sz w:val="20"/>
          <w:szCs w:val="20"/>
        </w:rPr>
        <w:t>Politehnica</w:t>
      </w:r>
      <w:proofErr w:type="spellEnd"/>
      <w:r w:rsidRPr="00566ACB">
        <w:rPr>
          <w:rFonts w:ascii="Times New Roman" w:hAnsi="Times New Roman" w:cs="Times New Roman"/>
          <w:i/>
          <w:iCs/>
          <w:sz w:val="20"/>
          <w:szCs w:val="20"/>
        </w:rPr>
        <w:t xml:space="preserve"> Bucharest, Romania;</w:t>
      </w:r>
    </w:p>
    <w:p w14:paraId="37ECE065" w14:textId="77777777" w:rsidR="00F67CC2" w:rsidRPr="00566ACB" w:rsidRDefault="00F67CC2" w:rsidP="00FD7E1E">
      <w:pPr>
        <w:spacing w:after="0" w:line="240" w:lineRule="auto"/>
        <w:jc w:val="both"/>
        <w:rPr>
          <w:rFonts w:ascii="Times New Roman" w:hAnsi="Times New Roman" w:cs="Times New Roman"/>
          <w:i/>
          <w:iCs/>
          <w:sz w:val="20"/>
          <w:szCs w:val="20"/>
        </w:rPr>
      </w:pPr>
      <w:r w:rsidRPr="00566ACB">
        <w:rPr>
          <w:rFonts w:ascii="Times New Roman" w:hAnsi="Times New Roman" w:cs="Times New Roman"/>
          <w:i/>
          <w:iCs/>
          <w:sz w:val="20"/>
          <w:szCs w:val="20"/>
          <w:vertAlign w:val="superscript"/>
        </w:rPr>
        <w:t>2</w:t>
      </w:r>
      <w:r w:rsidRPr="00566ACB">
        <w:rPr>
          <w:rFonts w:ascii="Times New Roman" w:hAnsi="Times New Roman" w:cs="Times New Roman"/>
          <w:i/>
          <w:iCs/>
          <w:sz w:val="20"/>
          <w:szCs w:val="20"/>
        </w:rPr>
        <w:t xml:space="preserve"> Academy of Romanian Scientists, Bucharest, Romania;</w:t>
      </w:r>
    </w:p>
    <w:p w14:paraId="525CDD37" w14:textId="77777777" w:rsidR="00F67CC2" w:rsidRPr="00F67CC2" w:rsidRDefault="00F67CC2" w:rsidP="00F67CC2">
      <w:pPr>
        <w:pBdr>
          <w:bottom w:val="single" w:sz="6" w:space="5" w:color="auto"/>
        </w:pBdr>
        <w:tabs>
          <w:tab w:val="left" w:pos="360"/>
        </w:tabs>
        <w:jc w:val="both"/>
        <w:rPr>
          <w:rFonts w:ascii="Times New Roman" w:hAnsi="Times New Roman" w:cs="Times New Roman"/>
          <w:b/>
          <w:sz w:val="22"/>
          <w:lang w:val="en-GB"/>
        </w:rPr>
      </w:pPr>
    </w:p>
    <w:p w14:paraId="1E04ECBB" w14:textId="77777777" w:rsidR="0086468A" w:rsidRPr="00F67CC2" w:rsidRDefault="0086468A" w:rsidP="00FD7E1E">
      <w:pPr>
        <w:spacing w:after="0" w:line="240" w:lineRule="auto"/>
        <w:ind w:firstLine="720"/>
        <w:jc w:val="both"/>
        <w:rPr>
          <w:rFonts w:ascii="Times New Roman" w:eastAsia="Aptos" w:hAnsi="Times New Roman" w:cs="Times New Roman"/>
          <w:sz w:val="22"/>
          <w:szCs w:val="22"/>
        </w:rPr>
      </w:pPr>
      <w:r w:rsidRPr="00F67CC2">
        <w:rPr>
          <w:rFonts w:ascii="Times New Roman" w:eastAsia="Aptos" w:hAnsi="Times New Roman" w:cs="Times New Roman"/>
          <w:sz w:val="22"/>
          <w:szCs w:val="22"/>
        </w:rPr>
        <w:t xml:space="preserve">The corrosion process of magnesium alloys in chloride-containing environments is complex and involves electrochemical reactions leading to the formation of unstable corrosion products such as </w:t>
      </w:r>
      <w:proofErr w:type="gramStart"/>
      <w:r w:rsidRPr="00F67CC2">
        <w:rPr>
          <w:rFonts w:ascii="Times New Roman" w:eastAsia="Aptos" w:hAnsi="Times New Roman" w:cs="Times New Roman"/>
          <w:sz w:val="22"/>
          <w:szCs w:val="22"/>
        </w:rPr>
        <w:t>Mg(</w:t>
      </w:r>
      <w:proofErr w:type="gramEnd"/>
      <w:r w:rsidRPr="00F67CC2">
        <w:rPr>
          <w:rFonts w:ascii="Times New Roman" w:eastAsia="Aptos" w:hAnsi="Times New Roman" w:cs="Times New Roman"/>
          <w:sz w:val="22"/>
          <w:szCs w:val="22"/>
        </w:rPr>
        <w:t xml:space="preserve">OH)₂, which can be further transformed into soluble compounds (e.g., </w:t>
      </w:r>
      <w:proofErr w:type="spellStart"/>
      <w:r w:rsidRPr="00F67CC2">
        <w:rPr>
          <w:rFonts w:ascii="Times New Roman" w:eastAsia="Aptos" w:hAnsi="Times New Roman" w:cs="Times New Roman"/>
          <w:sz w:val="22"/>
          <w:szCs w:val="22"/>
        </w:rPr>
        <w:t>MgCl</w:t>
      </w:r>
      <w:proofErr w:type="spellEnd"/>
      <w:r w:rsidRPr="00F67CC2">
        <w:rPr>
          <w:rFonts w:ascii="Times New Roman" w:eastAsia="Aptos" w:hAnsi="Times New Roman" w:cs="Times New Roman"/>
          <w:sz w:val="22"/>
          <w:szCs w:val="22"/>
        </w:rPr>
        <w:t>₂). This results in increased degradation rates, hydrogen evolution, and local pH changes, all of which may influence both the material performance and the biological response. In this context, the evaluation of the mechanical behavior of magnesium alloys during degradation becomes essential. While numerous studies focus on corrosion resistance and electrochemical behavior, fewer investigations correlate the evolution of mechanical properties with immersion time and associated degradation mechanisms. Understanding how tensile strength, ductility, and fracture mechanisms evolve during exposure to simulated physiological environments is critical for predicting in-service performance. Furthermore, fractographic analysis provides valuable insights into the failure mechanisms of degrading magnesium alloys. The transition from ductile to brittle fracture modes, the presence of corrosion-induced defects, and microstructural changes at the fracture surface can be directly correlated with the degradation kinetics and loss of mechanical integrity. The present study aims to investigate the evolution of mechanical properties of several magnesium alloys (MRI201S, MRI202S, ZMX100 and ZMX410) during in vitro degradation through immersion tests performed over different time intervals (1, 3, 5, 7 and 14 days). The experimental approach combines mechanical testing with mass loss evaluation and fractographic analysis in order to establish a comprehensive correlation between degradation behavior and mechanical performance.</w:t>
      </w:r>
    </w:p>
    <w:p w14:paraId="468C0F2C" w14:textId="77777777" w:rsidR="0086468A" w:rsidRDefault="0086468A" w:rsidP="00FD7E1E">
      <w:pPr>
        <w:spacing w:after="0" w:line="240" w:lineRule="auto"/>
        <w:jc w:val="both"/>
        <w:rPr>
          <w:rFonts w:ascii="Times New Roman" w:eastAsia="Times New Roman" w:hAnsi="Times New Roman" w:cs="Times New Roman"/>
          <w:bCs/>
          <w:kern w:val="0"/>
          <w:sz w:val="22"/>
          <w:szCs w:val="22"/>
          <w:lang w:eastAsia="it-IT"/>
          <w14:ligatures w14:val="none"/>
        </w:rPr>
      </w:pPr>
    </w:p>
    <w:p w14:paraId="06EE9267"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234EB633"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1A3801A9"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4D5E33BD"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6FDAA8E8"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2A6D0CA0"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308AB481"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A474E49"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5D2EA193"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5CB4DEC2"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29745A5F"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5512CA07" w14:textId="77777777" w:rsidR="00FD7E1E" w:rsidRDefault="00FD7E1E"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5ED5B8CA" w14:textId="77777777" w:rsidR="00FD7E1E" w:rsidRDefault="00FD7E1E"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6C0C9D2E" w14:textId="77777777" w:rsidR="00FD7E1E" w:rsidRDefault="00FD7E1E"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64E60181"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3F1BF34"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2410337" w14:textId="77777777" w:rsidR="0086468A" w:rsidRDefault="0086468A"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35C58E8E" w14:textId="77777777" w:rsidR="00F67CC2" w:rsidRDefault="00F67CC2" w:rsidP="008901AC">
      <w:pPr>
        <w:spacing w:after="0" w:line="240" w:lineRule="auto"/>
        <w:jc w:val="both"/>
        <w:rPr>
          <w:rFonts w:ascii="Times New Roman" w:eastAsia="Times New Roman" w:hAnsi="Times New Roman" w:cs="Times New Roman"/>
          <w:bCs/>
          <w:kern w:val="0"/>
          <w:sz w:val="22"/>
          <w:szCs w:val="22"/>
          <w:lang w:eastAsia="it-IT"/>
          <w14:ligatures w14:val="none"/>
        </w:rPr>
      </w:pPr>
    </w:p>
    <w:p w14:paraId="0BF1115B" w14:textId="77777777" w:rsidR="003B7B87" w:rsidRDefault="003B7B87" w:rsidP="0086468A">
      <w:pPr>
        <w:spacing w:after="0" w:line="240" w:lineRule="auto"/>
        <w:rPr>
          <w:rFonts w:ascii="Times New Roman" w:eastAsia="Times New Roman" w:hAnsi="Times New Roman" w:cs="Times New Roman"/>
          <w:b/>
          <w:kern w:val="0"/>
          <w:sz w:val="28"/>
          <w:szCs w:val="28"/>
          <w:highlight w:val="yellow"/>
          <w:lang w:eastAsia="it-IT"/>
          <w14:ligatures w14:val="none"/>
        </w:rPr>
      </w:pPr>
    </w:p>
    <w:p w14:paraId="5FA1BBC8" w14:textId="7E0BECC1" w:rsidR="003B7B87" w:rsidRPr="003B7B87" w:rsidRDefault="003B7B87" w:rsidP="003B7B87">
      <w:pPr>
        <w:spacing w:after="0" w:line="240" w:lineRule="auto"/>
        <w:jc w:val="center"/>
        <w:rPr>
          <w:rFonts w:ascii="Times New Roman" w:eastAsia="Times New Roman" w:hAnsi="Times New Roman" w:cs="Times New Roman"/>
          <w:b/>
          <w:kern w:val="0"/>
          <w:sz w:val="28"/>
          <w:szCs w:val="28"/>
          <w:lang w:eastAsia="it-IT"/>
          <w14:ligatures w14:val="none"/>
        </w:rPr>
      </w:pPr>
      <w:r w:rsidRPr="003B7B87">
        <w:rPr>
          <w:rFonts w:ascii="Times New Roman" w:eastAsia="Times New Roman" w:hAnsi="Times New Roman" w:cs="Times New Roman"/>
          <w:b/>
          <w:kern w:val="0"/>
          <w:sz w:val="28"/>
          <w:szCs w:val="28"/>
          <w:lang w:eastAsia="it-IT"/>
          <w14:ligatures w14:val="none"/>
        </w:rPr>
        <w:lastRenderedPageBreak/>
        <w:t>3D Reconstruction in Neurosurgical Training</w:t>
      </w:r>
    </w:p>
    <w:p w14:paraId="5AADC158" w14:textId="77777777" w:rsidR="003B7B87" w:rsidRPr="003B7B87" w:rsidRDefault="003B7B87" w:rsidP="003B7B87">
      <w:pPr>
        <w:spacing w:after="0" w:line="240" w:lineRule="auto"/>
        <w:jc w:val="center"/>
        <w:rPr>
          <w:rFonts w:ascii="Times New Roman" w:eastAsia="Times New Roman" w:hAnsi="Times New Roman" w:cs="Times New Roman"/>
          <w:b/>
          <w:kern w:val="0"/>
          <w:sz w:val="28"/>
          <w:szCs w:val="28"/>
          <w:lang w:eastAsia="it-IT"/>
          <w14:ligatures w14:val="none"/>
        </w:rPr>
      </w:pPr>
    </w:p>
    <w:p w14:paraId="07BB0238" w14:textId="76FAAAFC" w:rsidR="003B7B87" w:rsidRPr="00566ACB" w:rsidRDefault="003B7B87" w:rsidP="003B7B87">
      <w:pPr>
        <w:spacing w:after="0" w:line="240" w:lineRule="auto"/>
        <w:jc w:val="center"/>
        <w:rPr>
          <w:rFonts w:ascii="Times New Roman" w:eastAsia="Times New Roman" w:hAnsi="Times New Roman" w:cs="Times New Roman"/>
          <w:b/>
          <w:kern w:val="0"/>
          <w:lang w:eastAsia="it-IT"/>
          <w14:ligatures w14:val="none"/>
        </w:rPr>
      </w:pPr>
      <w:proofErr w:type="spellStart"/>
      <w:r w:rsidRPr="00566ACB">
        <w:rPr>
          <w:rFonts w:ascii="Times New Roman" w:eastAsia="Times New Roman" w:hAnsi="Times New Roman" w:cs="Times New Roman"/>
          <w:b/>
          <w:kern w:val="0"/>
          <w:u w:val="single"/>
          <w:lang w:eastAsia="it-IT"/>
          <w14:ligatures w14:val="none"/>
        </w:rPr>
        <w:t>Saceleanu</w:t>
      </w:r>
      <w:proofErr w:type="spellEnd"/>
      <w:r w:rsidRPr="00566ACB">
        <w:rPr>
          <w:rFonts w:ascii="Times New Roman" w:eastAsia="Times New Roman" w:hAnsi="Times New Roman" w:cs="Times New Roman"/>
          <w:b/>
          <w:kern w:val="0"/>
          <w:u w:val="single"/>
          <w:lang w:eastAsia="it-IT"/>
          <w14:ligatures w14:val="none"/>
        </w:rPr>
        <w:t xml:space="preserve"> </w:t>
      </w:r>
      <w:proofErr w:type="spellStart"/>
      <w:r w:rsidRPr="00566ACB">
        <w:rPr>
          <w:rFonts w:ascii="Times New Roman" w:eastAsia="Times New Roman" w:hAnsi="Times New Roman" w:cs="Times New Roman"/>
          <w:b/>
          <w:kern w:val="0"/>
          <w:u w:val="single"/>
          <w:lang w:eastAsia="it-IT"/>
          <w14:ligatures w14:val="none"/>
        </w:rPr>
        <w:t>Vicentiu</w:t>
      </w:r>
      <w:proofErr w:type="spellEnd"/>
      <w:r w:rsidR="00F67CC2" w:rsidRPr="00566ACB">
        <w:rPr>
          <w:rFonts w:ascii="Times New Roman" w:eastAsia="Times New Roman" w:hAnsi="Times New Roman" w:cs="Times New Roman"/>
          <w:b/>
          <w:kern w:val="0"/>
          <w:u w:val="single"/>
          <w:lang w:eastAsia="it-IT"/>
          <w14:ligatures w14:val="none"/>
        </w:rPr>
        <w:t>*</w:t>
      </w:r>
      <w:r w:rsidRPr="00566ACB">
        <w:rPr>
          <w:rFonts w:ascii="Times New Roman" w:eastAsia="Times New Roman" w:hAnsi="Times New Roman" w:cs="Times New Roman"/>
          <w:b/>
          <w:kern w:val="0"/>
          <w:u w:val="single"/>
          <w:lang w:eastAsia="it-IT"/>
          <w14:ligatures w14:val="none"/>
        </w:rPr>
        <w:t>,</w:t>
      </w:r>
      <w:r w:rsidRPr="00566ACB">
        <w:rPr>
          <w:rFonts w:ascii="Times New Roman" w:eastAsia="Times New Roman" w:hAnsi="Times New Roman" w:cs="Times New Roman"/>
          <w:b/>
          <w:kern w:val="0"/>
          <w:lang w:eastAsia="it-IT"/>
          <w14:ligatures w14:val="none"/>
        </w:rPr>
        <w:t xml:space="preserve"> Lucaciu Sonia, Iliescu Antonia</w:t>
      </w:r>
    </w:p>
    <w:p w14:paraId="5B27B1A4" w14:textId="77777777" w:rsidR="003B7B87" w:rsidRPr="00FD7E1E" w:rsidRDefault="003B7B87" w:rsidP="003B7B87">
      <w:pPr>
        <w:spacing w:after="0" w:line="240" w:lineRule="auto"/>
        <w:rPr>
          <w:rFonts w:ascii="Times New Roman" w:eastAsia="Times New Roman" w:hAnsi="Times New Roman" w:cs="Times New Roman"/>
          <w:b/>
          <w:kern w:val="0"/>
          <w:sz w:val="28"/>
          <w:szCs w:val="28"/>
          <w:lang w:eastAsia="it-IT"/>
          <w14:ligatures w14:val="none"/>
        </w:rPr>
      </w:pPr>
    </w:p>
    <w:p w14:paraId="6947E3FA" w14:textId="53C4609B" w:rsidR="003B7B87" w:rsidRPr="00FD7E1E" w:rsidRDefault="003B7B87" w:rsidP="00566ACB">
      <w:pPr>
        <w:spacing w:after="0" w:line="240" w:lineRule="auto"/>
        <w:jc w:val="both"/>
        <w:rPr>
          <w:rFonts w:ascii="Times New Roman" w:eastAsia="Times New Roman" w:hAnsi="Times New Roman" w:cs="Times New Roman"/>
          <w:b/>
          <w:kern w:val="0"/>
          <w:lang w:eastAsia="it-IT"/>
          <w14:ligatures w14:val="none"/>
        </w:rPr>
      </w:pPr>
      <w:r w:rsidRPr="00FD7E1E">
        <w:rPr>
          <w:rFonts w:ascii="Times New Roman" w:eastAsia="Times New Roman" w:hAnsi="Times New Roman" w:cs="Times New Roman"/>
          <w:bCs/>
          <w:i/>
          <w:iCs/>
          <w:kern w:val="0"/>
          <w:sz w:val="20"/>
          <w:szCs w:val="20"/>
          <w:lang w:eastAsia="it-IT"/>
          <w14:ligatures w14:val="none"/>
        </w:rPr>
        <w:t>“Lucian Blaga” University of Sibiu, Faculty of Medicine, Sibiu, Romania</w:t>
      </w:r>
    </w:p>
    <w:p w14:paraId="4F9F5E6C" w14:textId="77777777" w:rsidR="00F67CC2" w:rsidRPr="0050433B" w:rsidRDefault="00F67CC2" w:rsidP="00F67CC2">
      <w:pPr>
        <w:pBdr>
          <w:bottom w:val="single" w:sz="6" w:space="5" w:color="auto"/>
        </w:pBdr>
        <w:tabs>
          <w:tab w:val="left" w:pos="360"/>
        </w:tabs>
        <w:rPr>
          <w:rFonts w:ascii="Times New Roman" w:hAnsi="Times New Roman"/>
          <w:b/>
          <w:sz w:val="22"/>
          <w:lang w:val="en-GB"/>
        </w:rPr>
      </w:pPr>
    </w:p>
    <w:p w14:paraId="372156B2" w14:textId="36DBF0EA" w:rsidR="003B7B87" w:rsidRP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 xml:space="preserve">The European project </w:t>
      </w:r>
      <w:proofErr w:type="spellStart"/>
      <w:r w:rsidRPr="003B7B87">
        <w:rPr>
          <w:rFonts w:ascii="Times New Roman" w:eastAsia="Times New Roman" w:hAnsi="Times New Roman" w:cs="Times New Roman"/>
          <w:bCs/>
          <w:kern w:val="0"/>
          <w:sz w:val="22"/>
          <w:szCs w:val="22"/>
          <w:lang w:eastAsia="it-IT"/>
          <w14:ligatures w14:val="none"/>
        </w:rPr>
        <w:t>BrainIT</w:t>
      </w:r>
      <w:proofErr w:type="spellEnd"/>
      <w:r w:rsidRPr="003B7B87">
        <w:rPr>
          <w:rFonts w:ascii="Times New Roman" w:eastAsia="Times New Roman" w:hAnsi="Times New Roman" w:cs="Times New Roman"/>
          <w:bCs/>
          <w:kern w:val="0"/>
          <w:sz w:val="22"/>
          <w:szCs w:val="22"/>
          <w:lang w:eastAsia="it-IT"/>
          <w14:ligatures w14:val="none"/>
        </w:rPr>
        <w:t xml:space="preserve"> (2018–2021), funded through Erasmus+, aimed to modernize neurosurgical training by integrating 3D reconstruction and additive manufacturing. </w:t>
      </w:r>
    </w:p>
    <w:p w14:paraId="662FB8DA" w14:textId="76A1F158" w:rsidR="003B7B87" w:rsidRP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 xml:space="preserve">CT and MRI data were used to create cranio-cerebral and vascular models, supporting simulation of surgical steps under conditions close to clinical practice. </w:t>
      </w:r>
    </w:p>
    <w:p w14:paraId="6497B875" w14:textId="4FD373BD"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The project included summer schools and an e-learning platform with interactive resources and live-streamed procedures, providing an innovative framework for advanced medical training.</w:t>
      </w:r>
    </w:p>
    <w:p w14:paraId="58E6FCDF"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35368D71"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20F4C122"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284DE918"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5CC0B99A"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7109D6A5"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3B4B80F5"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1FE94796"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748DC1F9"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1BF776A9"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5211E53B" w14:textId="77777777" w:rsidR="003B7B87" w:rsidRDefault="003B7B87" w:rsidP="003B7B87">
      <w:pPr>
        <w:spacing w:after="0" w:line="240" w:lineRule="auto"/>
        <w:jc w:val="both"/>
        <w:rPr>
          <w:rFonts w:ascii="Times New Roman" w:eastAsia="Times New Roman" w:hAnsi="Times New Roman" w:cs="Times New Roman"/>
          <w:bCs/>
          <w:kern w:val="0"/>
          <w:sz w:val="22"/>
          <w:szCs w:val="22"/>
          <w:lang w:eastAsia="it-IT"/>
          <w14:ligatures w14:val="none"/>
        </w:rPr>
      </w:pPr>
    </w:p>
    <w:p w14:paraId="2AC6EFD4" w14:textId="77777777" w:rsidR="003B7B87" w:rsidRPr="003B7B87" w:rsidRDefault="003B7B87" w:rsidP="003B7B87">
      <w:pPr>
        <w:spacing w:after="0" w:line="240" w:lineRule="auto"/>
        <w:jc w:val="both"/>
        <w:rPr>
          <w:rFonts w:ascii="Times New Roman" w:eastAsia="Times New Roman" w:hAnsi="Times New Roman" w:cs="Times New Roman"/>
          <w:bCs/>
          <w:kern w:val="0"/>
          <w:sz w:val="22"/>
          <w:szCs w:val="22"/>
          <w:highlight w:val="yellow"/>
          <w:lang w:eastAsia="it-IT"/>
          <w14:ligatures w14:val="none"/>
        </w:rPr>
      </w:pPr>
    </w:p>
    <w:p w14:paraId="27978A6F" w14:textId="77777777" w:rsidR="008901AC" w:rsidRPr="003B7B87" w:rsidRDefault="008901AC" w:rsidP="003B7B87">
      <w:pPr>
        <w:spacing w:after="0" w:line="240" w:lineRule="auto"/>
        <w:jc w:val="both"/>
        <w:rPr>
          <w:rFonts w:ascii="Times New Roman" w:eastAsia="Times New Roman" w:hAnsi="Times New Roman" w:cs="Times New Roman"/>
          <w:bCs/>
          <w:kern w:val="0"/>
          <w:sz w:val="22"/>
          <w:szCs w:val="22"/>
          <w:highlight w:val="yellow"/>
          <w:lang w:eastAsia="it-IT"/>
          <w14:ligatures w14:val="none"/>
        </w:rPr>
      </w:pPr>
    </w:p>
    <w:p w14:paraId="1BE0CAE2" w14:textId="77777777" w:rsidR="008901AC" w:rsidRDefault="008901AC"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75DD87C9" w14:textId="77777777" w:rsidR="008901AC" w:rsidRDefault="008901AC"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38685FC1"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635025BA"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48FCDD61"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65F146BA"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6E4441B9"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767F7F1A"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5C784D65"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7C0F3C68"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1FDA9C5D"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3894D7A9"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5B4B36B1"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518565FD"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5E5835BB" w14:textId="77777777" w:rsidR="0086468A" w:rsidRDefault="0086468A"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2E3EDDB3" w14:textId="77777777" w:rsidR="008901AC" w:rsidRDefault="008901AC"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5D52BCD2" w14:textId="77777777" w:rsidR="008901AC" w:rsidRDefault="008901AC"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3182D6D6" w14:textId="77777777" w:rsidR="008901AC" w:rsidRDefault="008901AC" w:rsidP="00324751">
      <w:pPr>
        <w:spacing w:after="0" w:line="240" w:lineRule="auto"/>
        <w:jc w:val="center"/>
        <w:rPr>
          <w:rFonts w:ascii="Times New Roman" w:eastAsia="Times New Roman" w:hAnsi="Times New Roman" w:cs="Times New Roman"/>
          <w:b/>
          <w:kern w:val="0"/>
          <w:sz w:val="28"/>
          <w:szCs w:val="28"/>
          <w:highlight w:val="yellow"/>
          <w:lang w:eastAsia="it-IT"/>
          <w14:ligatures w14:val="none"/>
        </w:rPr>
      </w:pPr>
    </w:p>
    <w:p w14:paraId="646E0A10" w14:textId="406676F5" w:rsidR="00324751" w:rsidRPr="003B7B87" w:rsidRDefault="00324751" w:rsidP="00324751">
      <w:pPr>
        <w:spacing w:after="0" w:line="240" w:lineRule="auto"/>
        <w:jc w:val="center"/>
        <w:rPr>
          <w:rFonts w:ascii="Times New Roman" w:eastAsia="Times New Roman" w:hAnsi="Times New Roman" w:cs="Times New Roman"/>
          <w:b/>
          <w:kern w:val="0"/>
          <w:sz w:val="28"/>
          <w:szCs w:val="28"/>
          <w:lang w:eastAsia="it-IT"/>
          <w14:ligatures w14:val="none"/>
        </w:rPr>
      </w:pPr>
      <w:r w:rsidRPr="003B7B87">
        <w:rPr>
          <w:rFonts w:ascii="Times New Roman" w:eastAsia="Times New Roman" w:hAnsi="Times New Roman" w:cs="Times New Roman"/>
          <w:b/>
          <w:kern w:val="0"/>
          <w:sz w:val="28"/>
          <w:szCs w:val="28"/>
          <w:lang w:eastAsia="it-IT"/>
          <w14:ligatures w14:val="none"/>
        </w:rPr>
        <w:lastRenderedPageBreak/>
        <w:t>From Porous Polymeric Films to Artificial Kidney - A Historical and Clinical Journey of Hemodialysis Membranes</w:t>
      </w:r>
    </w:p>
    <w:p w14:paraId="31F6AE1C" w14:textId="77777777" w:rsidR="00324751" w:rsidRPr="003B7B87" w:rsidRDefault="00324751" w:rsidP="00324751">
      <w:pPr>
        <w:spacing w:after="0" w:line="240" w:lineRule="auto"/>
        <w:jc w:val="center"/>
        <w:rPr>
          <w:rFonts w:ascii="Times New Roman" w:eastAsia="Times New Roman" w:hAnsi="Times New Roman" w:cs="Times New Roman"/>
          <w:b/>
          <w:kern w:val="0"/>
          <w:sz w:val="28"/>
          <w:szCs w:val="28"/>
          <w:lang w:eastAsia="it-IT"/>
          <w14:ligatures w14:val="none"/>
        </w:rPr>
      </w:pPr>
    </w:p>
    <w:p w14:paraId="6C84F821" w14:textId="4F5D42F2" w:rsidR="00324751" w:rsidRPr="00566ACB" w:rsidRDefault="00324751" w:rsidP="00324751">
      <w:pPr>
        <w:spacing w:after="0" w:line="240" w:lineRule="auto"/>
        <w:jc w:val="center"/>
        <w:rPr>
          <w:rFonts w:ascii="Times New Roman" w:eastAsia="Times New Roman" w:hAnsi="Times New Roman" w:cs="Times New Roman"/>
          <w:b/>
          <w:kern w:val="0"/>
          <w:lang w:eastAsia="it-IT"/>
          <w14:ligatures w14:val="none"/>
        </w:rPr>
      </w:pPr>
      <w:r w:rsidRPr="00566ACB">
        <w:rPr>
          <w:rFonts w:ascii="Times New Roman" w:eastAsia="Times New Roman" w:hAnsi="Times New Roman" w:cs="Times New Roman"/>
          <w:b/>
          <w:kern w:val="0"/>
          <w:lang w:eastAsia="it-IT"/>
          <w14:ligatures w14:val="none"/>
        </w:rPr>
        <w:t xml:space="preserve">Stefan Ioan Voicu </w:t>
      </w:r>
      <w:r w:rsidRPr="00566ACB">
        <w:rPr>
          <w:rFonts w:ascii="Times New Roman" w:eastAsia="Times New Roman" w:hAnsi="Times New Roman" w:cs="Times New Roman"/>
          <w:b/>
          <w:kern w:val="0"/>
          <w:vertAlign w:val="superscript"/>
          <w:lang w:eastAsia="it-IT"/>
          <w14:ligatures w14:val="none"/>
        </w:rPr>
        <w:t>1, 2, 3</w:t>
      </w:r>
    </w:p>
    <w:p w14:paraId="442FEE8B" w14:textId="77777777" w:rsidR="00324751" w:rsidRPr="003B7B87"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7DDF1B57" w14:textId="77777777" w:rsidR="00324751" w:rsidRPr="00566ACB" w:rsidRDefault="00324751" w:rsidP="00FD7E1E">
      <w:pPr>
        <w:spacing w:after="0" w:line="240" w:lineRule="auto"/>
        <w:jc w:val="both"/>
        <w:rPr>
          <w:rFonts w:ascii="Times New Roman" w:eastAsia="Times New Roman" w:hAnsi="Times New Roman" w:cs="Times New Roman"/>
          <w:bCs/>
          <w:i/>
          <w:iCs/>
          <w:kern w:val="0"/>
          <w:sz w:val="20"/>
          <w:szCs w:val="20"/>
          <w:lang w:eastAsia="it-IT"/>
          <w14:ligatures w14:val="none"/>
        </w:rPr>
      </w:pPr>
      <w:r w:rsidRPr="003A1679">
        <w:rPr>
          <w:rFonts w:ascii="Times New Roman" w:eastAsia="Times New Roman" w:hAnsi="Times New Roman" w:cs="Times New Roman"/>
          <w:bCs/>
          <w:i/>
          <w:iCs/>
          <w:kern w:val="0"/>
          <w:sz w:val="20"/>
          <w:szCs w:val="20"/>
          <w:vertAlign w:val="superscript"/>
          <w:lang w:eastAsia="it-IT"/>
          <w14:ligatures w14:val="none"/>
        </w:rPr>
        <w:t xml:space="preserve">1 </w:t>
      </w:r>
      <w:r w:rsidRPr="00566ACB">
        <w:rPr>
          <w:rFonts w:ascii="Times New Roman" w:eastAsia="Times New Roman" w:hAnsi="Times New Roman" w:cs="Times New Roman"/>
          <w:bCs/>
          <w:i/>
          <w:iCs/>
          <w:kern w:val="0"/>
          <w:sz w:val="20"/>
          <w:szCs w:val="20"/>
          <w:lang w:eastAsia="it-IT"/>
          <w14:ligatures w14:val="none"/>
        </w:rPr>
        <w:t xml:space="preserve">Department of Analytical Chemistry and Environmental Engineering, Faculty of Chemical Engineering and Biotechnologies, National University of Science and Technology POLITEHNICA Bucharest, 1-7 Gheorghe </w:t>
      </w:r>
      <w:proofErr w:type="spellStart"/>
      <w:r w:rsidRPr="00566ACB">
        <w:rPr>
          <w:rFonts w:ascii="Times New Roman" w:eastAsia="Times New Roman" w:hAnsi="Times New Roman" w:cs="Times New Roman"/>
          <w:bCs/>
          <w:i/>
          <w:iCs/>
          <w:kern w:val="0"/>
          <w:sz w:val="20"/>
          <w:szCs w:val="20"/>
          <w:lang w:eastAsia="it-IT"/>
          <w14:ligatures w14:val="none"/>
        </w:rPr>
        <w:t>Polizu</w:t>
      </w:r>
      <w:proofErr w:type="spellEnd"/>
      <w:r w:rsidRPr="00566ACB">
        <w:rPr>
          <w:rFonts w:ascii="Times New Roman" w:eastAsia="Times New Roman" w:hAnsi="Times New Roman" w:cs="Times New Roman"/>
          <w:bCs/>
          <w:i/>
          <w:iCs/>
          <w:kern w:val="0"/>
          <w:sz w:val="20"/>
          <w:szCs w:val="20"/>
          <w:lang w:eastAsia="it-IT"/>
          <w14:ligatures w14:val="none"/>
        </w:rPr>
        <w:t>, 011061 Bucharest, Romania; stefan.voicu@upb.ro</w:t>
      </w:r>
    </w:p>
    <w:p w14:paraId="7328D86E" w14:textId="77777777" w:rsidR="00324751" w:rsidRPr="00566ACB" w:rsidRDefault="00324751" w:rsidP="00FD7E1E">
      <w:pPr>
        <w:spacing w:after="0" w:line="240" w:lineRule="auto"/>
        <w:jc w:val="both"/>
        <w:rPr>
          <w:rFonts w:ascii="Times New Roman" w:eastAsia="Times New Roman" w:hAnsi="Times New Roman" w:cs="Times New Roman"/>
          <w:bCs/>
          <w:i/>
          <w:iCs/>
          <w:kern w:val="0"/>
          <w:sz w:val="20"/>
          <w:szCs w:val="20"/>
          <w:lang w:eastAsia="it-IT"/>
          <w14:ligatures w14:val="none"/>
        </w:rPr>
      </w:pPr>
      <w:r w:rsidRPr="003A1679">
        <w:rPr>
          <w:rFonts w:ascii="Times New Roman" w:eastAsia="Times New Roman" w:hAnsi="Times New Roman" w:cs="Times New Roman"/>
          <w:bCs/>
          <w:i/>
          <w:iCs/>
          <w:kern w:val="0"/>
          <w:sz w:val="20"/>
          <w:szCs w:val="20"/>
          <w:vertAlign w:val="superscript"/>
          <w:lang w:eastAsia="it-IT"/>
          <w14:ligatures w14:val="none"/>
        </w:rPr>
        <w:t>2</w:t>
      </w:r>
      <w:r w:rsidRPr="00566ACB">
        <w:rPr>
          <w:rFonts w:ascii="Times New Roman" w:eastAsia="Times New Roman" w:hAnsi="Times New Roman" w:cs="Times New Roman"/>
          <w:bCs/>
          <w:i/>
          <w:iCs/>
          <w:kern w:val="0"/>
          <w:sz w:val="20"/>
          <w:szCs w:val="20"/>
          <w:lang w:eastAsia="it-IT"/>
          <w14:ligatures w14:val="none"/>
        </w:rPr>
        <w:t xml:space="preserve"> Advanced Polymer Materials Group, National University of Science and Technology POLITEHNICA Bucharest, Romania</w:t>
      </w:r>
    </w:p>
    <w:p w14:paraId="0103EFAC" w14:textId="77777777" w:rsidR="00324751" w:rsidRPr="00566ACB" w:rsidRDefault="00324751" w:rsidP="00FD7E1E">
      <w:pPr>
        <w:spacing w:after="0" w:line="240" w:lineRule="auto"/>
        <w:jc w:val="both"/>
        <w:rPr>
          <w:rFonts w:ascii="Times New Roman" w:eastAsia="Times New Roman" w:hAnsi="Times New Roman" w:cs="Times New Roman"/>
          <w:bCs/>
          <w:i/>
          <w:iCs/>
          <w:kern w:val="0"/>
          <w:sz w:val="20"/>
          <w:szCs w:val="20"/>
          <w:lang w:eastAsia="it-IT"/>
          <w14:ligatures w14:val="none"/>
        </w:rPr>
      </w:pPr>
      <w:r w:rsidRPr="003A1679">
        <w:rPr>
          <w:rFonts w:ascii="Times New Roman" w:eastAsia="Times New Roman" w:hAnsi="Times New Roman" w:cs="Times New Roman"/>
          <w:bCs/>
          <w:i/>
          <w:iCs/>
          <w:kern w:val="0"/>
          <w:sz w:val="20"/>
          <w:szCs w:val="20"/>
          <w:vertAlign w:val="superscript"/>
          <w:lang w:eastAsia="it-IT"/>
          <w14:ligatures w14:val="none"/>
        </w:rPr>
        <w:t xml:space="preserve">3 </w:t>
      </w:r>
      <w:r w:rsidRPr="00566ACB">
        <w:rPr>
          <w:rFonts w:ascii="Times New Roman" w:eastAsia="Times New Roman" w:hAnsi="Times New Roman" w:cs="Times New Roman"/>
          <w:bCs/>
          <w:i/>
          <w:iCs/>
          <w:kern w:val="0"/>
          <w:sz w:val="20"/>
          <w:szCs w:val="20"/>
          <w:lang w:eastAsia="it-IT"/>
          <w14:ligatures w14:val="none"/>
        </w:rPr>
        <w:t xml:space="preserve">Academy of Romanian Scientists, 54 </w:t>
      </w:r>
      <w:proofErr w:type="spellStart"/>
      <w:r w:rsidRPr="00566ACB">
        <w:rPr>
          <w:rFonts w:ascii="Times New Roman" w:eastAsia="Times New Roman" w:hAnsi="Times New Roman" w:cs="Times New Roman"/>
          <w:bCs/>
          <w:i/>
          <w:iCs/>
          <w:kern w:val="0"/>
          <w:sz w:val="20"/>
          <w:szCs w:val="20"/>
          <w:lang w:eastAsia="it-IT"/>
          <w14:ligatures w14:val="none"/>
        </w:rPr>
        <w:t>Splaiul</w:t>
      </w:r>
      <w:proofErr w:type="spellEnd"/>
      <w:r w:rsidRPr="00566ACB">
        <w:rPr>
          <w:rFonts w:ascii="Times New Roman" w:eastAsia="Times New Roman" w:hAnsi="Times New Roman" w:cs="Times New Roman"/>
          <w:bCs/>
          <w:i/>
          <w:iCs/>
          <w:kern w:val="0"/>
          <w:sz w:val="20"/>
          <w:szCs w:val="20"/>
          <w:lang w:eastAsia="it-IT"/>
          <w14:ligatures w14:val="none"/>
        </w:rPr>
        <w:t xml:space="preserve"> </w:t>
      </w:r>
      <w:proofErr w:type="spellStart"/>
      <w:r w:rsidRPr="00566ACB">
        <w:rPr>
          <w:rFonts w:ascii="Times New Roman" w:eastAsia="Times New Roman" w:hAnsi="Times New Roman" w:cs="Times New Roman"/>
          <w:bCs/>
          <w:i/>
          <w:iCs/>
          <w:kern w:val="0"/>
          <w:sz w:val="20"/>
          <w:szCs w:val="20"/>
          <w:lang w:eastAsia="it-IT"/>
          <w14:ligatures w14:val="none"/>
        </w:rPr>
        <w:t>Independentei</w:t>
      </w:r>
      <w:proofErr w:type="spellEnd"/>
      <w:r w:rsidRPr="00566ACB">
        <w:rPr>
          <w:rFonts w:ascii="Times New Roman" w:eastAsia="Times New Roman" w:hAnsi="Times New Roman" w:cs="Times New Roman"/>
          <w:bCs/>
          <w:i/>
          <w:iCs/>
          <w:kern w:val="0"/>
          <w:sz w:val="20"/>
          <w:szCs w:val="20"/>
          <w:lang w:eastAsia="it-IT"/>
          <w14:ligatures w14:val="none"/>
        </w:rPr>
        <w:t xml:space="preserve"> Street, District 5, 050094 Bucharest, Romania</w:t>
      </w:r>
    </w:p>
    <w:p w14:paraId="2FF62E1A" w14:textId="77777777" w:rsidR="00F67CC2" w:rsidRPr="0050433B" w:rsidRDefault="00F67CC2" w:rsidP="00FD7E1E">
      <w:pPr>
        <w:pBdr>
          <w:bottom w:val="single" w:sz="6" w:space="5" w:color="auto"/>
        </w:pBdr>
        <w:tabs>
          <w:tab w:val="left" w:pos="360"/>
        </w:tabs>
        <w:spacing w:after="0" w:line="240" w:lineRule="auto"/>
        <w:jc w:val="both"/>
        <w:rPr>
          <w:rFonts w:ascii="Times New Roman" w:hAnsi="Times New Roman"/>
          <w:b/>
          <w:sz w:val="22"/>
          <w:lang w:val="en-GB"/>
        </w:rPr>
      </w:pPr>
    </w:p>
    <w:p w14:paraId="0D5E9D34" w14:textId="7969EDCD" w:rsidR="00324751" w:rsidRPr="003B7B87"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Introduction.</w:t>
      </w:r>
      <w:r w:rsidRPr="003B7B87">
        <w:rPr>
          <w:rFonts w:ascii="Times New Roman" w:eastAsia="Times New Roman" w:hAnsi="Times New Roman" w:cs="Times New Roman"/>
          <w:bCs/>
          <w:kern w:val="0"/>
          <w:sz w:val="22"/>
          <w:szCs w:val="22"/>
          <w:lang w:eastAsia="it-IT"/>
          <w14:ligatures w14:val="none"/>
        </w:rPr>
        <w:t xml:space="preserve"> The field of membrane materials is one of the most dynamic due to the continuously changing requirements regarding the selectivity and the upgradation of the materials developed with the constantly changing needs. Two membrane processes are essential at present, not for development, but for everyday life- desalination and hemodialysis. Hemodialysis has preserved life and increased life expectancy over the past 60–70 years for tens of millions of people with chronic kidney dysfunction. In addition to the challenges related to the efficiency and separative properties of the membranes, the biggest challenge remained and still remains the assurance of hemocompatibility—not affecting the blood during its recirculation outside the body for 4 h once every two days [1].</w:t>
      </w:r>
    </w:p>
    <w:p w14:paraId="7733E12C" w14:textId="6FD4DD10" w:rsidR="00324751" w:rsidRPr="003B7B87"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Experimental.</w:t>
      </w:r>
      <w:r w:rsidRPr="003B7B87">
        <w:rPr>
          <w:rFonts w:ascii="Times New Roman" w:eastAsia="Times New Roman" w:hAnsi="Times New Roman" w:cs="Times New Roman"/>
          <w:bCs/>
          <w:kern w:val="0"/>
          <w:sz w:val="22"/>
          <w:szCs w:val="22"/>
          <w:lang w:eastAsia="it-IT"/>
          <w14:ligatures w14:val="none"/>
        </w:rPr>
        <w:t xml:space="preserve"> Different membrane materials will be presented like plasma modified polyether sulfone membranes functionalized with crown ethers [2] or </w:t>
      </w:r>
      <w:proofErr w:type="spellStart"/>
      <w:r w:rsidRPr="003B7B87">
        <w:rPr>
          <w:rFonts w:ascii="Times New Roman" w:eastAsia="Times New Roman" w:hAnsi="Times New Roman" w:cs="Times New Roman"/>
          <w:bCs/>
          <w:kern w:val="0"/>
          <w:sz w:val="22"/>
          <w:szCs w:val="22"/>
          <w:lang w:eastAsia="it-IT"/>
          <w14:ligatures w14:val="none"/>
        </w:rPr>
        <w:t>polysulfone</w:t>
      </w:r>
      <w:proofErr w:type="spellEnd"/>
      <w:r w:rsidRPr="003B7B87">
        <w:rPr>
          <w:rFonts w:ascii="Times New Roman" w:eastAsia="Times New Roman" w:hAnsi="Times New Roman" w:cs="Times New Roman"/>
          <w:bCs/>
          <w:kern w:val="0"/>
          <w:sz w:val="22"/>
          <w:szCs w:val="22"/>
          <w:lang w:eastAsia="it-IT"/>
          <w14:ligatures w14:val="none"/>
        </w:rPr>
        <w:t xml:space="preserve"> composite membranes with graphene oxide functionalized with crown ethers [3]. </w:t>
      </w:r>
    </w:p>
    <w:p w14:paraId="1D19A102" w14:textId="543197F0" w:rsidR="00324751" w:rsidRPr="003B7B87"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Results and Discussion.</w:t>
      </w:r>
      <w:r w:rsidRPr="003B7B87">
        <w:rPr>
          <w:rFonts w:ascii="Times New Roman" w:eastAsia="Times New Roman" w:hAnsi="Times New Roman" w:cs="Times New Roman"/>
          <w:bCs/>
          <w:kern w:val="0"/>
          <w:sz w:val="22"/>
          <w:szCs w:val="22"/>
          <w:lang w:eastAsia="it-IT"/>
          <w14:ligatures w14:val="none"/>
        </w:rPr>
        <w:t xml:space="preserve"> The synthesis procedures, as well as main analysis methods are presented and discussed. For all synthesized membrane materials, fully morphological and structural </w:t>
      </w:r>
      <w:proofErr w:type="spellStart"/>
      <w:r w:rsidRPr="003B7B87">
        <w:rPr>
          <w:rFonts w:ascii="Times New Roman" w:eastAsia="Times New Roman" w:hAnsi="Times New Roman" w:cs="Times New Roman"/>
          <w:bCs/>
          <w:kern w:val="0"/>
          <w:sz w:val="22"/>
          <w:szCs w:val="22"/>
          <w:lang w:eastAsia="it-IT"/>
          <w14:ligatures w14:val="none"/>
        </w:rPr>
        <w:t>characterisation</w:t>
      </w:r>
      <w:proofErr w:type="spellEnd"/>
      <w:r w:rsidRPr="003B7B87">
        <w:rPr>
          <w:rFonts w:ascii="Times New Roman" w:eastAsia="Times New Roman" w:hAnsi="Times New Roman" w:cs="Times New Roman"/>
          <w:bCs/>
          <w:kern w:val="0"/>
          <w:sz w:val="22"/>
          <w:szCs w:val="22"/>
          <w:lang w:eastAsia="it-IT"/>
          <w14:ligatures w14:val="none"/>
        </w:rPr>
        <w:t>, as well as water flows and main interest molecules retention for hemodialysis (urea, uric acid and creatinine) has been determined and will be presented and discussed.</w:t>
      </w:r>
    </w:p>
    <w:p w14:paraId="4533B2BD" w14:textId="0D9EA609" w:rsidR="00324751" w:rsidRPr="003B7B87"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Conclusions.</w:t>
      </w:r>
      <w:r w:rsidRPr="003B7B87">
        <w:rPr>
          <w:rFonts w:ascii="Times New Roman" w:eastAsia="Times New Roman" w:hAnsi="Times New Roman" w:cs="Times New Roman"/>
          <w:bCs/>
          <w:kern w:val="0"/>
          <w:sz w:val="22"/>
          <w:szCs w:val="22"/>
          <w:lang w:eastAsia="it-IT"/>
          <w14:ligatures w14:val="none"/>
        </w:rPr>
        <w:t xml:space="preserve"> Future directions related to new functionalized membrane </w:t>
      </w:r>
      <w:proofErr w:type="gramStart"/>
      <w:r w:rsidRPr="003B7B87">
        <w:rPr>
          <w:rFonts w:ascii="Times New Roman" w:eastAsia="Times New Roman" w:hAnsi="Times New Roman" w:cs="Times New Roman"/>
          <w:bCs/>
          <w:kern w:val="0"/>
          <w:sz w:val="22"/>
          <w:szCs w:val="22"/>
          <w:lang w:eastAsia="it-IT"/>
          <w14:ligatures w14:val="none"/>
        </w:rPr>
        <w:t>systems,</w:t>
      </w:r>
      <w:proofErr w:type="gramEnd"/>
      <w:r w:rsidRPr="003B7B87">
        <w:rPr>
          <w:rFonts w:ascii="Times New Roman" w:eastAsia="Times New Roman" w:hAnsi="Times New Roman" w:cs="Times New Roman"/>
          <w:bCs/>
          <w:kern w:val="0"/>
          <w:sz w:val="22"/>
          <w:szCs w:val="22"/>
          <w:lang w:eastAsia="it-IT"/>
          <w14:ligatures w14:val="none"/>
        </w:rPr>
        <w:t xml:space="preserve"> use of new bioactive compounds or latest achievements related to microfluidics technology combined with polymeric membranes will be presented at the end.</w:t>
      </w:r>
    </w:p>
    <w:p w14:paraId="32A2B21E" w14:textId="77777777" w:rsidR="00324751" w:rsidRPr="003B7B87"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6B5CCDCE" w14:textId="77777777" w:rsidR="00324751" w:rsidRPr="003B7B87" w:rsidRDefault="00324751" w:rsidP="00324751">
      <w:pPr>
        <w:spacing w:after="0" w:line="240" w:lineRule="auto"/>
        <w:jc w:val="both"/>
        <w:rPr>
          <w:rFonts w:ascii="Times New Roman" w:eastAsia="Times New Roman" w:hAnsi="Times New Roman" w:cs="Times New Roman"/>
          <w:b/>
          <w:kern w:val="0"/>
          <w:sz w:val="22"/>
          <w:szCs w:val="22"/>
          <w:lang w:eastAsia="it-IT"/>
          <w14:ligatures w14:val="none"/>
        </w:rPr>
      </w:pPr>
      <w:r w:rsidRPr="003B7B87">
        <w:rPr>
          <w:rFonts w:ascii="Times New Roman" w:eastAsia="Times New Roman" w:hAnsi="Times New Roman" w:cs="Times New Roman"/>
          <w:b/>
          <w:kern w:val="0"/>
          <w:sz w:val="22"/>
          <w:szCs w:val="22"/>
          <w:lang w:eastAsia="it-IT"/>
          <w14:ligatures w14:val="none"/>
        </w:rPr>
        <w:t xml:space="preserve">References. </w:t>
      </w:r>
    </w:p>
    <w:p w14:paraId="62504D2C" w14:textId="77777777" w:rsidR="00324751" w:rsidRPr="003B7B87"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 xml:space="preserve">[1] Radu, E.R.; Voicu, S.I. Functionalized Hemodialysis </w:t>
      </w:r>
      <w:proofErr w:type="spellStart"/>
      <w:r w:rsidRPr="003B7B87">
        <w:rPr>
          <w:rFonts w:ascii="Times New Roman" w:eastAsia="Times New Roman" w:hAnsi="Times New Roman" w:cs="Times New Roman"/>
          <w:bCs/>
          <w:kern w:val="0"/>
          <w:sz w:val="22"/>
          <w:szCs w:val="22"/>
          <w:lang w:eastAsia="it-IT"/>
          <w14:ligatures w14:val="none"/>
        </w:rPr>
        <w:t>Polysulfone</w:t>
      </w:r>
      <w:proofErr w:type="spellEnd"/>
      <w:r w:rsidRPr="003B7B87">
        <w:rPr>
          <w:rFonts w:ascii="Times New Roman" w:eastAsia="Times New Roman" w:hAnsi="Times New Roman" w:cs="Times New Roman"/>
          <w:bCs/>
          <w:kern w:val="0"/>
          <w:sz w:val="22"/>
          <w:szCs w:val="22"/>
          <w:lang w:eastAsia="it-IT"/>
          <w14:ligatures w14:val="none"/>
        </w:rPr>
        <w:t xml:space="preserve"> Membranes with Improved Hemocompatibility. Polymers 2022, 14, 1130.</w:t>
      </w:r>
    </w:p>
    <w:p w14:paraId="3DAD7C35" w14:textId="77777777" w:rsidR="00324751" w:rsidRPr="003B7B87"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 xml:space="preserve">[2] Oprea, M.; Pandele, A.M.; </w:t>
      </w:r>
      <w:proofErr w:type="spellStart"/>
      <w:r w:rsidRPr="003B7B87">
        <w:rPr>
          <w:rFonts w:ascii="Times New Roman" w:eastAsia="Times New Roman" w:hAnsi="Times New Roman" w:cs="Times New Roman"/>
          <w:bCs/>
          <w:kern w:val="0"/>
          <w:sz w:val="22"/>
          <w:szCs w:val="22"/>
          <w:lang w:eastAsia="it-IT"/>
          <w14:ligatures w14:val="none"/>
        </w:rPr>
        <w:t>Enachescu</w:t>
      </w:r>
      <w:proofErr w:type="spellEnd"/>
      <w:r w:rsidRPr="003B7B87">
        <w:rPr>
          <w:rFonts w:ascii="Times New Roman" w:eastAsia="Times New Roman" w:hAnsi="Times New Roman" w:cs="Times New Roman"/>
          <w:bCs/>
          <w:kern w:val="0"/>
          <w:sz w:val="22"/>
          <w:szCs w:val="22"/>
          <w:lang w:eastAsia="it-IT"/>
          <w14:ligatures w14:val="none"/>
        </w:rPr>
        <w:t xml:space="preserve">, C.I.; </w:t>
      </w:r>
      <w:proofErr w:type="spellStart"/>
      <w:r w:rsidRPr="003B7B87">
        <w:rPr>
          <w:rFonts w:ascii="Times New Roman" w:eastAsia="Times New Roman" w:hAnsi="Times New Roman" w:cs="Times New Roman"/>
          <w:bCs/>
          <w:kern w:val="0"/>
          <w:sz w:val="22"/>
          <w:szCs w:val="22"/>
          <w:lang w:eastAsia="it-IT"/>
          <w14:ligatures w14:val="none"/>
        </w:rPr>
        <w:t>Antoniac</w:t>
      </w:r>
      <w:proofErr w:type="spellEnd"/>
      <w:r w:rsidRPr="003B7B87">
        <w:rPr>
          <w:rFonts w:ascii="Times New Roman" w:eastAsia="Times New Roman" w:hAnsi="Times New Roman" w:cs="Times New Roman"/>
          <w:bCs/>
          <w:kern w:val="0"/>
          <w:sz w:val="22"/>
          <w:szCs w:val="22"/>
          <w:lang w:eastAsia="it-IT"/>
          <w14:ligatures w14:val="none"/>
        </w:rPr>
        <w:t xml:space="preserve">, I.V.; Voicu, S.I.; Fratila, A.M. Crown Ether-Functionalized </w:t>
      </w:r>
      <w:proofErr w:type="spellStart"/>
      <w:r w:rsidRPr="003B7B87">
        <w:rPr>
          <w:rFonts w:ascii="Times New Roman" w:eastAsia="Times New Roman" w:hAnsi="Times New Roman" w:cs="Times New Roman"/>
          <w:bCs/>
          <w:kern w:val="0"/>
          <w:sz w:val="22"/>
          <w:szCs w:val="22"/>
          <w:lang w:eastAsia="it-IT"/>
          <w14:ligatures w14:val="none"/>
        </w:rPr>
        <w:t>Polyethersulfone</w:t>
      </w:r>
      <w:proofErr w:type="spellEnd"/>
      <w:r w:rsidRPr="003B7B87">
        <w:rPr>
          <w:rFonts w:ascii="Times New Roman" w:eastAsia="Times New Roman" w:hAnsi="Times New Roman" w:cs="Times New Roman"/>
          <w:bCs/>
          <w:kern w:val="0"/>
          <w:sz w:val="22"/>
          <w:szCs w:val="22"/>
          <w:lang w:eastAsia="it-IT"/>
          <w14:ligatures w14:val="none"/>
        </w:rPr>
        <w:t xml:space="preserve"> Membranes with Potential Applications in Hemodialysis. Polymers 2025, 17, 2184.</w:t>
      </w:r>
    </w:p>
    <w:p w14:paraId="4382D452" w14:textId="77777777" w:rsidR="00324751"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r w:rsidRPr="003B7B87">
        <w:rPr>
          <w:rFonts w:ascii="Times New Roman" w:eastAsia="Times New Roman" w:hAnsi="Times New Roman" w:cs="Times New Roman"/>
          <w:bCs/>
          <w:kern w:val="0"/>
          <w:sz w:val="22"/>
          <w:szCs w:val="22"/>
          <w:lang w:eastAsia="it-IT"/>
          <w14:ligatures w14:val="none"/>
        </w:rPr>
        <w:t xml:space="preserve">[3] Pandele, A.M.; Oprea, M.; Dutu, A.A.; </w:t>
      </w:r>
      <w:proofErr w:type="spellStart"/>
      <w:r w:rsidRPr="003B7B87">
        <w:rPr>
          <w:rFonts w:ascii="Times New Roman" w:eastAsia="Times New Roman" w:hAnsi="Times New Roman" w:cs="Times New Roman"/>
          <w:bCs/>
          <w:kern w:val="0"/>
          <w:sz w:val="22"/>
          <w:szCs w:val="22"/>
          <w:lang w:eastAsia="it-IT"/>
          <w14:ligatures w14:val="none"/>
        </w:rPr>
        <w:t>Miculescu</w:t>
      </w:r>
      <w:proofErr w:type="spellEnd"/>
      <w:r w:rsidRPr="003B7B87">
        <w:rPr>
          <w:rFonts w:ascii="Times New Roman" w:eastAsia="Times New Roman" w:hAnsi="Times New Roman" w:cs="Times New Roman"/>
          <w:bCs/>
          <w:kern w:val="0"/>
          <w:sz w:val="22"/>
          <w:szCs w:val="22"/>
          <w:lang w:eastAsia="it-IT"/>
          <w14:ligatures w14:val="none"/>
        </w:rPr>
        <w:t xml:space="preserve">, F.; Voicu, S.I. A Novel Generation of </w:t>
      </w:r>
      <w:proofErr w:type="spellStart"/>
      <w:r w:rsidRPr="003B7B87">
        <w:rPr>
          <w:rFonts w:ascii="Times New Roman" w:eastAsia="Times New Roman" w:hAnsi="Times New Roman" w:cs="Times New Roman"/>
          <w:bCs/>
          <w:kern w:val="0"/>
          <w:sz w:val="22"/>
          <w:szCs w:val="22"/>
          <w:lang w:eastAsia="it-IT"/>
          <w14:ligatures w14:val="none"/>
        </w:rPr>
        <w:t>Polysulfone</w:t>
      </w:r>
      <w:proofErr w:type="spellEnd"/>
      <w:r w:rsidRPr="003B7B87">
        <w:rPr>
          <w:rFonts w:ascii="Times New Roman" w:eastAsia="Times New Roman" w:hAnsi="Times New Roman" w:cs="Times New Roman"/>
          <w:bCs/>
          <w:kern w:val="0"/>
          <w:sz w:val="22"/>
          <w:szCs w:val="22"/>
          <w:lang w:eastAsia="it-IT"/>
          <w14:ligatures w14:val="none"/>
        </w:rPr>
        <w:t>/Crown Ether-Functionalized Reduced Graphene Oxide Membranes with Potential Applications in Hemodialysis. Polymers 2022, 14, 148.</w:t>
      </w:r>
    </w:p>
    <w:p w14:paraId="73A94472" w14:textId="77777777" w:rsidR="0086468A" w:rsidRDefault="0086468A"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6FE89D1B" w14:textId="77777777" w:rsidR="0086468A" w:rsidRDefault="0086468A"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315FAAC5" w14:textId="77777777" w:rsidR="0086468A" w:rsidRDefault="0086468A"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7E0886A6" w14:textId="77777777" w:rsidR="0086468A" w:rsidRDefault="0086468A"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4FB0CF2F" w14:textId="77777777" w:rsidR="0086468A" w:rsidRDefault="0086468A"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06EED061" w14:textId="77777777" w:rsidR="0086468A" w:rsidRDefault="0086468A"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457CD99E" w14:textId="77777777" w:rsidR="0086468A" w:rsidRDefault="0086468A" w:rsidP="00FD7E1E">
      <w:pPr>
        <w:spacing w:after="0" w:line="240" w:lineRule="auto"/>
        <w:jc w:val="center"/>
        <w:rPr>
          <w:rFonts w:ascii="Times New Roman" w:eastAsia="Times New Roman" w:hAnsi="Times New Roman" w:cs="Times New Roman"/>
          <w:b/>
          <w:kern w:val="0"/>
          <w:sz w:val="28"/>
          <w:szCs w:val="20"/>
          <w14:ligatures w14:val="none"/>
        </w:rPr>
      </w:pPr>
      <w:r w:rsidRPr="0086468A">
        <w:rPr>
          <w:rFonts w:ascii="Times New Roman" w:eastAsia="Times New Roman" w:hAnsi="Times New Roman" w:cs="Times New Roman"/>
          <w:b/>
          <w:kern w:val="0"/>
          <w:sz w:val="28"/>
          <w:szCs w:val="20"/>
          <w14:ligatures w14:val="none"/>
        </w:rPr>
        <w:lastRenderedPageBreak/>
        <w:t xml:space="preserve">The Biomechanical and Biological Advantages of a New </w:t>
      </w:r>
      <w:proofErr w:type="spellStart"/>
      <w:r w:rsidRPr="0086468A">
        <w:rPr>
          <w:rFonts w:ascii="Times New Roman" w:eastAsia="Times New Roman" w:hAnsi="Times New Roman" w:cs="Times New Roman"/>
          <w:b/>
          <w:kern w:val="0"/>
          <w:sz w:val="28"/>
          <w:szCs w:val="20"/>
          <w14:ligatures w14:val="none"/>
        </w:rPr>
        <w:t>Polyaxial</w:t>
      </w:r>
      <w:proofErr w:type="spellEnd"/>
      <w:r w:rsidRPr="0086468A">
        <w:rPr>
          <w:rFonts w:ascii="Times New Roman" w:eastAsia="Times New Roman" w:hAnsi="Times New Roman" w:cs="Times New Roman"/>
          <w:b/>
          <w:kern w:val="0"/>
          <w:sz w:val="28"/>
          <w:szCs w:val="20"/>
          <w14:ligatures w14:val="none"/>
        </w:rPr>
        <w:t xml:space="preserve"> Angular Stable Plate for Stable Fixation of Transfemoral Osteotomy in Acetabular Revision Arthroplasty</w:t>
      </w:r>
    </w:p>
    <w:p w14:paraId="32A5426F" w14:textId="77777777" w:rsidR="00F67CC2" w:rsidRPr="00F67CC2" w:rsidRDefault="00F67CC2" w:rsidP="00FD7E1E">
      <w:pPr>
        <w:spacing w:after="0" w:line="240" w:lineRule="auto"/>
        <w:jc w:val="center"/>
        <w:rPr>
          <w:rFonts w:ascii="Times New Roman" w:eastAsia="Times New Roman" w:hAnsi="Times New Roman" w:cs="Times New Roman"/>
          <w:b/>
          <w:kern w:val="0"/>
          <w:sz w:val="22"/>
          <w:szCs w:val="22"/>
          <w14:ligatures w14:val="none"/>
        </w:rPr>
      </w:pPr>
    </w:p>
    <w:p w14:paraId="61B56E12" w14:textId="77777777" w:rsidR="0086468A" w:rsidRPr="00566ACB" w:rsidRDefault="0086468A" w:rsidP="00FD7E1E">
      <w:pPr>
        <w:spacing w:after="0" w:line="240" w:lineRule="auto"/>
        <w:jc w:val="center"/>
        <w:rPr>
          <w:rFonts w:ascii="Times New Roman" w:eastAsia="Times New Roman" w:hAnsi="Times New Roman" w:cs="Times New Roman"/>
          <w:b/>
          <w:kern w:val="0"/>
          <w:vertAlign w:val="superscript"/>
          <w14:ligatures w14:val="none"/>
        </w:rPr>
      </w:pPr>
      <w:r w:rsidRPr="00566ACB">
        <w:rPr>
          <w:rFonts w:ascii="Times New Roman" w:eastAsia="Times New Roman" w:hAnsi="Times New Roman" w:cs="Times New Roman"/>
          <w:b/>
          <w:kern w:val="0"/>
          <w14:ligatures w14:val="none"/>
        </w:rPr>
        <w:t>Paul-Dan Sîrbu</w:t>
      </w:r>
      <w:r w:rsidRPr="00566ACB">
        <w:rPr>
          <w:rFonts w:ascii="Times New Roman" w:eastAsia="Times New Roman" w:hAnsi="Times New Roman" w:cs="Times New Roman"/>
          <w:b/>
          <w:kern w:val="0"/>
          <w:vertAlign w:val="superscript"/>
          <w14:ligatures w14:val="none"/>
        </w:rPr>
        <w:t>1,2</w:t>
      </w:r>
      <w:r w:rsidRPr="00566ACB">
        <w:rPr>
          <w:rFonts w:ascii="Times New Roman" w:eastAsia="Times New Roman" w:hAnsi="Times New Roman" w:cs="Times New Roman"/>
          <w:b/>
          <w:kern w:val="0"/>
          <w14:ligatures w14:val="none"/>
        </w:rPr>
        <w:t>, Wilhelm Friedl</w:t>
      </w:r>
      <w:r w:rsidRPr="00566ACB">
        <w:rPr>
          <w:rFonts w:ascii="Times New Roman" w:eastAsia="Times New Roman" w:hAnsi="Times New Roman" w:cs="Times New Roman"/>
          <w:b/>
          <w:kern w:val="0"/>
          <w:vertAlign w:val="superscript"/>
          <w14:ligatures w14:val="none"/>
        </w:rPr>
        <w:t>3</w:t>
      </w:r>
      <w:r w:rsidRPr="00566ACB">
        <w:rPr>
          <w:rFonts w:ascii="Times New Roman" w:eastAsia="Times New Roman" w:hAnsi="Times New Roman" w:cs="Times New Roman"/>
          <w:b/>
          <w:kern w:val="0"/>
          <w14:ligatures w14:val="none"/>
        </w:rPr>
        <w:t>, Norin Forna</w:t>
      </w:r>
      <w:r w:rsidRPr="00566ACB">
        <w:rPr>
          <w:rFonts w:ascii="Times New Roman" w:eastAsia="Times New Roman" w:hAnsi="Times New Roman" w:cs="Times New Roman"/>
          <w:b/>
          <w:kern w:val="0"/>
          <w:vertAlign w:val="superscript"/>
          <w14:ligatures w14:val="none"/>
        </w:rPr>
        <w:t>1,2</w:t>
      </w:r>
      <w:r w:rsidRPr="00566ACB">
        <w:rPr>
          <w:rFonts w:ascii="Times New Roman" w:eastAsia="Times New Roman" w:hAnsi="Times New Roman" w:cs="Times New Roman"/>
          <w:b/>
          <w:kern w:val="0"/>
          <w14:ligatures w14:val="none"/>
        </w:rPr>
        <w:t>, Răzvan Tudor</w:t>
      </w:r>
      <w:r w:rsidRPr="00566ACB">
        <w:rPr>
          <w:rFonts w:ascii="Times New Roman" w:eastAsia="Times New Roman" w:hAnsi="Times New Roman" w:cs="Times New Roman"/>
          <w:b/>
          <w:kern w:val="0"/>
          <w:vertAlign w:val="superscript"/>
          <w14:ligatures w14:val="none"/>
        </w:rPr>
        <w:t>1</w:t>
      </w:r>
      <w:r w:rsidRPr="00566ACB">
        <w:rPr>
          <w:rFonts w:ascii="Times New Roman" w:eastAsia="Times New Roman" w:hAnsi="Times New Roman" w:cs="Times New Roman"/>
          <w:b/>
          <w:kern w:val="0"/>
          <w14:ligatures w14:val="none"/>
        </w:rPr>
        <w:t>, Liliana Savin</w:t>
      </w:r>
      <w:r w:rsidRPr="00566ACB">
        <w:rPr>
          <w:rFonts w:ascii="Times New Roman" w:eastAsia="Times New Roman" w:hAnsi="Times New Roman" w:cs="Times New Roman"/>
          <w:b/>
          <w:kern w:val="0"/>
          <w:vertAlign w:val="superscript"/>
          <w14:ligatures w14:val="none"/>
        </w:rPr>
        <w:t>1,2</w:t>
      </w:r>
      <w:r w:rsidRPr="00566ACB">
        <w:rPr>
          <w:rFonts w:ascii="Times New Roman" w:eastAsia="Times New Roman" w:hAnsi="Times New Roman" w:cs="Times New Roman"/>
          <w:b/>
          <w:kern w:val="0"/>
          <w14:ligatures w14:val="none"/>
        </w:rPr>
        <w:t>, Tudor Pinteală</w:t>
      </w:r>
      <w:r w:rsidRPr="00566ACB">
        <w:rPr>
          <w:rFonts w:ascii="Times New Roman" w:eastAsia="Times New Roman" w:hAnsi="Times New Roman" w:cs="Times New Roman"/>
          <w:b/>
          <w:kern w:val="0"/>
          <w:vertAlign w:val="superscript"/>
          <w14:ligatures w14:val="none"/>
        </w:rPr>
        <w:t>1,2</w:t>
      </w:r>
      <w:r w:rsidRPr="00566ACB">
        <w:rPr>
          <w:rFonts w:ascii="Times New Roman" w:eastAsia="Times New Roman" w:hAnsi="Times New Roman" w:cs="Times New Roman"/>
          <w:b/>
          <w:kern w:val="0"/>
          <w14:ligatures w14:val="none"/>
        </w:rPr>
        <w:t>, Gheorghe Șofron</w:t>
      </w:r>
      <w:r w:rsidRPr="00566ACB">
        <w:rPr>
          <w:rFonts w:ascii="Times New Roman" w:eastAsia="Times New Roman" w:hAnsi="Times New Roman" w:cs="Times New Roman"/>
          <w:b/>
          <w:kern w:val="0"/>
          <w:vertAlign w:val="superscript"/>
          <w14:ligatures w14:val="none"/>
        </w:rPr>
        <w:t>1</w:t>
      </w:r>
      <w:r w:rsidRPr="00566ACB">
        <w:rPr>
          <w:rFonts w:ascii="Times New Roman" w:eastAsia="Times New Roman" w:hAnsi="Times New Roman" w:cs="Times New Roman"/>
          <w:b/>
          <w:kern w:val="0"/>
          <w14:ligatures w14:val="none"/>
        </w:rPr>
        <w:t xml:space="preserve">, </w:t>
      </w:r>
      <w:r w:rsidRPr="00566ACB">
        <w:rPr>
          <w:rFonts w:ascii="Times New Roman" w:eastAsia="Times New Roman" w:hAnsi="Times New Roman" w:cs="Times New Roman"/>
          <w:b/>
          <w:kern w:val="0"/>
          <w:u w:val="single"/>
          <w14:ligatures w14:val="none"/>
        </w:rPr>
        <w:t>Mihnea-Theodor Sîrbu</w:t>
      </w:r>
      <w:r w:rsidRPr="00566ACB">
        <w:rPr>
          <w:rFonts w:ascii="Times New Roman" w:eastAsia="Times New Roman" w:hAnsi="Times New Roman" w:cs="Times New Roman"/>
          <w:b/>
          <w:kern w:val="0"/>
          <w:vertAlign w:val="superscript"/>
          <w14:ligatures w14:val="none"/>
        </w:rPr>
        <w:t>1,2</w:t>
      </w:r>
    </w:p>
    <w:p w14:paraId="5783E840" w14:textId="77777777" w:rsidR="00F67CC2" w:rsidRPr="00F67CC2" w:rsidRDefault="00F67CC2" w:rsidP="00F67CC2">
      <w:pPr>
        <w:spacing w:after="40" w:line="240" w:lineRule="auto"/>
        <w:jc w:val="center"/>
        <w:rPr>
          <w:rFonts w:ascii="Times New Roman" w:eastAsia="Times New Roman" w:hAnsi="Times New Roman" w:cs="Times New Roman"/>
          <w:i/>
          <w:iCs/>
          <w:kern w:val="0"/>
          <w:sz w:val="22"/>
          <w:szCs w:val="22"/>
          <w14:ligatures w14:val="none"/>
        </w:rPr>
      </w:pPr>
    </w:p>
    <w:p w14:paraId="084C830E" w14:textId="77777777" w:rsidR="0086468A" w:rsidRPr="00566ACB" w:rsidRDefault="0086468A" w:rsidP="00566ACB">
      <w:pPr>
        <w:spacing w:after="0" w:line="240" w:lineRule="auto"/>
        <w:jc w:val="both"/>
        <w:rPr>
          <w:rFonts w:ascii="Times New Roman" w:eastAsia="Times New Roman" w:hAnsi="Times New Roman" w:cs="Times New Roman"/>
          <w:i/>
          <w:iCs/>
          <w:kern w:val="0"/>
          <w:sz w:val="20"/>
          <w:szCs w:val="20"/>
          <w14:ligatures w14:val="none"/>
        </w:rPr>
      </w:pPr>
      <w:r w:rsidRPr="00566ACB">
        <w:rPr>
          <w:rFonts w:ascii="Times New Roman" w:eastAsia="Times New Roman" w:hAnsi="Times New Roman" w:cs="Times New Roman"/>
          <w:i/>
          <w:iCs/>
          <w:kern w:val="0"/>
          <w:sz w:val="20"/>
          <w:szCs w:val="20"/>
          <w:vertAlign w:val="superscript"/>
          <w14:ligatures w14:val="none"/>
        </w:rPr>
        <w:t>1</w:t>
      </w:r>
      <w:r w:rsidRPr="00566ACB">
        <w:rPr>
          <w:rFonts w:ascii="Times New Roman" w:eastAsia="Times New Roman" w:hAnsi="Times New Roman" w:cs="Times New Roman"/>
          <w:i/>
          <w:iCs/>
          <w:kern w:val="0"/>
          <w:sz w:val="20"/>
          <w:szCs w:val="20"/>
          <w14:ligatures w14:val="none"/>
        </w:rPr>
        <w:t xml:space="preserve"> Department of Orthopedics and Traumatology, Surgical Science (II), Faculty of Medicine, University of Medicine and Pharmacy Grigore T. Popa, 700115 </w:t>
      </w:r>
      <w:proofErr w:type="spellStart"/>
      <w:r w:rsidRPr="00566ACB">
        <w:rPr>
          <w:rFonts w:ascii="Times New Roman" w:eastAsia="Times New Roman" w:hAnsi="Times New Roman" w:cs="Times New Roman"/>
          <w:i/>
          <w:iCs/>
          <w:kern w:val="0"/>
          <w:sz w:val="20"/>
          <w:szCs w:val="20"/>
          <w14:ligatures w14:val="none"/>
        </w:rPr>
        <w:t>Iași</w:t>
      </w:r>
      <w:proofErr w:type="spellEnd"/>
      <w:r w:rsidRPr="00566ACB">
        <w:rPr>
          <w:rFonts w:ascii="Times New Roman" w:eastAsia="Times New Roman" w:hAnsi="Times New Roman" w:cs="Times New Roman"/>
          <w:i/>
          <w:iCs/>
          <w:kern w:val="0"/>
          <w:sz w:val="20"/>
          <w:szCs w:val="20"/>
          <w14:ligatures w14:val="none"/>
        </w:rPr>
        <w:t>, Romania, contact-author E-mail: paul.sirbu@umfiasi.ro</w:t>
      </w:r>
    </w:p>
    <w:p w14:paraId="7A4C73BE" w14:textId="77777777" w:rsidR="0086468A" w:rsidRPr="00566ACB" w:rsidRDefault="0086468A" w:rsidP="00566ACB">
      <w:pPr>
        <w:spacing w:after="0" w:line="240" w:lineRule="auto"/>
        <w:jc w:val="both"/>
        <w:rPr>
          <w:rFonts w:ascii="Times New Roman" w:eastAsia="Times New Roman" w:hAnsi="Times New Roman" w:cs="Times New Roman"/>
          <w:i/>
          <w:iCs/>
          <w:kern w:val="0"/>
          <w:sz w:val="20"/>
          <w:szCs w:val="20"/>
          <w14:ligatures w14:val="none"/>
        </w:rPr>
      </w:pPr>
      <w:r w:rsidRPr="00566ACB">
        <w:rPr>
          <w:rFonts w:ascii="Times New Roman" w:eastAsia="Times New Roman" w:hAnsi="Times New Roman" w:cs="Times New Roman"/>
          <w:i/>
          <w:iCs/>
          <w:kern w:val="0"/>
          <w:sz w:val="20"/>
          <w:szCs w:val="20"/>
          <w:vertAlign w:val="superscript"/>
          <w14:ligatures w14:val="none"/>
        </w:rPr>
        <w:t>2</w:t>
      </w:r>
      <w:r w:rsidRPr="00566ACB">
        <w:rPr>
          <w:rFonts w:ascii="Times New Roman" w:eastAsia="Times New Roman" w:hAnsi="Times New Roman" w:cs="Times New Roman"/>
          <w:i/>
          <w:iCs/>
          <w:kern w:val="0"/>
          <w:sz w:val="20"/>
          <w:szCs w:val="20"/>
          <w14:ligatures w14:val="none"/>
        </w:rPr>
        <w:t xml:space="preserve"> Department of Orthopedics and Traumatology, Clinical Rehabilitation Hospital, 700661 </w:t>
      </w:r>
      <w:proofErr w:type="spellStart"/>
      <w:r w:rsidRPr="00566ACB">
        <w:rPr>
          <w:rFonts w:ascii="Times New Roman" w:eastAsia="Times New Roman" w:hAnsi="Times New Roman" w:cs="Times New Roman"/>
          <w:i/>
          <w:iCs/>
          <w:kern w:val="0"/>
          <w:sz w:val="20"/>
          <w:szCs w:val="20"/>
          <w14:ligatures w14:val="none"/>
        </w:rPr>
        <w:t>Iași</w:t>
      </w:r>
      <w:proofErr w:type="spellEnd"/>
      <w:r w:rsidRPr="00566ACB">
        <w:rPr>
          <w:rFonts w:ascii="Times New Roman" w:eastAsia="Times New Roman" w:hAnsi="Times New Roman" w:cs="Times New Roman"/>
          <w:i/>
          <w:iCs/>
          <w:kern w:val="0"/>
          <w:sz w:val="20"/>
          <w:szCs w:val="20"/>
          <w14:ligatures w14:val="none"/>
        </w:rPr>
        <w:t>, Romania</w:t>
      </w:r>
    </w:p>
    <w:p w14:paraId="6201410C" w14:textId="77777777" w:rsidR="0086468A" w:rsidRPr="00566ACB" w:rsidRDefault="0086468A" w:rsidP="00566ACB">
      <w:pPr>
        <w:spacing w:after="0" w:line="240" w:lineRule="auto"/>
        <w:jc w:val="both"/>
        <w:rPr>
          <w:rFonts w:ascii="Times New Roman" w:eastAsia="Times New Roman" w:hAnsi="Times New Roman" w:cs="Times New Roman"/>
          <w:i/>
          <w:iCs/>
          <w:kern w:val="0"/>
          <w:sz w:val="20"/>
          <w:szCs w:val="20"/>
          <w14:ligatures w14:val="none"/>
        </w:rPr>
      </w:pPr>
      <w:r w:rsidRPr="00566ACB">
        <w:rPr>
          <w:rFonts w:ascii="Times New Roman" w:eastAsia="Times New Roman" w:hAnsi="Times New Roman" w:cs="Times New Roman"/>
          <w:i/>
          <w:iCs/>
          <w:kern w:val="0"/>
          <w:sz w:val="20"/>
          <w:szCs w:val="20"/>
          <w:vertAlign w:val="superscript"/>
          <w14:ligatures w14:val="none"/>
        </w:rPr>
        <w:t>3</w:t>
      </w:r>
      <w:r w:rsidRPr="00566ACB">
        <w:rPr>
          <w:rFonts w:ascii="Times New Roman" w:eastAsia="Times New Roman" w:hAnsi="Times New Roman" w:cs="Times New Roman"/>
          <w:i/>
          <w:iCs/>
          <w:kern w:val="0"/>
          <w:sz w:val="20"/>
          <w:szCs w:val="20"/>
          <w14:ligatures w14:val="none"/>
        </w:rPr>
        <w:t xml:space="preserve"> Department of Orthopedics and Traumatology, Wertheim Hospital, 97877 Wertheim, Germany</w:t>
      </w:r>
    </w:p>
    <w:p w14:paraId="65296178" w14:textId="77777777" w:rsidR="0086468A" w:rsidRPr="0086468A" w:rsidRDefault="0086468A" w:rsidP="0086468A">
      <w:pPr>
        <w:pBdr>
          <w:bottom w:val="single" w:sz="8" w:space="1" w:color="000000"/>
        </w:pBdr>
        <w:spacing w:before="80" w:line="240" w:lineRule="auto"/>
        <w:rPr>
          <w:rFonts w:ascii="Times New Roman" w:eastAsia="Times New Roman" w:hAnsi="Times New Roman" w:cs="Times New Roman"/>
          <w:kern w:val="0"/>
          <w:szCs w:val="20"/>
          <w14:ligatures w14:val="none"/>
        </w:rPr>
      </w:pPr>
    </w:p>
    <w:p w14:paraId="7F8D18F3" w14:textId="77777777" w:rsidR="0086468A" w:rsidRPr="00F67CC2" w:rsidRDefault="0086468A" w:rsidP="00FD7E1E">
      <w:pPr>
        <w:spacing w:after="0" w:line="240" w:lineRule="auto"/>
        <w:jc w:val="both"/>
        <w:rPr>
          <w:rFonts w:ascii="Times New Roman" w:eastAsia="Times New Roman" w:hAnsi="Times New Roman" w:cs="Times New Roman"/>
          <w:kern w:val="0"/>
          <w:sz w:val="22"/>
          <w:szCs w:val="22"/>
          <w14:ligatures w14:val="none"/>
        </w:rPr>
      </w:pPr>
      <w:r w:rsidRPr="00F67CC2">
        <w:rPr>
          <w:rFonts w:ascii="Times New Roman" w:eastAsia="Times New Roman" w:hAnsi="Times New Roman" w:cs="Times New Roman"/>
          <w:b/>
          <w:kern w:val="0"/>
          <w:sz w:val="22"/>
          <w:szCs w:val="22"/>
          <w14:ligatures w14:val="none"/>
        </w:rPr>
        <w:t>Introduction.</w:t>
      </w:r>
      <w:r w:rsidRPr="00F67CC2">
        <w:rPr>
          <w:rFonts w:ascii="Times New Roman" w:eastAsia="Times New Roman" w:hAnsi="Times New Roman" w:cs="Times New Roman"/>
          <w:kern w:val="0"/>
          <w:sz w:val="22"/>
          <w:szCs w:val="22"/>
          <w14:ligatures w14:val="none"/>
        </w:rPr>
        <w:t xml:space="preserve"> Acetabular revision arthroplasty often requires controlled transfemoral osteotomy to obtain exposure while preserving soft tissues and reducing the risk of instability [1]. Secure osteotomy refixation remains essential for early mobilization. This study reassessed a </w:t>
      </w:r>
      <w:proofErr w:type="spellStart"/>
      <w:r w:rsidRPr="00F67CC2">
        <w:rPr>
          <w:rFonts w:ascii="Times New Roman" w:eastAsia="Times New Roman" w:hAnsi="Times New Roman" w:cs="Times New Roman"/>
          <w:kern w:val="0"/>
          <w:sz w:val="22"/>
          <w:szCs w:val="22"/>
          <w14:ligatures w14:val="none"/>
        </w:rPr>
        <w:t>polyaxial</w:t>
      </w:r>
      <w:proofErr w:type="spellEnd"/>
      <w:r w:rsidRPr="00F67CC2">
        <w:rPr>
          <w:rFonts w:ascii="Times New Roman" w:eastAsia="Times New Roman" w:hAnsi="Times New Roman" w:cs="Times New Roman"/>
          <w:kern w:val="0"/>
          <w:sz w:val="22"/>
          <w:szCs w:val="22"/>
          <w14:ligatures w14:val="none"/>
        </w:rPr>
        <w:t xml:space="preserve"> locking </w:t>
      </w:r>
      <w:proofErr w:type="spellStart"/>
      <w:r w:rsidRPr="00F67CC2">
        <w:rPr>
          <w:rFonts w:ascii="Times New Roman" w:eastAsia="Times New Roman" w:hAnsi="Times New Roman" w:cs="Times New Roman"/>
          <w:kern w:val="0"/>
          <w:sz w:val="22"/>
          <w:szCs w:val="22"/>
          <w14:ligatures w14:val="none"/>
        </w:rPr>
        <w:t>Trochantus</w:t>
      </w:r>
      <w:proofErr w:type="spellEnd"/>
      <w:r w:rsidRPr="00F67CC2">
        <w:rPr>
          <w:rFonts w:ascii="Times New Roman" w:eastAsia="Times New Roman" w:hAnsi="Times New Roman" w:cs="Times New Roman"/>
          <w:kern w:val="0"/>
          <w:sz w:val="22"/>
          <w:szCs w:val="22"/>
          <w14:ligatures w14:val="none"/>
        </w:rPr>
        <w:t xml:space="preserve"> plate as a fixation device for femoral osteotomy during complex acetabular revision.</w:t>
      </w:r>
    </w:p>
    <w:p w14:paraId="630312BE" w14:textId="77777777" w:rsidR="0086468A" w:rsidRPr="00F67CC2" w:rsidRDefault="0086468A" w:rsidP="00FD7E1E">
      <w:pPr>
        <w:spacing w:after="0" w:line="240" w:lineRule="auto"/>
        <w:jc w:val="both"/>
        <w:rPr>
          <w:rFonts w:ascii="Times New Roman" w:eastAsia="Times New Roman" w:hAnsi="Times New Roman" w:cs="Times New Roman"/>
          <w:kern w:val="0"/>
          <w:sz w:val="22"/>
          <w:szCs w:val="22"/>
          <w14:ligatures w14:val="none"/>
        </w:rPr>
      </w:pPr>
      <w:r w:rsidRPr="00F67CC2">
        <w:rPr>
          <w:rFonts w:ascii="Times New Roman" w:eastAsia="Times New Roman" w:hAnsi="Times New Roman" w:cs="Times New Roman"/>
          <w:b/>
          <w:kern w:val="0"/>
          <w:sz w:val="22"/>
          <w:szCs w:val="22"/>
          <w14:ligatures w14:val="none"/>
        </w:rPr>
        <w:t>Experimental.</w:t>
      </w:r>
      <w:r w:rsidRPr="00F67CC2">
        <w:rPr>
          <w:rFonts w:ascii="Times New Roman" w:eastAsia="Times New Roman" w:hAnsi="Times New Roman" w:cs="Times New Roman"/>
          <w:kern w:val="0"/>
          <w:sz w:val="22"/>
          <w:szCs w:val="22"/>
          <w14:ligatures w14:val="none"/>
        </w:rPr>
        <w:t xml:space="preserve"> Seventeen patients (14 women, 3 men; mean age 68.6 years, range 57-84) who underwent acetabular component revision were retrospectively evaluated. The index procedure included transfemoral osteotomy, acetabular reconstruction with a Contour revision ring in 14 cases or a Burch-Schneider cage in 3 cases, graft-substitute augmentation of bone defects, and cemented cup implantation. The osteotomy was fixed with one cerclage wire and a screw-fixed </w:t>
      </w:r>
      <w:proofErr w:type="spellStart"/>
      <w:r w:rsidRPr="00F67CC2">
        <w:rPr>
          <w:rFonts w:ascii="Times New Roman" w:eastAsia="Times New Roman" w:hAnsi="Times New Roman" w:cs="Times New Roman"/>
          <w:kern w:val="0"/>
          <w:sz w:val="22"/>
          <w:szCs w:val="22"/>
          <w14:ligatures w14:val="none"/>
        </w:rPr>
        <w:t>polyaxial</w:t>
      </w:r>
      <w:proofErr w:type="spellEnd"/>
      <w:r w:rsidRPr="00F67CC2">
        <w:rPr>
          <w:rFonts w:ascii="Times New Roman" w:eastAsia="Times New Roman" w:hAnsi="Times New Roman" w:cs="Times New Roman"/>
          <w:kern w:val="0"/>
          <w:sz w:val="22"/>
          <w:szCs w:val="22"/>
          <w14:ligatures w14:val="none"/>
        </w:rPr>
        <w:t xml:space="preserve"> </w:t>
      </w:r>
      <w:proofErr w:type="spellStart"/>
      <w:r w:rsidRPr="00F67CC2">
        <w:rPr>
          <w:rFonts w:ascii="Times New Roman" w:eastAsia="Times New Roman" w:hAnsi="Times New Roman" w:cs="Times New Roman"/>
          <w:kern w:val="0"/>
          <w:sz w:val="22"/>
          <w:szCs w:val="22"/>
          <w14:ligatures w14:val="none"/>
        </w:rPr>
        <w:t>Trochantus</w:t>
      </w:r>
      <w:proofErr w:type="spellEnd"/>
      <w:r w:rsidRPr="00F67CC2">
        <w:rPr>
          <w:rFonts w:ascii="Times New Roman" w:eastAsia="Times New Roman" w:hAnsi="Times New Roman" w:cs="Times New Roman"/>
          <w:kern w:val="0"/>
          <w:sz w:val="22"/>
          <w:szCs w:val="22"/>
          <w14:ligatures w14:val="none"/>
        </w:rPr>
        <w:t xml:space="preserve"> plate. Full weight-bearing rehabilitation was started immediately after surgery.</w:t>
      </w:r>
    </w:p>
    <w:p w14:paraId="07F2F598" w14:textId="77777777" w:rsidR="0086468A" w:rsidRPr="00F67CC2" w:rsidRDefault="0086468A" w:rsidP="00FD7E1E">
      <w:pPr>
        <w:spacing w:after="0" w:line="240" w:lineRule="auto"/>
        <w:jc w:val="both"/>
        <w:rPr>
          <w:rFonts w:ascii="Times New Roman" w:eastAsia="Times New Roman" w:hAnsi="Times New Roman" w:cs="Times New Roman"/>
          <w:kern w:val="0"/>
          <w:sz w:val="22"/>
          <w:szCs w:val="22"/>
          <w14:ligatures w14:val="none"/>
        </w:rPr>
      </w:pPr>
      <w:r w:rsidRPr="00F67CC2">
        <w:rPr>
          <w:rFonts w:ascii="Times New Roman" w:eastAsia="Times New Roman" w:hAnsi="Times New Roman" w:cs="Times New Roman"/>
          <w:b/>
          <w:kern w:val="0"/>
          <w:sz w:val="22"/>
          <w:szCs w:val="22"/>
          <w14:ligatures w14:val="none"/>
        </w:rPr>
        <w:t>Results and Discussion.</w:t>
      </w:r>
      <w:r w:rsidRPr="00F67CC2">
        <w:rPr>
          <w:rFonts w:ascii="Times New Roman" w:eastAsia="Times New Roman" w:hAnsi="Times New Roman" w:cs="Times New Roman"/>
          <w:kern w:val="0"/>
          <w:sz w:val="22"/>
          <w:szCs w:val="22"/>
          <w14:ligatures w14:val="none"/>
        </w:rPr>
        <w:t xml:space="preserve"> At a mean follow-up of 26 months (range 6-68), all osteotomy sites achieved complete union. The median postoperative Harris Hip Score was 96 points (range 78-100) [2]. Fourteen outcomes were excellent and three were good. All patients reported no hip pain, and 15 patients walked without distance limitation. No implant-related complications, plate irritation, loss of fixation, or nonunion were recorded. These findings suggest that </w:t>
      </w:r>
      <w:proofErr w:type="spellStart"/>
      <w:r w:rsidRPr="00F67CC2">
        <w:rPr>
          <w:rFonts w:ascii="Times New Roman" w:eastAsia="Times New Roman" w:hAnsi="Times New Roman" w:cs="Times New Roman"/>
          <w:kern w:val="0"/>
          <w:sz w:val="22"/>
          <w:szCs w:val="22"/>
          <w14:ligatures w14:val="none"/>
        </w:rPr>
        <w:t>polyaxial</w:t>
      </w:r>
      <w:proofErr w:type="spellEnd"/>
      <w:r w:rsidRPr="00F67CC2">
        <w:rPr>
          <w:rFonts w:ascii="Times New Roman" w:eastAsia="Times New Roman" w:hAnsi="Times New Roman" w:cs="Times New Roman"/>
          <w:kern w:val="0"/>
          <w:sz w:val="22"/>
          <w:szCs w:val="22"/>
          <w14:ligatures w14:val="none"/>
        </w:rPr>
        <w:t xml:space="preserve"> screw placement and the anatomic plate geometry provide stable fixation while adapting to local bone morphology.</w:t>
      </w:r>
    </w:p>
    <w:p w14:paraId="0EC47148" w14:textId="77777777" w:rsidR="0086468A" w:rsidRPr="00F67CC2" w:rsidRDefault="0086468A" w:rsidP="00FD7E1E">
      <w:pPr>
        <w:spacing w:after="0" w:line="240" w:lineRule="auto"/>
        <w:jc w:val="both"/>
        <w:rPr>
          <w:rFonts w:ascii="Times New Roman" w:eastAsia="Times New Roman" w:hAnsi="Times New Roman" w:cs="Times New Roman"/>
          <w:kern w:val="0"/>
          <w:sz w:val="22"/>
          <w:szCs w:val="22"/>
          <w14:ligatures w14:val="none"/>
        </w:rPr>
      </w:pPr>
      <w:r w:rsidRPr="00F67CC2">
        <w:rPr>
          <w:rFonts w:ascii="Times New Roman" w:eastAsia="Times New Roman" w:hAnsi="Times New Roman" w:cs="Times New Roman"/>
          <w:b/>
          <w:kern w:val="0"/>
          <w:sz w:val="22"/>
          <w:szCs w:val="22"/>
          <w14:ligatures w14:val="none"/>
        </w:rPr>
        <w:t>Conclusions.</w:t>
      </w:r>
      <w:r w:rsidRPr="00F67CC2">
        <w:rPr>
          <w:rFonts w:ascii="Times New Roman" w:eastAsia="Times New Roman" w:hAnsi="Times New Roman" w:cs="Times New Roman"/>
          <w:kern w:val="0"/>
          <w:sz w:val="22"/>
          <w:szCs w:val="22"/>
          <w14:ligatures w14:val="none"/>
        </w:rPr>
        <w:t xml:space="preserve"> The </w:t>
      </w:r>
      <w:proofErr w:type="spellStart"/>
      <w:r w:rsidRPr="00F67CC2">
        <w:rPr>
          <w:rFonts w:ascii="Times New Roman" w:eastAsia="Times New Roman" w:hAnsi="Times New Roman" w:cs="Times New Roman"/>
          <w:kern w:val="0"/>
          <w:sz w:val="22"/>
          <w:szCs w:val="22"/>
          <w14:ligatures w14:val="none"/>
        </w:rPr>
        <w:t>Trochantus</w:t>
      </w:r>
      <w:proofErr w:type="spellEnd"/>
      <w:r w:rsidRPr="00F67CC2">
        <w:rPr>
          <w:rFonts w:ascii="Times New Roman" w:eastAsia="Times New Roman" w:hAnsi="Times New Roman" w:cs="Times New Roman"/>
          <w:kern w:val="0"/>
          <w:sz w:val="22"/>
          <w:szCs w:val="22"/>
          <w14:ligatures w14:val="none"/>
        </w:rPr>
        <w:t xml:space="preserve"> plate offered reliable fixation of transfemoral osteotomies during acetabular revision arthroplasty, enabling early rehabilitation and consistent healing. Its practical value lies in combining </w:t>
      </w:r>
      <w:proofErr w:type="spellStart"/>
      <w:r w:rsidRPr="00F67CC2">
        <w:rPr>
          <w:rFonts w:ascii="Times New Roman" w:eastAsia="Times New Roman" w:hAnsi="Times New Roman" w:cs="Times New Roman"/>
          <w:kern w:val="0"/>
          <w:sz w:val="22"/>
          <w:szCs w:val="22"/>
          <w14:ligatures w14:val="none"/>
        </w:rPr>
        <w:t>polyaxial</w:t>
      </w:r>
      <w:proofErr w:type="spellEnd"/>
      <w:r w:rsidRPr="00F67CC2">
        <w:rPr>
          <w:rFonts w:ascii="Times New Roman" w:eastAsia="Times New Roman" w:hAnsi="Times New Roman" w:cs="Times New Roman"/>
          <w:kern w:val="0"/>
          <w:sz w:val="22"/>
          <w:szCs w:val="22"/>
          <w14:ligatures w14:val="none"/>
        </w:rPr>
        <w:t xml:space="preserve"> locking stability with a low-profile design that may reduce soft-tissue irritation.</w:t>
      </w:r>
    </w:p>
    <w:p w14:paraId="213A9F50" w14:textId="77777777" w:rsidR="0086468A" w:rsidRPr="00F67CC2" w:rsidRDefault="0086468A" w:rsidP="00FD7E1E">
      <w:pPr>
        <w:spacing w:after="0" w:line="240" w:lineRule="auto"/>
        <w:jc w:val="both"/>
        <w:rPr>
          <w:rFonts w:ascii="Times New Roman" w:eastAsia="Times New Roman" w:hAnsi="Times New Roman" w:cs="Times New Roman"/>
          <w:kern w:val="0"/>
          <w:sz w:val="22"/>
          <w:szCs w:val="22"/>
          <w14:ligatures w14:val="none"/>
        </w:rPr>
      </w:pPr>
      <w:r w:rsidRPr="00F67CC2">
        <w:rPr>
          <w:rFonts w:ascii="Times New Roman" w:eastAsia="Times New Roman" w:hAnsi="Times New Roman" w:cs="Times New Roman"/>
          <w:b/>
          <w:kern w:val="0"/>
          <w:sz w:val="22"/>
          <w:szCs w:val="22"/>
          <w14:ligatures w14:val="none"/>
        </w:rPr>
        <w:t>Keywords.</w:t>
      </w:r>
      <w:r w:rsidRPr="00F67CC2">
        <w:rPr>
          <w:rFonts w:ascii="Times New Roman" w:eastAsia="Times New Roman" w:hAnsi="Times New Roman" w:cs="Times New Roman"/>
          <w:kern w:val="0"/>
          <w:sz w:val="22"/>
          <w:szCs w:val="22"/>
          <w14:ligatures w14:val="none"/>
        </w:rPr>
        <w:t xml:space="preserve"> acetabular revision arthroplasty; transfemoral osteotomy; </w:t>
      </w:r>
      <w:proofErr w:type="spellStart"/>
      <w:r w:rsidRPr="00F67CC2">
        <w:rPr>
          <w:rFonts w:ascii="Times New Roman" w:eastAsia="Times New Roman" w:hAnsi="Times New Roman" w:cs="Times New Roman"/>
          <w:kern w:val="0"/>
          <w:sz w:val="22"/>
          <w:szCs w:val="22"/>
          <w14:ligatures w14:val="none"/>
        </w:rPr>
        <w:t>Trochantus</w:t>
      </w:r>
      <w:proofErr w:type="spellEnd"/>
      <w:r w:rsidRPr="00F67CC2">
        <w:rPr>
          <w:rFonts w:ascii="Times New Roman" w:eastAsia="Times New Roman" w:hAnsi="Times New Roman" w:cs="Times New Roman"/>
          <w:kern w:val="0"/>
          <w:sz w:val="22"/>
          <w:szCs w:val="22"/>
          <w14:ligatures w14:val="none"/>
        </w:rPr>
        <w:t xml:space="preserve"> plate; </w:t>
      </w:r>
      <w:proofErr w:type="spellStart"/>
      <w:r w:rsidRPr="00F67CC2">
        <w:rPr>
          <w:rFonts w:ascii="Times New Roman" w:eastAsia="Times New Roman" w:hAnsi="Times New Roman" w:cs="Times New Roman"/>
          <w:kern w:val="0"/>
          <w:sz w:val="22"/>
          <w:szCs w:val="22"/>
          <w14:ligatures w14:val="none"/>
        </w:rPr>
        <w:t>polyaxial</w:t>
      </w:r>
      <w:proofErr w:type="spellEnd"/>
      <w:r w:rsidRPr="00F67CC2">
        <w:rPr>
          <w:rFonts w:ascii="Times New Roman" w:eastAsia="Times New Roman" w:hAnsi="Times New Roman" w:cs="Times New Roman"/>
          <w:kern w:val="0"/>
          <w:sz w:val="22"/>
          <w:szCs w:val="22"/>
          <w14:ligatures w14:val="none"/>
        </w:rPr>
        <w:t xml:space="preserve"> locking; medical device; Harris Hip Score.</w:t>
      </w:r>
    </w:p>
    <w:p w14:paraId="60FE96D4" w14:textId="77777777" w:rsidR="0086468A" w:rsidRPr="00F67CC2" w:rsidRDefault="0086468A" w:rsidP="00FD7E1E">
      <w:pPr>
        <w:spacing w:after="0" w:line="240" w:lineRule="auto"/>
        <w:jc w:val="both"/>
        <w:rPr>
          <w:rFonts w:ascii="Times New Roman" w:eastAsia="Times New Roman" w:hAnsi="Times New Roman" w:cs="Times New Roman"/>
          <w:kern w:val="0"/>
          <w:sz w:val="22"/>
          <w:szCs w:val="22"/>
          <w14:ligatures w14:val="none"/>
        </w:rPr>
      </w:pPr>
      <w:r w:rsidRPr="00F67CC2">
        <w:rPr>
          <w:rFonts w:ascii="Times New Roman" w:eastAsia="Times New Roman" w:hAnsi="Times New Roman" w:cs="Times New Roman"/>
          <w:b/>
          <w:kern w:val="0"/>
          <w:sz w:val="22"/>
          <w:szCs w:val="22"/>
          <w14:ligatures w14:val="none"/>
        </w:rPr>
        <w:t>References.</w:t>
      </w:r>
    </w:p>
    <w:p w14:paraId="21ED29E5" w14:textId="77777777" w:rsidR="0086468A" w:rsidRPr="00F67CC2" w:rsidRDefault="0086468A" w:rsidP="00FD7E1E">
      <w:pPr>
        <w:spacing w:after="0" w:line="240" w:lineRule="auto"/>
        <w:jc w:val="both"/>
        <w:rPr>
          <w:rFonts w:ascii="Times New Roman" w:eastAsia="Times New Roman" w:hAnsi="Times New Roman" w:cs="Times New Roman"/>
          <w:kern w:val="0"/>
          <w:sz w:val="22"/>
          <w:szCs w:val="22"/>
          <w14:ligatures w14:val="none"/>
        </w:rPr>
      </w:pPr>
      <w:r w:rsidRPr="00F67CC2">
        <w:rPr>
          <w:rFonts w:ascii="Times New Roman" w:eastAsia="Times New Roman" w:hAnsi="Times New Roman" w:cs="Times New Roman"/>
          <w:kern w:val="0"/>
          <w:sz w:val="22"/>
          <w:szCs w:val="22"/>
          <w14:ligatures w14:val="none"/>
        </w:rPr>
        <w:t>[1] Sundaram, K.; Siddiqi, A.; Kamath, A.F.; Higuera-Rueda, C.A. Trochanteric osteotomy in revision total hip arthroplasty. EFORT Open Rev. 2020, 5, 477-485.</w:t>
      </w:r>
    </w:p>
    <w:p w14:paraId="226CF8BB" w14:textId="77777777" w:rsidR="0086468A" w:rsidRPr="00F67CC2" w:rsidRDefault="0086468A" w:rsidP="00FD7E1E">
      <w:pPr>
        <w:spacing w:after="0" w:line="240" w:lineRule="auto"/>
        <w:jc w:val="both"/>
        <w:rPr>
          <w:rFonts w:ascii="Times New Roman" w:eastAsia="Times New Roman" w:hAnsi="Times New Roman" w:cs="Times New Roman"/>
          <w:kern w:val="0"/>
          <w:sz w:val="22"/>
          <w:szCs w:val="22"/>
          <w14:ligatures w14:val="none"/>
        </w:rPr>
      </w:pPr>
      <w:r w:rsidRPr="00F67CC2">
        <w:rPr>
          <w:rFonts w:ascii="Times New Roman" w:eastAsia="Times New Roman" w:hAnsi="Times New Roman" w:cs="Times New Roman"/>
          <w:kern w:val="0"/>
          <w:sz w:val="22"/>
          <w:szCs w:val="22"/>
          <w14:ligatures w14:val="none"/>
        </w:rPr>
        <w:t>[2] Harris, W.H. Traumatic arthritis of the hip after dislocation and acetabular fractures: treatment by mold arthroplasty. J. Bone Joint Surg. Am. 1969, 51, 737-755.</w:t>
      </w:r>
    </w:p>
    <w:p w14:paraId="702038FC" w14:textId="77777777" w:rsidR="0086468A" w:rsidRPr="00324751" w:rsidRDefault="0086468A"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0D182A2E" w14:textId="77777777" w:rsidR="00324751" w:rsidRPr="00324751" w:rsidRDefault="00324751" w:rsidP="00324751">
      <w:pPr>
        <w:spacing w:after="0" w:line="240" w:lineRule="auto"/>
        <w:jc w:val="both"/>
        <w:rPr>
          <w:rFonts w:ascii="Times New Roman" w:eastAsia="Times New Roman" w:hAnsi="Times New Roman" w:cs="Times New Roman"/>
          <w:bCs/>
          <w:kern w:val="0"/>
          <w:sz w:val="22"/>
          <w:szCs w:val="22"/>
          <w:lang w:eastAsia="it-IT"/>
          <w14:ligatures w14:val="none"/>
        </w:rPr>
      </w:pPr>
    </w:p>
    <w:p w14:paraId="19E48658" w14:textId="77777777" w:rsidR="00352357" w:rsidRDefault="00352357"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0547628"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FBDC25E"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B69BEA6"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792E0EF"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B0BFC08"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87BEE62"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C3A82A6"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A5B8BFB"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0DD974A"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1EB331E"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750E1E7"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7AD6ACE"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03ADD0C"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3C439C2"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85CC1D2"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15208AC" w14:textId="77777777" w:rsidR="00566ACB" w:rsidRDefault="00566ACB" w:rsidP="00566ACB">
      <w:pPr>
        <w:jc w:val="center"/>
        <w:rPr>
          <w:rFonts w:ascii="Times New Roman" w:eastAsia="Times New Roman" w:hAnsi="Times New Roman" w:cs="Times New Roman"/>
          <w:b/>
          <w:bCs/>
          <w:color w:val="002060"/>
          <w:sz w:val="96"/>
          <w:szCs w:val="96"/>
          <w:bdr w:val="none" w:sz="0" w:space="0" w:color="auto" w:frame="1"/>
        </w:rPr>
      </w:pPr>
    </w:p>
    <w:p w14:paraId="6627BDA1" w14:textId="77777777" w:rsidR="00315E5B" w:rsidRDefault="00315E5B" w:rsidP="00566ACB">
      <w:pPr>
        <w:jc w:val="center"/>
        <w:rPr>
          <w:rFonts w:ascii="Times New Roman" w:eastAsia="Times New Roman" w:hAnsi="Times New Roman" w:cs="Times New Roman"/>
          <w:b/>
          <w:bCs/>
          <w:color w:val="002060"/>
          <w:sz w:val="96"/>
          <w:szCs w:val="96"/>
          <w:bdr w:val="none" w:sz="0" w:space="0" w:color="auto" w:frame="1"/>
        </w:rPr>
      </w:pPr>
    </w:p>
    <w:p w14:paraId="00C45CC7" w14:textId="63287DCB" w:rsidR="00566ACB" w:rsidRPr="009D4CEE" w:rsidRDefault="00566ACB" w:rsidP="00566ACB">
      <w:pPr>
        <w:jc w:val="center"/>
        <w:rPr>
          <w:rFonts w:ascii="Times New Roman" w:eastAsia="Times New Roman" w:hAnsi="Times New Roman" w:cs="Times New Roman"/>
          <w:b/>
          <w:bCs/>
          <w:color w:val="002060"/>
          <w:sz w:val="96"/>
          <w:szCs w:val="96"/>
          <w:bdr w:val="none" w:sz="0" w:space="0" w:color="auto" w:frame="1"/>
        </w:rPr>
      </w:pPr>
      <w:r w:rsidRPr="009D4CEE">
        <w:rPr>
          <w:rFonts w:ascii="Times New Roman" w:eastAsia="Times New Roman" w:hAnsi="Times New Roman" w:cs="Times New Roman"/>
          <w:b/>
          <w:bCs/>
          <w:color w:val="002060"/>
          <w:sz w:val="96"/>
          <w:szCs w:val="96"/>
          <w:bdr w:val="none" w:sz="0" w:space="0" w:color="auto" w:frame="1"/>
        </w:rPr>
        <w:t>Abstract</w:t>
      </w:r>
      <w:r w:rsidR="00315E5B">
        <w:rPr>
          <w:rFonts w:ascii="Times New Roman" w:eastAsia="Times New Roman" w:hAnsi="Times New Roman" w:cs="Times New Roman"/>
          <w:b/>
          <w:bCs/>
          <w:color w:val="002060"/>
          <w:sz w:val="96"/>
          <w:szCs w:val="96"/>
          <w:bdr w:val="none" w:sz="0" w:space="0" w:color="auto" w:frame="1"/>
        </w:rPr>
        <w:t>s</w:t>
      </w:r>
      <w:r>
        <w:rPr>
          <w:rFonts w:ascii="Times New Roman" w:eastAsia="Times New Roman" w:hAnsi="Times New Roman" w:cs="Times New Roman"/>
          <w:b/>
          <w:bCs/>
          <w:color w:val="002060"/>
          <w:sz w:val="96"/>
          <w:szCs w:val="96"/>
          <w:bdr w:val="none" w:sz="0" w:space="0" w:color="auto" w:frame="1"/>
        </w:rPr>
        <w:t xml:space="preserve"> Oral and Poster Presentation</w:t>
      </w:r>
    </w:p>
    <w:p w14:paraId="47F2E6E9"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D6118DD"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9E0FB65"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022BE7B"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8B65629"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1736996"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CE11BC0"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CB1242F"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48865AD"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7717F4A"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3EA56ED"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351EE4D"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2BCE1ED"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CD58A95"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E0DA778"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C1AB4B7"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7EE3278"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B0C4070"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1D511F7"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1D0DE99"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AA2BB00" w14:textId="77777777" w:rsidR="0064270C" w:rsidRDefault="0064270C" w:rsidP="0064270C">
      <w:pPr>
        <w:spacing w:after="0" w:line="240" w:lineRule="auto"/>
        <w:jc w:val="center"/>
        <w:outlineLvl w:val="0"/>
        <w:rPr>
          <w:rFonts w:ascii="Times New Roman" w:eastAsia="Times New Roman" w:hAnsi="Times New Roman" w:cs="Times New Roman"/>
          <w:b/>
          <w:bCs/>
          <w:kern w:val="36"/>
          <w:sz w:val="28"/>
          <w:szCs w:val="28"/>
          <w:lang w:val="en-GB" w:eastAsia="en-GB"/>
          <w14:ligatures w14:val="none"/>
        </w:rPr>
      </w:pPr>
      <w:proofErr w:type="spellStart"/>
      <w:r w:rsidRPr="00B56A1D">
        <w:rPr>
          <w:rFonts w:ascii="Times New Roman" w:eastAsia="Times New Roman" w:hAnsi="Times New Roman" w:cs="Times New Roman"/>
          <w:b/>
          <w:bCs/>
          <w:kern w:val="36"/>
          <w:sz w:val="28"/>
          <w:szCs w:val="28"/>
          <w:lang w:val="en-GB" w:eastAsia="en-GB"/>
          <w14:ligatures w14:val="none"/>
        </w:rPr>
        <w:lastRenderedPageBreak/>
        <w:t>Biointerface</w:t>
      </w:r>
      <w:proofErr w:type="spellEnd"/>
      <w:r w:rsidRPr="00B56A1D">
        <w:rPr>
          <w:rFonts w:ascii="Times New Roman" w:eastAsia="Times New Roman" w:hAnsi="Times New Roman" w:cs="Times New Roman"/>
          <w:b/>
          <w:bCs/>
          <w:kern w:val="36"/>
          <w:sz w:val="28"/>
          <w:szCs w:val="28"/>
          <w:lang w:val="en-GB" w:eastAsia="en-GB"/>
          <w14:ligatures w14:val="none"/>
        </w:rPr>
        <w:t xml:space="preserve"> and Biomechanical Determinants of Tendon Adhesion After Phalangeal Fracture Osteosynthesis: A Translational Review of </w:t>
      </w:r>
    </w:p>
    <w:p w14:paraId="3FECB9C7" w14:textId="77777777" w:rsidR="0064270C" w:rsidRDefault="0064270C" w:rsidP="0064270C">
      <w:pPr>
        <w:spacing w:after="0" w:line="240" w:lineRule="auto"/>
        <w:jc w:val="center"/>
        <w:outlineLvl w:val="0"/>
        <w:rPr>
          <w:rFonts w:ascii="Times New Roman" w:eastAsia="Times New Roman" w:hAnsi="Times New Roman" w:cs="Times New Roman"/>
          <w:b/>
          <w:bCs/>
          <w:kern w:val="36"/>
          <w:sz w:val="28"/>
          <w:szCs w:val="28"/>
          <w:lang w:val="en-GB" w:eastAsia="en-GB"/>
          <w14:ligatures w14:val="none"/>
        </w:rPr>
      </w:pPr>
      <w:r w:rsidRPr="00B56A1D">
        <w:rPr>
          <w:rFonts w:ascii="Times New Roman" w:eastAsia="Times New Roman" w:hAnsi="Times New Roman" w:cs="Times New Roman"/>
          <w:b/>
          <w:bCs/>
          <w:kern w:val="36"/>
          <w:sz w:val="28"/>
          <w:szCs w:val="28"/>
          <w:lang w:val="en-GB" w:eastAsia="en-GB"/>
          <w14:ligatures w14:val="none"/>
        </w:rPr>
        <w:t xml:space="preserve">Low-Profile Plates, Intramedullary Fixation, and Emerging </w:t>
      </w:r>
    </w:p>
    <w:p w14:paraId="779FEBC5" w14:textId="77777777" w:rsidR="0064270C" w:rsidRPr="00B56A1D" w:rsidRDefault="0064270C" w:rsidP="0064270C">
      <w:pPr>
        <w:spacing w:after="0" w:line="240" w:lineRule="auto"/>
        <w:jc w:val="center"/>
        <w:outlineLvl w:val="0"/>
        <w:rPr>
          <w:rFonts w:ascii="Times New Roman" w:eastAsia="Times New Roman" w:hAnsi="Times New Roman" w:cs="Times New Roman"/>
          <w:b/>
          <w:bCs/>
          <w:kern w:val="36"/>
          <w:sz w:val="28"/>
          <w:szCs w:val="28"/>
          <w:lang w:val="en-GB" w:eastAsia="en-GB"/>
          <w14:ligatures w14:val="none"/>
        </w:rPr>
      </w:pPr>
      <w:r w:rsidRPr="00B56A1D">
        <w:rPr>
          <w:rFonts w:ascii="Times New Roman" w:eastAsia="Times New Roman" w:hAnsi="Times New Roman" w:cs="Times New Roman"/>
          <w:b/>
          <w:bCs/>
          <w:kern w:val="36"/>
          <w:sz w:val="28"/>
          <w:szCs w:val="28"/>
          <w:lang w:val="en-GB" w:eastAsia="en-GB"/>
          <w14:ligatures w14:val="none"/>
        </w:rPr>
        <w:t>Bioresorbable Materials</w:t>
      </w:r>
    </w:p>
    <w:p w14:paraId="4D24D4A9" w14:textId="77777777" w:rsidR="0064270C" w:rsidRPr="00EF60CC" w:rsidRDefault="0064270C" w:rsidP="0064270C">
      <w:pPr>
        <w:spacing w:before="100" w:beforeAutospacing="1" w:after="100" w:afterAutospacing="1" w:line="240" w:lineRule="auto"/>
        <w:jc w:val="center"/>
        <w:outlineLvl w:val="1"/>
        <w:rPr>
          <w:rFonts w:ascii="Times New Roman" w:eastAsia="Times New Roman" w:hAnsi="Times New Roman" w:cs="Times New Roman"/>
          <w:b/>
          <w:bCs/>
          <w:kern w:val="0"/>
          <w:lang w:val="en-GB" w:eastAsia="en-GB"/>
          <w14:ligatures w14:val="none"/>
        </w:rPr>
      </w:pPr>
      <w:r w:rsidRPr="00EF60CC">
        <w:rPr>
          <w:rFonts w:ascii="Times New Roman" w:eastAsia="Times New Roman" w:hAnsi="Times New Roman" w:cs="Times New Roman"/>
          <w:b/>
          <w:bCs/>
          <w:kern w:val="0"/>
          <w:lang w:val="en-GB" w:eastAsia="en-GB"/>
          <w14:ligatures w14:val="none"/>
        </w:rPr>
        <w:t>Cosmin-Ioan Mohor</w:t>
      </w:r>
      <w:r w:rsidRPr="00EF60CC">
        <w:rPr>
          <w:rFonts w:ascii="Times New Roman" w:eastAsia="Times New Roman" w:hAnsi="Times New Roman" w:cs="Times New Roman"/>
          <w:b/>
          <w:bCs/>
          <w:kern w:val="0"/>
          <w:vertAlign w:val="superscript"/>
          <w:lang w:val="en-GB" w:eastAsia="en-GB"/>
          <w14:ligatures w14:val="none"/>
        </w:rPr>
        <w:t>1,2</w:t>
      </w:r>
      <w:r w:rsidRPr="00EF60CC">
        <w:rPr>
          <w:rFonts w:ascii="Times New Roman" w:eastAsia="Times New Roman" w:hAnsi="Times New Roman" w:cs="Times New Roman"/>
          <w:b/>
          <w:bCs/>
          <w:kern w:val="0"/>
          <w:lang w:val="en-GB" w:eastAsia="en-GB"/>
          <w14:ligatures w14:val="none"/>
        </w:rPr>
        <w:t xml:space="preserve">, </w:t>
      </w:r>
      <w:proofErr w:type="spellStart"/>
      <w:r w:rsidRPr="00EF60CC">
        <w:rPr>
          <w:rFonts w:ascii="Times New Roman" w:eastAsia="Times New Roman" w:hAnsi="Times New Roman" w:cs="Times New Roman"/>
          <w:b/>
          <w:bCs/>
          <w:kern w:val="0"/>
          <w:lang w:val="en-GB" w:eastAsia="en-GB"/>
          <w14:ligatures w14:val="none"/>
        </w:rPr>
        <w:t>Vicentiu</w:t>
      </w:r>
      <w:proofErr w:type="spellEnd"/>
      <w:r w:rsidRPr="00EF60CC">
        <w:rPr>
          <w:rFonts w:ascii="Times New Roman" w:eastAsia="Times New Roman" w:hAnsi="Times New Roman" w:cs="Times New Roman"/>
          <w:b/>
          <w:bCs/>
          <w:kern w:val="0"/>
          <w:lang w:val="en-GB" w:eastAsia="en-GB"/>
          <w14:ligatures w14:val="none"/>
        </w:rPr>
        <w:t xml:space="preserve">-Vasile </w:t>
      </w:r>
      <w:r w:rsidRPr="0064270C">
        <w:rPr>
          <w:rFonts w:ascii="Times New Roman" w:eastAsia="Times New Roman" w:hAnsi="Times New Roman" w:cs="Times New Roman"/>
          <w:b/>
          <w:bCs/>
          <w:kern w:val="0"/>
          <w:lang w:val="en-GB" w:eastAsia="en-GB"/>
          <w14:ligatures w14:val="none"/>
        </w:rPr>
        <w:t xml:space="preserve">Veres </w:t>
      </w:r>
      <w:r w:rsidRPr="0064270C">
        <w:rPr>
          <w:rFonts w:ascii="Times New Roman" w:eastAsia="Times New Roman" w:hAnsi="Times New Roman" w:cs="Times New Roman"/>
          <w:b/>
          <w:bCs/>
          <w:kern w:val="0"/>
          <w:vertAlign w:val="superscript"/>
          <w:lang w:val="en-GB" w:eastAsia="en-GB"/>
          <w14:ligatures w14:val="none"/>
        </w:rPr>
        <w:t>1,2*</w:t>
      </w:r>
      <w:r w:rsidRPr="0064270C">
        <w:rPr>
          <w:rFonts w:ascii="Times New Roman" w:eastAsia="Times New Roman" w:hAnsi="Times New Roman" w:cs="Times New Roman"/>
          <w:b/>
          <w:bCs/>
          <w:kern w:val="0"/>
          <w:lang w:val="en-GB" w:eastAsia="en-GB"/>
          <w14:ligatures w14:val="none"/>
        </w:rPr>
        <w:t xml:space="preserve">, Calin-Ilie Mohor </w:t>
      </w:r>
      <w:r w:rsidRPr="0064270C">
        <w:rPr>
          <w:rFonts w:ascii="Times New Roman" w:eastAsia="Times New Roman" w:hAnsi="Times New Roman" w:cs="Times New Roman"/>
          <w:b/>
          <w:bCs/>
          <w:kern w:val="0"/>
          <w:vertAlign w:val="superscript"/>
          <w:lang w:val="en-GB" w:eastAsia="en-GB"/>
          <w14:ligatures w14:val="none"/>
        </w:rPr>
        <w:t>1</w:t>
      </w:r>
      <w:r w:rsidRPr="00EF60CC">
        <w:rPr>
          <w:rFonts w:ascii="Times New Roman" w:eastAsia="Times New Roman" w:hAnsi="Times New Roman" w:cs="Times New Roman"/>
          <w:b/>
          <w:bCs/>
          <w:kern w:val="0"/>
          <w:vertAlign w:val="superscript"/>
          <w:lang w:val="en-GB" w:eastAsia="en-GB"/>
          <w14:ligatures w14:val="none"/>
        </w:rPr>
        <w:t>,2</w:t>
      </w:r>
      <w:r w:rsidRPr="00EF60CC">
        <w:rPr>
          <w:rFonts w:ascii="Times New Roman" w:eastAsia="Times New Roman" w:hAnsi="Times New Roman" w:cs="Times New Roman"/>
          <w:b/>
          <w:bCs/>
          <w:kern w:val="0"/>
          <w:lang w:val="en-GB" w:eastAsia="en-GB"/>
          <w14:ligatures w14:val="none"/>
        </w:rPr>
        <w:t xml:space="preserve">, Alexandru Florin Diconi </w:t>
      </w:r>
      <w:r w:rsidRPr="00EF60CC">
        <w:rPr>
          <w:rFonts w:ascii="Times New Roman" w:eastAsia="Times New Roman" w:hAnsi="Times New Roman" w:cs="Times New Roman"/>
          <w:b/>
          <w:bCs/>
          <w:kern w:val="0"/>
          <w:vertAlign w:val="superscript"/>
          <w:lang w:val="en-GB" w:eastAsia="en-GB"/>
          <w14:ligatures w14:val="none"/>
        </w:rPr>
        <w:t>1,2</w:t>
      </w:r>
      <w:r w:rsidRPr="00EF60CC">
        <w:rPr>
          <w:rFonts w:ascii="Times New Roman" w:eastAsia="Times New Roman" w:hAnsi="Times New Roman" w:cs="Times New Roman"/>
          <w:b/>
          <w:bCs/>
          <w:kern w:val="0"/>
          <w:lang w:val="en-GB" w:eastAsia="en-GB"/>
          <w14:ligatures w14:val="none"/>
        </w:rPr>
        <w:t>, Nicolas Catalin Ionut Ion</w:t>
      </w:r>
      <w:r w:rsidRPr="00EF60CC">
        <w:rPr>
          <w:rFonts w:ascii="Times New Roman" w:eastAsia="Times New Roman" w:hAnsi="Times New Roman" w:cs="Times New Roman"/>
          <w:b/>
          <w:bCs/>
          <w:kern w:val="0"/>
          <w:vertAlign w:val="superscript"/>
          <w:lang w:val="en-GB" w:eastAsia="en-GB"/>
          <w14:ligatures w14:val="none"/>
        </w:rPr>
        <w:t>1,2</w:t>
      </w:r>
      <w:r w:rsidRPr="00EF60CC">
        <w:rPr>
          <w:rFonts w:ascii="Times New Roman" w:eastAsia="Times New Roman" w:hAnsi="Times New Roman" w:cs="Times New Roman"/>
          <w:b/>
          <w:bCs/>
          <w:kern w:val="0"/>
          <w:lang w:val="en-GB" w:eastAsia="en-GB"/>
          <w14:ligatures w14:val="none"/>
        </w:rPr>
        <w:t xml:space="preserve">, Iustin-Ilie Tutuianu </w:t>
      </w:r>
      <w:r w:rsidRPr="00EF60CC">
        <w:rPr>
          <w:rFonts w:ascii="Times New Roman" w:eastAsia="Times New Roman" w:hAnsi="Times New Roman" w:cs="Times New Roman"/>
          <w:b/>
          <w:bCs/>
          <w:kern w:val="0"/>
          <w:vertAlign w:val="superscript"/>
          <w:lang w:val="en-GB" w:eastAsia="en-GB"/>
          <w14:ligatures w14:val="none"/>
        </w:rPr>
        <w:t>1,2</w:t>
      </w:r>
      <w:r w:rsidRPr="00EF60CC">
        <w:rPr>
          <w:rFonts w:ascii="Times New Roman" w:eastAsia="Times New Roman" w:hAnsi="Times New Roman" w:cs="Times New Roman"/>
          <w:b/>
          <w:bCs/>
          <w:kern w:val="0"/>
          <w:lang w:val="en-GB" w:eastAsia="en-GB"/>
          <w14:ligatures w14:val="none"/>
        </w:rPr>
        <w:t xml:space="preserve">, Mihai Faur </w:t>
      </w:r>
      <w:r w:rsidRPr="00EF60CC">
        <w:rPr>
          <w:rFonts w:ascii="Times New Roman" w:eastAsia="Times New Roman" w:hAnsi="Times New Roman" w:cs="Times New Roman"/>
          <w:b/>
          <w:bCs/>
          <w:kern w:val="0"/>
          <w:vertAlign w:val="superscript"/>
          <w:lang w:val="en-GB" w:eastAsia="en-GB"/>
          <w14:ligatures w14:val="none"/>
        </w:rPr>
        <w:t>1,2</w:t>
      </w:r>
      <w:r w:rsidRPr="00EF60CC">
        <w:rPr>
          <w:rFonts w:ascii="Times New Roman" w:eastAsia="Times New Roman" w:hAnsi="Times New Roman" w:cs="Times New Roman"/>
          <w:b/>
          <w:bCs/>
          <w:kern w:val="0"/>
          <w:lang w:val="en-GB" w:eastAsia="en-GB"/>
          <w14:ligatures w14:val="none"/>
        </w:rPr>
        <w:t xml:space="preserve">, Vanesa-Maria Veres </w:t>
      </w:r>
      <w:r w:rsidRPr="00EF60CC">
        <w:rPr>
          <w:rFonts w:ascii="Times New Roman" w:eastAsia="Times New Roman" w:hAnsi="Times New Roman" w:cs="Times New Roman"/>
          <w:b/>
          <w:bCs/>
          <w:kern w:val="0"/>
          <w:vertAlign w:val="superscript"/>
          <w:lang w:val="en-GB" w:eastAsia="en-GB"/>
          <w14:ligatures w14:val="none"/>
        </w:rPr>
        <w:t>1,3</w:t>
      </w:r>
      <w:r w:rsidRPr="00EF60CC">
        <w:rPr>
          <w:rFonts w:ascii="Times New Roman" w:eastAsia="Times New Roman" w:hAnsi="Times New Roman" w:cs="Times New Roman"/>
          <w:b/>
          <w:bCs/>
          <w:kern w:val="0"/>
          <w:lang w:val="en-GB" w:eastAsia="en-GB"/>
          <w14:ligatures w14:val="none"/>
        </w:rPr>
        <w:t xml:space="preserve">, Sorin Radu </w:t>
      </w:r>
      <w:proofErr w:type="spellStart"/>
      <w:r w:rsidRPr="00EF60CC">
        <w:rPr>
          <w:rFonts w:ascii="Times New Roman" w:eastAsia="Times New Roman" w:hAnsi="Times New Roman" w:cs="Times New Roman"/>
          <w:b/>
          <w:bCs/>
          <w:kern w:val="0"/>
          <w:lang w:val="en-GB" w:eastAsia="en-GB"/>
          <w14:ligatures w14:val="none"/>
        </w:rPr>
        <w:t>Fleaca</w:t>
      </w:r>
      <w:proofErr w:type="spellEnd"/>
      <w:r w:rsidRPr="00EF60CC">
        <w:rPr>
          <w:rFonts w:ascii="Times New Roman" w:eastAsia="Times New Roman" w:hAnsi="Times New Roman" w:cs="Times New Roman"/>
          <w:b/>
          <w:bCs/>
          <w:kern w:val="0"/>
          <w:lang w:val="en-GB" w:eastAsia="en-GB"/>
          <w14:ligatures w14:val="none"/>
        </w:rPr>
        <w:t xml:space="preserve"> </w:t>
      </w:r>
      <w:r w:rsidRPr="00EF60CC">
        <w:rPr>
          <w:rFonts w:ascii="Times New Roman" w:eastAsia="Times New Roman" w:hAnsi="Times New Roman" w:cs="Times New Roman"/>
          <w:b/>
          <w:bCs/>
          <w:kern w:val="0"/>
          <w:vertAlign w:val="superscript"/>
          <w:lang w:val="en-GB" w:eastAsia="en-GB"/>
          <w14:ligatures w14:val="none"/>
        </w:rPr>
        <w:t>1,2</w:t>
      </w:r>
    </w:p>
    <w:p w14:paraId="18FF270C" w14:textId="77777777" w:rsidR="0064270C" w:rsidRPr="008B1EA4" w:rsidRDefault="0064270C" w:rsidP="0064270C">
      <w:pPr>
        <w:spacing w:after="0" w:line="240" w:lineRule="auto"/>
        <w:jc w:val="both"/>
        <w:rPr>
          <w:rFonts w:ascii="Times New Roman" w:eastAsia="Times New Roman" w:hAnsi="Times New Roman" w:cs="Times New Roman"/>
          <w:i/>
          <w:iCs/>
          <w:kern w:val="0"/>
          <w:sz w:val="20"/>
          <w:szCs w:val="20"/>
          <w:lang w:val="en-GB" w:eastAsia="en-GB"/>
          <w14:ligatures w14:val="none"/>
        </w:rPr>
      </w:pPr>
      <w:r w:rsidRPr="008B1EA4">
        <w:rPr>
          <w:rFonts w:ascii="Times New Roman" w:eastAsia="Times New Roman" w:hAnsi="Times New Roman" w:cs="Times New Roman"/>
          <w:i/>
          <w:iCs/>
          <w:kern w:val="0"/>
          <w:sz w:val="20"/>
          <w:szCs w:val="20"/>
          <w:vertAlign w:val="superscript"/>
          <w:lang w:val="en-GB" w:eastAsia="en-GB"/>
          <w14:ligatures w14:val="none"/>
        </w:rPr>
        <w:t>1</w:t>
      </w:r>
      <w:r w:rsidRPr="008B1EA4">
        <w:rPr>
          <w:rFonts w:ascii="Times New Roman" w:eastAsia="Times New Roman" w:hAnsi="Times New Roman" w:cs="Times New Roman"/>
          <w:i/>
          <w:iCs/>
          <w:kern w:val="0"/>
          <w:sz w:val="20"/>
          <w:szCs w:val="20"/>
          <w:lang w:val="en-GB" w:eastAsia="en-GB"/>
          <w14:ligatures w14:val="none"/>
        </w:rPr>
        <w:t xml:space="preserve"> Faculty of Medicine, Lucian Blaga University of Sibiu, Sibiu, Romania</w:t>
      </w:r>
    </w:p>
    <w:p w14:paraId="0F89AE0F" w14:textId="77777777" w:rsidR="0064270C" w:rsidRPr="008B1EA4" w:rsidRDefault="0064270C" w:rsidP="0064270C">
      <w:pPr>
        <w:spacing w:after="0" w:line="240" w:lineRule="auto"/>
        <w:jc w:val="both"/>
        <w:rPr>
          <w:rFonts w:ascii="Times New Roman" w:eastAsia="Times New Roman" w:hAnsi="Times New Roman" w:cs="Times New Roman"/>
          <w:i/>
          <w:iCs/>
          <w:kern w:val="0"/>
          <w:sz w:val="20"/>
          <w:szCs w:val="20"/>
          <w:lang w:val="en-GB" w:eastAsia="en-GB"/>
          <w14:ligatures w14:val="none"/>
        </w:rPr>
      </w:pPr>
      <w:r w:rsidRPr="008B1EA4">
        <w:rPr>
          <w:rFonts w:ascii="Times New Roman" w:eastAsia="Times New Roman" w:hAnsi="Times New Roman" w:cs="Times New Roman"/>
          <w:i/>
          <w:iCs/>
          <w:kern w:val="0"/>
          <w:sz w:val="20"/>
          <w:szCs w:val="20"/>
          <w:vertAlign w:val="superscript"/>
          <w:lang w:val="en-GB" w:eastAsia="en-GB"/>
          <w14:ligatures w14:val="none"/>
        </w:rPr>
        <w:t>2</w:t>
      </w:r>
      <w:r w:rsidRPr="008B1EA4">
        <w:rPr>
          <w:rFonts w:ascii="Times New Roman" w:eastAsia="Times New Roman" w:hAnsi="Times New Roman" w:cs="Times New Roman"/>
          <w:i/>
          <w:iCs/>
          <w:kern w:val="0"/>
          <w:sz w:val="20"/>
          <w:szCs w:val="20"/>
          <w:lang w:val="en-GB" w:eastAsia="en-GB"/>
          <w14:ligatures w14:val="none"/>
        </w:rPr>
        <w:t xml:space="preserve"> Sibiu County Emergency Clinical Hospital, Sibiu, Romania</w:t>
      </w:r>
    </w:p>
    <w:p w14:paraId="2FE73FDB" w14:textId="77777777" w:rsidR="0064270C" w:rsidRPr="008B1EA4" w:rsidRDefault="0064270C" w:rsidP="0064270C">
      <w:pPr>
        <w:spacing w:after="0" w:line="240" w:lineRule="auto"/>
        <w:jc w:val="both"/>
        <w:rPr>
          <w:rFonts w:ascii="Times New Roman" w:eastAsia="Times New Roman" w:hAnsi="Times New Roman" w:cs="Times New Roman"/>
          <w:i/>
          <w:iCs/>
          <w:kern w:val="0"/>
          <w:sz w:val="20"/>
          <w:szCs w:val="20"/>
          <w:lang w:val="en-GB" w:eastAsia="en-GB"/>
          <w14:ligatures w14:val="none"/>
        </w:rPr>
      </w:pPr>
      <w:r w:rsidRPr="008B1EA4">
        <w:rPr>
          <w:rFonts w:ascii="Times New Roman" w:eastAsia="Times New Roman" w:hAnsi="Times New Roman" w:cs="Times New Roman"/>
          <w:i/>
          <w:iCs/>
          <w:kern w:val="0"/>
          <w:sz w:val="20"/>
          <w:szCs w:val="20"/>
          <w:vertAlign w:val="superscript"/>
          <w:lang w:val="en-GB" w:eastAsia="en-GB"/>
          <w14:ligatures w14:val="none"/>
        </w:rPr>
        <w:t>3</w:t>
      </w:r>
      <w:r w:rsidRPr="008B1EA4">
        <w:rPr>
          <w:rFonts w:ascii="Times New Roman" w:eastAsia="Times New Roman" w:hAnsi="Times New Roman" w:cs="Times New Roman"/>
          <w:i/>
          <w:iCs/>
          <w:kern w:val="0"/>
          <w:sz w:val="20"/>
          <w:szCs w:val="20"/>
          <w:lang w:val="en-GB" w:eastAsia="en-GB"/>
          <w14:ligatures w14:val="none"/>
        </w:rPr>
        <w:t xml:space="preserve"> Cluj-Napoca County Emergency Clinical Hospital, Cluj-Napoca, Romania</w:t>
      </w:r>
    </w:p>
    <w:p w14:paraId="55897632" w14:textId="77777777" w:rsidR="0064270C" w:rsidRPr="00EF60CC" w:rsidRDefault="0064270C" w:rsidP="0064270C">
      <w:pPr>
        <w:spacing w:after="0" w:line="240" w:lineRule="auto"/>
        <w:jc w:val="both"/>
        <w:rPr>
          <w:rFonts w:ascii="Times New Roman" w:eastAsia="Calibri" w:hAnsi="Times New Roman" w:cs="Times New Roman"/>
          <w:i/>
          <w:iCs/>
          <w:kern w:val="0"/>
          <w:sz w:val="20"/>
          <w:szCs w:val="20"/>
          <w:lang w:val="pt-PT"/>
          <w14:ligatures w14:val="none"/>
        </w:rPr>
      </w:pPr>
      <w:r w:rsidRPr="00EF60CC">
        <w:rPr>
          <w:rFonts w:ascii="Times New Roman" w:eastAsia="Times New Roman" w:hAnsi="Times New Roman" w:cs="Times New Roman"/>
          <w:i/>
          <w:iCs/>
          <w:kern w:val="0"/>
          <w:sz w:val="20"/>
          <w:szCs w:val="20"/>
          <w:lang w:val="pt-PT" w:eastAsia="en-GB"/>
          <w14:ligatures w14:val="none"/>
        </w:rPr>
        <w:t xml:space="preserve">E-mail: </w:t>
      </w:r>
      <w:hyperlink r:id="rId63" w:history="1">
        <w:r w:rsidRPr="00EF60CC">
          <w:rPr>
            <w:rFonts w:ascii="Times New Roman" w:eastAsia="Times New Roman" w:hAnsi="Times New Roman" w:cs="Times New Roman"/>
            <w:i/>
            <w:iCs/>
            <w:color w:val="0000FF"/>
            <w:kern w:val="0"/>
            <w:sz w:val="20"/>
            <w:szCs w:val="20"/>
            <w:u w:val="single"/>
            <w:lang w:val="pt-PT" w:eastAsia="en-GB"/>
            <w14:ligatures w14:val="none"/>
          </w:rPr>
          <w:t>vicentiu.veres@ulbsibiu.ro</w:t>
        </w:r>
      </w:hyperlink>
    </w:p>
    <w:p w14:paraId="15883A80" w14:textId="77777777" w:rsidR="0064270C" w:rsidRPr="00EF60CC" w:rsidRDefault="0064270C" w:rsidP="0064270C">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pt-PT"/>
          <w14:ligatures w14:val="none"/>
        </w:rPr>
      </w:pPr>
      <w:r w:rsidRPr="00EF60CC">
        <w:rPr>
          <w:rFonts w:ascii="Times New Roman" w:eastAsia="Times New Roman" w:hAnsi="Times New Roman" w:cs="Times New Roman"/>
          <w:kern w:val="0"/>
          <w:sz w:val="20"/>
          <w:szCs w:val="20"/>
          <w:lang w:val="pt-PT" w:eastAsia="en-GB"/>
          <w14:ligatures w14:val="none"/>
        </w:rPr>
        <w:t xml:space="preserve"> </w:t>
      </w:r>
    </w:p>
    <w:p w14:paraId="26390E47" w14:textId="77777777" w:rsidR="0064270C" w:rsidRPr="00694A9E" w:rsidRDefault="0064270C" w:rsidP="0064270C">
      <w:pPr>
        <w:spacing w:after="0" w:line="240" w:lineRule="auto"/>
        <w:jc w:val="both"/>
        <w:rPr>
          <w:rFonts w:ascii="Times New Roman" w:eastAsia="Times New Roman" w:hAnsi="Times New Roman" w:cs="Times New Roman"/>
          <w:kern w:val="0"/>
          <w:sz w:val="22"/>
          <w:szCs w:val="22"/>
          <w:lang w:val="en-GB" w:eastAsia="en-GB"/>
          <w14:ligatures w14:val="none"/>
        </w:rPr>
      </w:pPr>
      <w:r w:rsidRPr="00694A9E">
        <w:rPr>
          <w:rFonts w:ascii="Times New Roman" w:eastAsia="Times New Roman" w:hAnsi="Times New Roman" w:cs="Times New Roman"/>
          <w:kern w:val="0"/>
          <w:sz w:val="22"/>
          <w:szCs w:val="22"/>
          <w:lang w:val="en-GB" w:eastAsia="en-GB"/>
          <w14:ligatures w14:val="none"/>
        </w:rPr>
        <w:t xml:space="preserve">Phalangeal fractures challenge fixation because constructs must provide sufficient stability for early mobilization while preserving tendon gliding within a confined fibro-osseous envelope. This review synthesizes current biomechanical and </w:t>
      </w:r>
      <w:proofErr w:type="spellStart"/>
      <w:r w:rsidRPr="00694A9E">
        <w:rPr>
          <w:rFonts w:ascii="Times New Roman" w:eastAsia="Times New Roman" w:hAnsi="Times New Roman" w:cs="Times New Roman"/>
          <w:kern w:val="0"/>
          <w:sz w:val="22"/>
          <w:szCs w:val="22"/>
          <w:lang w:val="en-GB" w:eastAsia="en-GB"/>
          <w14:ligatures w14:val="none"/>
        </w:rPr>
        <w:t>biointerface</w:t>
      </w:r>
      <w:proofErr w:type="spellEnd"/>
      <w:r w:rsidRPr="00694A9E">
        <w:rPr>
          <w:rFonts w:ascii="Times New Roman" w:eastAsia="Times New Roman" w:hAnsi="Times New Roman" w:cs="Times New Roman"/>
          <w:kern w:val="0"/>
          <w:sz w:val="22"/>
          <w:szCs w:val="22"/>
          <w:lang w:val="en-GB" w:eastAsia="en-GB"/>
          <w14:ligatures w14:val="none"/>
        </w:rPr>
        <w:t xml:space="preserve"> evidence on low-profile plate-and-screw systems and intramedullary devices for proximal and middle phalanx fractures, emphasizing material stiffness, surface topography, implant prominence, corrosion/degradation </w:t>
      </w:r>
      <w:proofErr w:type="spellStart"/>
      <w:r w:rsidRPr="00694A9E">
        <w:rPr>
          <w:rFonts w:ascii="Times New Roman" w:eastAsia="Times New Roman" w:hAnsi="Times New Roman" w:cs="Times New Roman"/>
          <w:kern w:val="0"/>
          <w:sz w:val="22"/>
          <w:szCs w:val="22"/>
          <w:lang w:val="en-GB" w:eastAsia="en-GB"/>
          <w14:ligatures w14:val="none"/>
        </w:rPr>
        <w:t>behavior</w:t>
      </w:r>
      <w:proofErr w:type="spellEnd"/>
      <w:r w:rsidRPr="00694A9E">
        <w:rPr>
          <w:rFonts w:ascii="Times New Roman" w:eastAsia="Times New Roman" w:hAnsi="Times New Roman" w:cs="Times New Roman"/>
          <w:kern w:val="0"/>
          <w:sz w:val="22"/>
          <w:szCs w:val="22"/>
          <w:lang w:val="en-GB" w:eastAsia="en-GB"/>
          <w14:ligatures w14:val="none"/>
        </w:rPr>
        <w:t xml:space="preserve">, and peri-implant soft-tissue response. A structured narrative literature appraisal was organized across four domains: construct mechanics under bending, torsion, and simulated rehabilitation; metallic biomaterials used in hand trauma, including titanium and stainless-steel alloys; emerging bioresorbable or bioactive materials, particularly magnesium-based systems and polymer-ceramic composites; and mechanisms/prevention of extensor and flexor tendon adhesions. The available evidence suggests that absolute implant strength is not the sole determinant of outcome. Excessive construct bulk, screw prominence, dorsal extensor apparatus violation, and local inflammatory </w:t>
      </w:r>
      <w:proofErr w:type="spellStart"/>
      <w:r w:rsidRPr="00694A9E">
        <w:rPr>
          <w:rFonts w:ascii="Times New Roman" w:eastAsia="Times New Roman" w:hAnsi="Times New Roman" w:cs="Times New Roman"/>
          <w:kern w:val="0"/>
          <w:sz w:val="22"/>
          <w:szCs w:val="22"/>
          <w:lang w:val="en-GB" w:eastAsia="en-GB"/>
          <w14:ligatures w14:val="none"/>
        </w:rPr>
        <w:t>biointerface</w:t>
      </w:r>
      <w:proofErr w:type="spellEnd"/>
      <w:r w:rsidRPr="00694A9E">
        <w:rPr>
          <w:rFonts w:ascii="Times New Roman" w:eastAsia="Times New Roman" w:hAnsi="Times New Roman" w:cs="Times New Roman"/>
          <w:kern w:val="0"/>
          <w:sz w:val="22"/>
          <w:szCs w:val="22"/>
          <w:lang w:val="en-GB" w:eastAsia="en-GB"/>
          <w14:ligatures w14:val="none"/>
        </w:rPr>
        <w:t xml:space="preserve"> reactions may convert mechanically successful fixation into clinically relevant stiffness. Intramedullary headless screws and low-profile plates can both enable early motion in selected fracture patterns, but they occupy different positions in the trade-off between mechanical rigidity, periosteal preservation, articular violation, and tendon adherence. Surface-engineered implants, anti-adhesive barriers, and degradable magnesium or composite fixation platforms represent promising strategies to reduce secondary tenolysis and hardware removal, </w:t>
      </w:r>
      <w:proofErr w:type="gramStart"/>
      <w:r w:rsidRPr="00694A9E">
        <w:rPr>
          <w:rFonts w:ascii="Times New Roman" w:eastAsia="Times New Roman" w:hAnsi="Times New Roman" w:cs="Times New Roman"/>
          <w:kern w:val="0"/>
          <w:sz w:val="22"/>
          <w:szCs w:val="22"/>
          <w:lang w:val="en-GB" w:eastAsia="en-GB"/>
          <w14:ligatures w14:val="none"/>
        </w:rPr>
        <w:t>provided that</w:t>
      </w:r>
      <w:proofErr w:type="gramEnd"/>
      <w:r w:rsidRPr="00694A9E">
        <w:rPr>
          <w:rFonts w:ascii="Times New Roman" w:eastAsia="Times New Roman" w:hAnsi="Times New Roman" w:cs="Times New Roman"/>
          <w:kern w:val="0"/>
          <w:sz w:val="22"/>
          <w:szCs w:val="22"/>
          <w:lang w:val="en-GB" w:eastAsia="en-GB"/>
          <w14:ligatures w14:val="none"/>
        </w:rPr>
        <w:t xml:space="preserve"> degradation kinetics, hydrogen evolution, fatigue resistance, and biocompatibility are controlled. We propose a translational decision framework integrating fracture morphology, tendon-risk zone, implant modulus/prominence, and rehabilitation load. This </w:t>
      </w:r>
      <w:proofErr w:type="spellStart"/>
      <w:r w:rsidRPr="00694A9E">
        <w:rPr>
          <w:rFonts w:ascii="Times New Roman" w:eastAsia="Times New Roman" w:hAnsi="Times New Roman" w:cs="Times New Roman"/>
          <w:kern w:val="0"/>
          <w:sz w:val="22"/>
          <w:szCs w:val="22"/>
          <w:lang w:val="en-GB" w:eastAsia="en-GB"/>
          <w14:ligatures w14:val="none"/>
        </w:rPr>
        <w:t>biointerface-centered</w:t>
      </w:r>
      <w:proofErr w:type="spellEnd"/>
      <w:r w:rsidRPr="00694A9E">
        <w:rPr>
          <w:rFonts w:ascii="Times New Roman" w:eastAsia="Times New Roman" w:hAnsi="Times New Roman" w:cs="Times New Roman"/>
          <w:kern w:val="0"/>
          <w:sz w:val="22"/>
          <w:szCs w:val="22"/>
          <w:lang w:val="en-GB" w:eastAsia="en-GB"/>
          <w14:ligatures w14:val="none"/>
        </w:rPr>
        <w:t xml:space="preserve"> approach may guide comparative trials and device design optimized not only for union, but also for tendon gliding and functional recovery.</w:t>
      </w:r>
    </w:p>
    <w:p w14:paraId="75E58219" w14:textId="77777777" w:rsidR="0064270C" w:rsidRPr="00694A9E" w:rsidRDefault="0064270C" w:rsidP="0064270C">
      <w:pPr>
        <w:spacing w:after="0" w:line="240" w:lineRule="auto"/>
        <w:jc w:val="both"/>
        <w:rPr>
          <w:rFonts w:ascii="Times New Roman" w:eastAsia="Times New Roman" w:hAnsi="Times New Roman" w:cs="Times New Roman"/>
          <w:kern w:val="0"/>
          <w:sz w:val="22"/>
          <w:szCs w:val="22"/>
          <w:lang w:val="en-GB" w:eastAsia="en-GB"/>
          <w14:ligatures w14:val="none"/>
        </w:rPr>
      </w:pPr>
      <w:r w:rsidRPr="00694A9E">
        <w:rPr>
          <w:rFonts w:ascii="Times New Roman" w:eastAsia="Times New Roman" w:hAnsi="Times New Roman" w:cs="Times New Roman"/>
          <w:b/>
          <w:bCs/>
          <w:kern w:val="0"/>
          <w:sz w:val="22"/>
          <w:szCs w:val="22"/>
          <w:lang w:val="en-GB" w:eastAsia="en-GB"/>
          <w14:ligatures w14:val="none"/>
        </w:rPr>
        <w:t>Keywords:</w:t>
      </w:r>
      <w:r w:rsidRPr="00694A9E">
        <w:rPr>
          <w:rFonts w:ascii="Times New Roman" w:eastAsia="Times New Roman" w:hAnsi="Times New Roman" w:cs="Times New Roman"/>
          <w:kern w:val="0"/>
          <w:sz w:val="22"/>
          <w:szCs w:val="22"/>
          <w:lang w:val="en-GB" w:eastAsia="en-GB"/>
          <w14:ligatures w14:val="none"/>
        </w:rPr>
        <w:t xml:space="preserve"> phalangeal fracture; intramedullary screw; low-profile plate; tendon adhesion; hand trauma; magnesium implant; </w:t>
      </w:r>
      <w:proofErr w:type="spellStart"/>
      <w:r w:rsidRPr="00694A9E">
        <w:rPr>
          <w:rFonts w:ascii="Times New Roman" w:eastAsia="Times New Roman" w:hAnsi="Times New Roman" w:cs="Times New Roman"/>
          <w:kern w:val="0"/>
          <w:sz w:val="22"/>
          <w:szCs w:val="22"/>
          <w:lang w:val="en-GB" w:eastAsia="en-GB"/>
          <w14:ligatures w14:val="none"/>
        </w:rPr>
        <w:t>biointerface</w:t>
      </w:r>
      <w:proofErr w:type="spellEnd"/>
      <w:r w:rsidRPr="00694A9E">
        <w:rPr>
          <w:rFonts w:ascii="Times New Roman" w:eastAsia="Times New Roman" w:hAnsi="Times New Roman" w:cs="Times New Roman"/>
          <w:kern w:val="0"/>
          <w:sz w:val="22"/>
          <w:szCs w:val="22"/>
          <w:lang w:val="en-GB" w:eastAsia="en-GB"/>
          <w14:ligatures w14:val="none"/>
        </w:rPr>
        <w:t>; biomechanics</w:t>
      </w:r>
    </w:p>
    <w:p w14:paraId="00BCDDCA" w14:textId="77777777" w:rsidR="0064270C" w:rsidRDefault="0064270C" w:rsidP="0064270C">
      <w:pPr>
        <w:spacing w:after="0" w:line="240" w:lineRule="auto"/>
        <w:jc w:val="both"/>
        <w:rPr>
          <w:rFonts w:ascii="Times New Roman" w:hAnsi="Times New Roman" w:cs="Times New Roman"/>
          <w:sz w:val="22"/>
          <w:szCs w:val="22"/>
        </w:rPr>
      </w:pPr>
    </w:p>
    <w:p w14:paraId="689546A7" w14:textId="77777777" w:rsidR="0064270C" w:rsidRDefault="0064270C" w:rsidP="0064270C">
      <w:pPr>
        <w:spacing w:after="0" w:line="240" w:lineRule="auto"/>
        <w:jc w:val="both"/>
        <w:rPr>
          <w:rFonts w:ascii="Times New Roman" w:hAnsi="Times New Roman" w:cs="Times New Roman"/>
          <w:sz w:val="22"/>
          <w:szCs w:val="22"/>
        </w:rPr>
      </w:pPr>
    </w:p>
    <w:p w14:paraId="41C45E51" w14:textId="77777777" w:rsidR="0064270C" w:rsidRDefault="0064270C" w:rsidP="0064270C">
      <w:pPr>
        <w:spacing w:after="0" w:line="240" w:lineRule="auto"/>
        <w:jc w:val="both"/>
        <w:rPr>
          <w:rFonts w:ascii="Times New Roman" w:hAnsi="Times New Roman" w:cs="Times New Roman"/>
          <w:sz w:val="22"/>
          <w:szCs w:val="22"/>
        </w:rPr>
      </w:pPr>
    </w:p>
    <w:p w14:paraId="25633314" w14:textId="77777777" w:rsidR="0064270C" w:rsidRDefault="0064270C" w:rsidP="0064270C">
      <w:pPr>
        <w:spacing w:after="0" w:line="240" w:lineRule="auto"/>
        <w:jc w:val="both"/>
        <w:rPr>
          <w:rFonts w:ascii="Times New Roman" w:hAnsi="Times New Roman" w:cs="Times New Roman"/>
          <w:sz w:val="22"/>
          <w:szCs w:val="22"/>
        </w:rPr>
      </w:pPr>
    </w:p>
    <w:p w14:paraId="5AC74B5B"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979B831"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A85F812" w14:textId="77777777" w:rsidR="0064270C" w:rsidRDefault="0064270C" w:rsidP="00315E5B">
      <w:pPr>
        <w:spacing w:after="0" w:line="240" w:lineRule="auto"/>
        <w:jc w:val="center"/>
        <w:rPr>
          <w:rFonts w:ascii="Times New Roman" w:eastAsia="Aptos" w:hAnsi="Times New Roman" w:cs="Times New Roman"/>
          <w:b/>
          <w:bCs/>
          <w:sz w:val="28"/>
          <w:szCs w:val="28"/>
        </w:rPr>
      </w:pPr>
    </w:p>
    <w:p w14:paraId="539CDA38" w14:textId="77777777" w:rsidR="0064270C" w:rsidRDefault="0064270C" w:rsidP="00315E5B">
      <w:pPr>
        <w:spacing w:after="0" w:line="240" w:lineRule="auto"/>
        <w:jc w:val="center"/>
        <w:rPr>
          <w:rFonts w:ascii="Times New Roman" w:eastAsia="Aptos" w:hAnsi="Times New Roman" w:cs="Times New Roman"/>
          <w:b/>
          <w:bCs/>
          <w:sz w:val="28"/>
          <w:szCs w:val="28"/>
        </w:rPr>
      </w:pPr>
    </w:p>
    <w:p w14:paraId="30F359F0" w14:textId="77777777" w:rsidR="0064270C" w:rsidRDefault="0064270C" w:rsidP="00315E5B">
      <w:pPr>
        <w:spacing w:after="0" w:line="240" w:lineRule="auto"/>
        <w:jc w:val="center"/>
        <w:rPr>
          <w:rFonts w:ascii="Times New Roman" w:eastAsia="Aptos" w:hAnsi="Times New Roman" w:cs="Times New Roman"/>
          <w:b/>
          <w:bCs/>
          <w:sz w:val="28"/>
          <w:szCs w:val="28"/>
        </w:rPr>
      </w:pPr>
    </w:p>
    <w:p w14:paraId="7FE2A8E3" w14:textId="77777777" w:rsidR="0064270C" w:rsidRDefault="0064270C" w:rsidP="00315E5B">
      <w:pPr>
        <w:spacing w:after="0" w:line="240" w:lineRule="auto"/>
        <w:jc w:val="center"/>
        <w:rPr>
          <w:rFonts w:ascii="Times New Roman" w:eastAsia="Aptos" w:hAnsi="Times New Roman" w:cs="Times New Roman"/>
          <w:b/>
          <w:bCs/>
          <w:sz w:val="28"/>
          <w:szCs w:val="28"/>
        </w:rPr>
      </w:pPr>
    </w:p>
    <w:p w14:paraId="06C6376F" w14:textId="2693E268" w:rsidR="0064270C" w:rsidRDefault="00923B17" w:rsidP="00923B17">
      <w:pPr>
        <w:spacing w:after="0" w:line="240" w:lineRule="auto"/>
        <w:jc w:val="center"/>
        <w:rPr>
          <w:rFonts w:ascii="Times New Roman" w:eastAsia="Aptos" w:hAnsi="Times New Roman" w:cs="Times New Roman"/>
          <w:b/>
          <w:bCs/>
          <w:sz w:val="28"/>
          <w:szCs w:val="28"/>
        </w:rPr>
      </w:pPr>
      <w:r w:rsidRPr="00923B17">
        <w:rPr>
          <w:rFonts w:ascii="Times New Roman" w:eastAsia="Aptos" w:hAnsi="Times New Roman" w:cs="Times New Roman"/>
          <w:b/>
          <w:bCs/>
          <w:sz w:val="28"/>
          <w:szCs w:val="28"/>
        </w:rPr>
        <w:lastRenderedPageBreak/>
        <w:t>The Future of Orthopedic Surgery: Additive</w:t>
      </w:r>
      <w:r>
        <w:rPr>
          <w:rFonts w:ascii="Times New Roman" w:eastAsia="Aptos" w:hAnsi="Times New Roman" w:cs="Times New Roman"/>
          <w:b/>
          <w:bCs/>
          <w:sz w:val="28"/>
          <w:szCs w:val="28"/>
        </w:rPr>
        <w:t xml:space="preserve"> </w:t>
      </w:r>
      <w:r w:rsidRPr="00923B17">
        <w:rPr>
          <w:rFonts w:ascii="Times New Roman" w:eastAsia="Aptos" w:hAnsi="Times New Roman" w:cs="Times New Roman"/>
          <w:b/>
          <w:bCs/>
          <w:sz w:val="28"/>
          <w:szCs w:val="28"/>
        </w:rPr>
        <w:t>Manufacturing, Bioprinting and AI-Assisted</w:t>
      </w:r>
      <w:r>
        <w:rPr>
          <w:rFonts w:ascii="Times New Roman" w:eastAsia="Aptos" w:hAnsi="Times New Roman" w:cs="Times New Roman"/>
          <w:b/>
          <w:bCs/>
          <w:sz w:val="28"/>
          <w:szCs w:val="28"/>
        </w:rPr>
        <w:t xml:space="preserve"> </w:t>
      </w:r>
      <w:r w:rsidRPr="00923B17">
        <w:rPr>
          <w:rFonts w:ascii="Times New Roman" w:eastAsia="Aptos" w:hAnsi="Times New Roman" w:cs="Times New Roman"/>
          <w:b/>
          <w:bCs/>
          <w:sz w:val="28"/>
          <w:szCs w:val="28"/>
        </w:rPr>
        <w:t>Regenerative Medicine toward 2035</w:t>
      </w:r>
    </w:p>
    <w:p w14:paraId="0276A596" w14:textId="77777777" w:rsidR="0064270C" w:rsidRDefault="0064270C" w:rsidP="00315E5B">
      <w:pPr>
        <w:spacing w:after="0" w:line="240" w:lineRule="auto"/>
        <w:jc w:val="center"/>
        <w:rPr>
          <w:rFonts w:ascii="Times New Roman" w:eastAsia="Aptos" w:hAnsi="Times New Roman" w:cs="Times New Roman"/>
          <w:b/>
          <w:bCs/>
          <w:sz w:val="28"/>
          <w:szCs w:val="28"/>
        </w:rPr>
      </w:pPr>
    </w:p>
    <w:p w14:paraId="3DA826F5" w14:textId="23FAAE7C" w:rsidR="00923B17" w:rsidRDefault="00923B17" w:rsidP="00315E5B">
      <w:pPr>
        <w:spacing w:after="0" w:line="240" w:lineRule="auto"/>
        <w:jc w:val="center"/>
        <w:rPr>
          <w:rFonts w:ascii="Times New Roman" w:eastAsia="Aptos" w:hAnsi="Times New Roman" w:cs="Times New Roman"/>
          <w:b/>
          <w:bCs/>
        </w:rPr>
      </w:pPr>
      <w:r w:rsidRPr="00923B17">
        <w:rPr>
          <w:rFonts w:ascii="Times New Roman" w:eastAsia="Aptos" w:hAnsi="Times New Roman" w:cs="Times New Roman"/>
          <w:b/>
          <w:bCs/>
          <w:u w:val="single"/>
        </w:rPr>
        <w:t>Razvan Peta,</w:t>
      </w:r>
      <w:r w:rsidRPr="00923B17">
        <w:rPr>
          <w:rFonts w:ascii="Times New Roman" w:eastAsia="Aptos" w:hAnsi="Times New Roman" w:cs="Times New Roman"/>
          <w:b/>
          <w:bCs/>
        </w:rPr>
        <w:t xml:space="preserve"> Dan Cristian Grecu</w:t>
      </w:r>
    </w:p>
    <w:p w14:paraId="47FFF3C6" w14:textId="77777777" w:rsidR="00923B17" w:rsidRDefault="00923B17" w:rsidP="00315E5B">
      <w:pPr>
        <w:spacing w:after="0" w:line="240" w:lineRule="auto"/>
        <w:jc w:val="center"/>
        <w:rPr>
          <w:rFonts w:ascii="Times New Roman" w:eastAsia="Aptos" w:hAnsi="Times New Roman" w:cs="Times New Roman"/>
          <w:b/>
          <w:bCs/>
        </w:rPr>
      </w:pPr>
    </w:p>
    <w:p w14:paraId="17B6F0B6" w14:textId="2A2A5072" w:rsidR="00923B17" w:rsidRPr="00923B17" w:rsidRDefault="00923B17" w:rsidP="00923B17">
      <w:pPr>
        <w:spacing w:after="0" w:line="240" w:lineRule="auto"/>
        <w:jc w:val="both"/>
        <w:rPr>
          <w:rFonts w:ascii="Times New Roman" w:eastAsia="Aptos" w:hAnsi="Times New Roman" w:cs="Times New Roman"/>
          <w:i/>
          <w:iCs/>
          <w:sz w:val="20"/>
          <w:szCs w:val="20"/>
        </w:rPr>
      </w:pPr>
      <w:r w:rsidRPr="00923B17">
        <w:rPr>
          <w:rFonts w:ascii="Times New Roman" w:eastAsia="Aptos" w:hAnsi="Times New Roman" w:cs="Times New Roman"/>
          <w:i/>
          <w:iCs/>
          <w:sz w:val="20"/>
          <w:szCs w:val="20"/>
        </w:rPr>
        <w:t>University of Medicine and Pharmacy Craiova, Romania</w:t>
      </w:r>
    </w:p>
    <w:p w14:paraId="1B2E7A6B" w14:textId="77777777" w:rsidR="00923B17" w:rsidRPr="00C44238" w:rsidRDefault="00923B17" w:rsidP="00923B17">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2F7F4F90" w14:textId="0664A63E" w:rsidR="00923B17" w:rsidRPr="00923B17" w:rsidRDefault="00923B17" w:rsidP="00923B17">
      <w:pPr>
        <w:spacing w:after="0" w:line="240" w:lineRule="auto"/>
        <w:ind w:firstLine="720"/>
        <w:jc w:val="both"/>
        <w:rPr>
          <w:rFonts w:ascii="Times New Roman" w:eastAsia="Aptos" w:hAnsi="Times New Roman" w:cs="Times New Roman"/>
          <w:sz w:val="22"/>
          <w:szCs w:val="22"/>
        </w:rPr>
      </w:pPr>
      <w:r w:rsidRPr="00923B17">
        <w:rPr>
          <w:rFonts w:ascii="Times New Roman" w:eastAsia="Aptos" w:hAnsi="Times New Roman" w:cs="Times New Roman"/>
          <w:sz w:val="22"/>
          <w:szCs w:val="22"/>
        </w:rPr>
        <w:t>The future of orthopedics lies at the intersection of advanced biomaterials, additive manufacturing, bioprinting, and artificial intelligence. By 2035, these technologies have the potential to radically transform the treatment of bone defects, osteochondral lesions, and complex joint pathologies, moving from standardized implants to personalized, biologically active, and digitally integrated solutions.</w:t>
      </w:r>
    </w:p>
    <w:p w14:paraId="4C25275B" w14:textId="5E4A53B7" w:rsidR="00923B17" w:rsidRPr="00923B17" w:rsidRDefault="00923B17" w:rsidP="00923B17">
      <w:pPr>
        <w:spacing w:after="0" w:line="240" w:lineRule="auto"/>
        <w:ind w:firstLine="720"/>
        <w:jc w:val="both"/>
        <w:rPr>
          <w:rFonts w:ascii="Times New Roman" w:eastAsia="Aptos" w:hAnsi="Times New Roman" w:cs="Times New Roman"/>
          <w:sz w:val="22"/>
          <w:szCs w:val="22"/>
        </w:rPr>
      </w:pPr>
      <w:r w:rsidRPr="00923B17">
        <w:rPr>
          <w:rFonts w:ascii="Times New Roman" w:eastAsia="Aptos" w:hAnsi="Times New Roman" w:cs="Times New Roman"/>
          <w:sz w:val="22"/>
          <w:szCs w:val="22"/>
        </w:rPr>
        <w:t xml:space="preserve">Additive manufacturing enables the creation of implants and scaffolds with complex geometries, controlled porosity, and mechanical properties tailored to the anatomy and needs of the patient. In parallel, bioprinting opens the prospect of constructing hybrid, </w:t>
      </w:r>
      <w:proofErr w:type="spellStart"/>
      <w:r w:rsidRPr="00923B17">
        <w:rPr>
          <w:rFonts w:ascii="Times New Roman" w:eastAsia="Aptos" w:hAnsi="Times New Roman" w:cs="Times New Roman"/>
          <w:sz w:val="22"/>
          <w:szCs w:val="22"/>
        </w:rPr>
        <w:t>osteoinductive</w:t>
      </w:r>
      <w:proofErr w:type="spellEnd"/>
      <w:r w:rsidRPr="00923B17">
        <w:rPr>
          <w:rFonts w:ascii="Times New Roman" w:eastAsia="Aptos" w:hAnsi="Times New Roman" w:cs="Times New Roman"/>
          <w:sz w:val="22"/>
          <w:szCs w:val="22"/>
        </w:rPr>
        <w:t xml:space="preserve">, and </w:t>
      </w:r>
      <w:proofErr w:type="spellStart"/>
      <w:r w:rsidRPr="00923B17">
        <w:rPr>
          <w:rFonts w:ascii="Times New Roman" w:eastAsia="Aptos" w:hAnsi="Times New Roman" w:cs="Times New Roman"/>
          <w:sz w:val="22"/>
          <w:szCs w:val="22"/>
        </w:rPr>
        <w:t>vascularizable</w:t>
      </w:r>
      <w:proofErr w:type="spellEnd"/>
      <w:r w:rsidRPr="00923B17">
        <w:rPr>
          <w:rFonts w:ascii="Times New Roman" w:eastAsia="Aptos" w:hAnsi="Times New Roman" w:cs="Times New Roman"/>
          <w:sz w:val="22"/>
          <w:szCs w:val="22"/>
        </w:rPr>
        <w:t xml:space="preserve"> tissues capable of supporting bone and cartilage regeneration. The integration of smart biomaterials, biological factors, and stem cells can lead to more efficient and predictable regenerative therapies.</w:t>
      </w:r>
    </w:p>
    <w:p w14:paraId="282AA56A" w14:textId="4863B7EF" w:rsidR="0064270C" w:rsidRPr="00923B17" w:rsidRDefault="00923B17" w:rsidP="00923B17">
      <w:pPr>
        <w:spacing w:after="0" w:line="240" w:lineRule="auto"/>
        <w:ind w:firstLine="720"/>
        <w:jc w:val="both"/>
        <w:rPr>
          <w:rFonts w:ascii="Times New Roman" w:eastAsia="Aptos" w:hAnsi="Times New Roman" w:cs="Times New Roman"/>
          <w:sz w:val="22"/>
          <w:szCs w:val="22"/>
        </w:rPr>
      </w:pPr>
      <w:r w:rsidRPr="00923B17">
        <w:rPr>
          <w:rFonts w:ascii="Times New Roman" w:eastAsia="Aptos" w:hAnsi="Times New Roman" w:cs="Times New Roman"/>
          <w:sz w:val="22"/>
          <w:szCs w:val="22"/>
        </w:rPr>
        <w:t xml:space="preserve">Artificial intelligence will play a central role in this ecosystem, </w:t>
      </w:r>
      <w:proofErr w:type="gramStart"/>
      <w:r w:rsidRPr="00923B17">
        <w:rPr>
          <w:rFonts w:ascii="Times New Roman" w:eastAsia="Aptos" w:hAnsi="Times New Roman" w:cs="Times New Roman"/>
          <w:sz w:val="22"/>
          <w:szCs w:val="22"/>
        </w:rPr>
        <w:t>from preoperative planning and personalized implant design,</w:t>
      </w:r>
      <w:proofErr w:type="gramEnd"/>
      <w:r w:rsidRPr="00923B17">
        <w:rPr>
          <w:rFonts w:ascii="Times New Roman" w:eastAsia="Aptos" w:hAnsi="Times New Roman" w:cs="Times New Roman"/>
          <w:sz w:val="22"/>
          <w:szCs w:val="22"/>
        </w:rPr>
        <w:t xml:space="preserve"> to biomaterial selection, biomechanical behavior simulation, and postoperative healing monitoring. Thus, orthopedic surgery is moving towards a personalized, predictive, and regenerative model, in which the implant is no longer just a mechanical substitute, but a bioactive platform for functional tissue reconstruction.</w:t>
      </w:r>
    </w:p>
    <w:p w14:paraId="5809E926" w14:textId="77777777" w:rsidR="0064270C" w:rsidRPr="00923B17" w:rsidRDefault="0064270C" w:rsidP="00923B17">
      <w:pPr>
        <w:spacing w:after="0" w:line="240" w:lineRule="auto"/>
        <w:jc w:val="both"/>
        <w:rPr>
          <w:rFonts w:ascii="Times New Roman" w:eastAsia="Aptos" w:hAnsi="Times New Roman" w:cs="Times New Roman"/>
          <w:sz w:val="22"/>
          <w:szCs w:val="22"/>
        </w:rPr>
      </w:pPr>
    </w:p>
    <w:p w14:paraId="7DA96990" w14:textId="77777777" w:rsidR="0064270C" w:rsidRPr="00923B17" w:rsidRDefault="0064270C" w:rsidP="00923B17">
      <w:pPr>
        <w:spacing w:after="0" w:line="240" w:lineRule="auto"/>
        <w:jc w:val="both"/>
        <w:rPr>
          <w:rFonts w:ascii="Times New Roman" w:eastAsia="Aptos" w:hAnsi="Times New Roman" w:cs="Times New Roman"/>
          <w:sz w:val="22"/>
          <w:szCs w:val="22"/>
        </w:rPr>
      </w:pPr>
    </w:p>
    <w:p w14:paraId="28D5554C" w14:textId="77777777" w:rsidR="0064270C" w:rsidRDefault="0064270C" w:rsidP="00315E5B">
      <w:pPr>
        <w:spacing w:after="0" w:line="240" w:lineRule="auto"/>
        <w:jc w:val="center"/>
        <w:rPr>
          <w:rFonts w:ascii="Times New Roman" w:eastAsia="Aptos" w:hAnsi="Times New Roman" w:cs="Times New Roman"/>
          <w:b/>
          <w:bCs/>
          <w:sz w:val="28"/>
          <w:szCs w:val="28"/>
        </w:rPr>
      </w:pPr>
    </w:p>
    <w:p w14:paraId="01194E8E" w14:textId="77777777" w:rsidR="0064270C" w:rsidRDefault="0064270C" w:rsidP="00315E5B">
      <w:pPr>
        <w:spacing w:after="0" w:line="240" w:lineRule="auto"/>
        <w:jc w:val="center"/>
        <w:rPr>
          <w:rFonts w:ascii="Times New Roman" w:eastAsia="Aptos" w:hAnsi="Times New Roman" w:cs="Times New Roman"/>
          <w:b/>
          <w:bCs/>
          <w:sz w:val="28"/>
          <w:szCs w:val="28"/>
        </w:rPr>
      </w:pPr>
    </w:p>
    <w:p w14:paraId="3F937F2F" w14:textId="77777777" w:rsidR="0064270C" w:rsidRDefault="0064270C" w:rsidP="00315E5B">
      <w:pPr>
        <w:spacing w:after="0" w:line="240" w:lineRule="auto"/>
        <w:jc w:val="center"/>
        <w:rPr>
          <w:rFonts w:ascii="Times New Roman" w:eastAsia="Aptos" w:hAnsi="Times New Roman" w:cs="Times New Roman"/>
          <w:b/>
          <w:bCs/>
          <w:sz w:val="28"/>
          <w:szCs w:val="28"/>
        </w:rPr>
      </w:pPr>
    </w:p>
    <w:p w14:paraId="7526F570"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6E66714" w14:textId="77777777" w:rsidR="0064270C" w:rsidRDefault="0064270C" w:rsidP="00315E5B">
      <w:pPr>
        <w:spacing w:after="0" w:line="240" w:lineRule="auto"/>
        <w:jc w:val="center"/>
        <w:rPr>
          <w:rFonts w:ascii="Times New Roman" w:eastAsia="Aptos" w:hAnsi="Times New Roman" w:cs="Times New Roman"/>
          <w:b/>
          <w:bCs/>
          <w:sz w:val="28"/>
          <w:szCs w:val="28"/>
        </w:rPr>
      </w:pPr>
    </w:p>
    <w:p w14:paraId="09D7BC04" w14:textId="77777777" w:rsidR="0064270C" w:rsidRDefault="0064270C" w:rsidP="00315E5B">
      <w:pPr>
        <w:spacing w:after="0" w:line="240" w:lineRule="auto"/>
        <w:jc w:val="center"/>
        <w:rPr>
          <w:rFonts w:ascii="Times New Roman" w:eastAsia="Aptos" w:hAnsi="Times New Roman" w:cs="Times New Roman"/>
          <w:b/>
          <w:bCs/>
          <w:sz w:val="28"/>
          <w:szCs w:val="28"/>
        </w:rPr>
      </w:pPr>
    </w:p>
    <w:p w14:paraId="2D61A9CA" w14:textId="77777777" w:rsidR="0064270C" w:rsidRDefault="0064270C" w:rsidP="00315E5B">
      <w:pPr>
        <w:spacing w:after="0" w:line="240" w:lineRule="auto"/>
        <w:jc w:val="center"/>
        <w:rPr>
          <w:rFonts w:ascii="Times New Roman" w:eastAsia="Aptos" w:hAnsi="Times New Roman" w:cs="Times New Roman"/>
          <w:b/>
          <w:bCs/>
          <w:sz w:val="28"/>
          <w:szCs w:val="28"/>
        </w:rPr>
      </w:pPr>
    </w:p>
    <w:p w14:paraId="2F513879"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FB539DA" w14:textId="77777777" w:rsidR="0064270C" w:rsidRDefault="0064270C" w:rsidP="00315E5B">
      <w:pPr>
        <w:spacing w:after="0" w:line="240" w:lineRule="auto"/>
        <w:jc w:val="center"/>
        <w:rPr>
          <w:rFonts w:ascii="Times New Roman" w:eastAsia="Aptos" w:hAnsi="Times New Roman" w:cs="Times New Roman"/>
          <w:b/>
          <w:bCs/>
          <w:sz w:val="28"/>
          <w:szCs w:val="28"/>
        </w:rPr>
      </w:pPr>
    </w:p>
    <w:p w14:paraId="49F834DA" w14:textId="77777777" w:rsidR="0064270C" w:rsidRDefault="0064270C" w:rsidP="00315E5B">
      <w:pPr>
        <w:spacing w:after="0" w:line="240" w:lineRule="auto"/>
        <w:jc w:val="center"/>
        <w:rPr>
          <w:rFonts w:ascii="Times New Roman" w:eastAsia="Aptos" w:hAnsi="Times New Roman" w:cs="Times New Roman"/>
          <w:b/>
          <w:bCs/>
          <w:sz w:val="28"/>
          <w:szCs w:val="28"/>
        </w:rPr>
      </w:pPr>
    </w:p>
    <w:p w14:paraId="5BEAA0CF" w14:textId="77777777" w:rsidR="0064270C" w:rsidRDefault="0064270C" w:rsidP="00315E5B">
      <w:pPr>
        <w:spacing w:after="0" w:line="240" w:lineRule="auto"/>
        <w:jc w:val="center"/>
        <w:rPr>
          <w:rFonts w:ascii="Times New Roman" w:eastAsia="Aptos" w:hAnsi="Times New Roman" w:cs="Times New Roman"/>
          <w:b/>
          <w:bCs/>
          <w:sz w:val="28"/>
          <w:szCs w:val="28"/>
        </w:rPr>
      </w:pPr>
    </w:p>
    <w:p w14:paraId="42D9F880" w14:textId="77777777" w:rsidR="0064270C" w:rsidRDefault="0064270C" w:rsidP="00315E5B">
      <w:pPr>
        <w:spacing w:after="0" w:line="240" w:lineRule="auto"/>
        <w:jc w:val="center"/>
        <w:rPr>
          <w:rFonts w:ascii="Times New Roman" w:eastAsia="Aptos" w:hAnsi="Times New Roman" w:cs="Times New Roman"/>
          <w:b/>
          <w:bCs/>
          <w:sz w:val="28"/>
          <w:szCs w:val="28"/>
        </w:rPr>
      </w:pPr>
    </w:p>
    <w:p w14:paraId="278A6264"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95C9A25" w14:textId="77777777" w:rsidR="0064270C" w:rsidRDefault="0064270C" w:rsidP="00315E5B">
      <w:pPr>
        <w:spacing w:after="0" w:line="240" w:lineRule="auto"/>
        <w:jc w:val="center"/>
        <w:rPr>
          <w:rFonts w:ascii="Times New Roman" w:eastAsia="Aptos" w:hAnsi="Times New Roman" w:cs="Times New Roman"/>
          <w:b/>
          <w:bCs/>
          <w:sz w:val="28"/>
          <w:szCs w:val="28"/>
        </w:rPr>
      </w:pPr>
    </w:p>
    <w:p w14:paraId="2D1680B3" w14:textId="77777777" w:rsidR="0064270C" w:rsidRDefault="0064270C" w:rsidP="00315E5B">
      <w:pPr>
        <w:spacing w:after="0" w:line="240" w:lineRule="auto"/>
        <w:jc w:val="center"/>
        <w:rPr>
          <w:rFonts w:ascii="Times New Roman" w:eastAsia="Aptos" w:hAnsi="Times New Roman" w:cs="Times New Roman"/>
          <w:b/>
          <w:bCs/>
          <w:sz w:val="28"/>
          <w:szCs w:val="28"/>
        </w:rPr>
      </w:pPr>
    </w:p>
    <w:p w14:paraId="5B0B8334" w14:textId="77777777" w:rsidR="0064270C" w:rsidRDefault="0064270C" w:rsidP="00315E5B">
      <w:pPr>
        <w:spacing w:after="0" w:line="240" w:lineRule="auto"/>
        <w:jc w:val="center"/>
        <w:rPr>
          <w:rFonts w:ascii="Times New Roman" w:eastAsia="Aptos" w:hAnsi="Times New Roman" w:cs="Times New Roman"/>
          <w:b/>
          <w:bCs/>
          <w:sz w:val="28"/>
          <w:szCs w:val="28"/>
        </w:rPr>
      </w:pPr>
    </w:p>
    <w:p w14:paraId="3E2B1F4A" w14:textId="77777777" w:rsidR="0064270C" w:rsidRDefault="0064270C" w:rsidP="00315E5B">
      <w:pPr>
        <w:spacing w:after="0" w:line="240" w:lineRule="auto"/>
        <w:jc w:val="center"/>
        <w:rPr>
          <w:rFonts w:ascii="Times New Roman" w:eastAsia="Aptos" w:hAnsi="Times New Roman" w:cs="Times New Roman"/>
          <w:b/>
          <w:bCs/>
          <w:sz w:val="28"/>
          <w:szCs w:val="28"/>
        </w:rPr>
      </w:pPr>
    </w:p>
    <w:p w14:paraId="4921BBE5" w14:textId="77777777" w:rsidR="0064270C" w:rsidRDefault="0064270C" w:rsidP="00315E5B">
      <w:pPr>
        <w:spacing w:after="0" w:line="240" w:lineRule="auto"/>
        <w:jc w:val="center"/>
        <w:rPr>
          <w:rFonts w:ascii="Times New Roman" w:eastAsia="Aptos" w:hAnsi="Times New Roman" w:cs="Times New Roman"/>
          <w:b/>
          <w:bCs/>
          <w:sz w:val="28"/>
          <w:szCs w:val="28"/>
        </w:rPr>
      </w:pPr>
    </w:p>
    <w:p w14:paraId="518B08AF" w14:textId="77777777" w:rsidR="0064270C" w:rsidRDefault="0064270C" w:rsidP="00315E5B">
      <w:pPr>
        <w:spacing w:after="0" w:line="240" w:lineRule="auto"/>
        <w:jc w:val="center"/>
        <w:rPr>
          <w:rFonts w:ascii="Times New Roman" w:eastAsia="Aptos" w:hAnsi="Times New Roman" w:cs="Times New Roman"/>
          <w:b/>
          <w:bCs/>
          <w:sz w:val="28"/>
          <w:szCs w:val="28"/>
        </w:rPr>
      </w:pPr>
    </w:p>
    <w:p w14:paraId="598236D4" w14:textId="77777777" w:rsidR="0064270C" w:rsidRDefault="0064270C" w:rsidP="0068678B">
      <w:pPr>
        <w:spacing w:after="0" w:line="240" w:lineRule="auto"/>
        <w:rPr>
          <w:rFonts w:ascii="Times New Roman" w:eastAsia="Aptos" w:hAnsi="Times New Roman" w:cs="Times New Roman"/>
          <w:b/>
          <w:bCs/>
          <w:sz w:val="28"/>
          <w:szCs w:val="28"/>
        </w:rPr>
      </w:pPr>
    </w:p>
    <w:p w14:paraId="637F2081" w14:textId="77777777" w:rsidR="0064270C" w:rsidRDefault="0064270C" w:rsidP="00923B17">
      <w:pPr>
        <w:spacing w:after="0" w:line="240" w:lineRule="auto"/>
        <w:rPr>
          <w:rFonts w:ascii="Times New Roman" w:eastAsia="Aptos" w:hAnsi="Times New Roman" w:cs="Times New Roman"/>
          <w:b/>
          <w:bCs/>
          <w:sz w:val="28"/>
          <w:szCs w:val="28"/>
        </w:rPr>
      </w:pPr>
    </w:p>
    <w:p w14:paraId="3015DDF0" w14:textId="77777777" w:rsidR="0064270C" w:rsidRPr="00135E2D" w:rsidRDefault="0064270C" w:rsidP="0064270C">
      <w:pPr>
        <w:spacing w:after="80" w:line="240" w:lineRule="auto"/>
        <w:jc w:val="center"/>
        <w:rPr>
          <w:rFonts w:ascii="Times New Roman" w:eastAsia="Times New Roman" w:hAnsi="Times New Roman" w:cs="Times New Roman"/>
          <w:b/>
          <w:kern w:val="0"/>
          <w:sz w:val="28"/>
          <w:szCs w:val="22"/>
          <w14:ligatures w14:val="none"/>
        </w:rPr>
      </w:pPr>
      <w:r w:rsidRPr="00135E2D">
        <w:rPr>
          <w:rFonts w:ascii="Times New Roman" w:eastAsia="Times New Roman" w:hAnsi="Times New Roman" w:cs="Times New Roman"/>
          <w:b/>
          <w:kern w:val="0"/>
          <w:sz w:val="28"/>
          <w:szCs w:val="22"/>
          <w14:ligatures w14:val="none"/>
        </w:rPr>
        <w:t>When Local Antibiotic Delivery Is Not Enough: Recurrent MRSA Native Hip Infection Despite Sequential Preformed PMMA Spacers</w:t>
      </w:r>
    </w:p>
    <w:p w14:paraId="51F01D06" w14:textId="77777777" w:rsidR="0064270C" w:rsidRPr="00135E2D" w:rsidRDefault="0064270C" w:rsidP="0064270C">
      <w:pPr>
        <w:spacing w:after="80" w:line="240" w:lineRule="auto"/>
        <w:jc w:val="center"/>
        <w:rPr>
          <w:rFonts w:ascii="Times New Roman" w:eastAsia="Times New Roman" w:hAnsi="Times New Roman" w:cs="Times New Roman"/>
          <w:kern w:val="0"/>
          <w:szCs w:val="22"/>
          <w14:ligatures w14:val="none"/>
        </w:rPr>
      </w:pPr>
    </w:p>
    <w:p w14:paraId="03964B0C" w14:textId="77777777" w:rsidR="0064270C" w:rsidRPr="00135E2D" w:rsidRDefault="0064270C" w:rsidP="0064270C">
      <w:pPr>
        <w:spacing w:before="40" w:after="100" w:line="240" w:lineRule="auto"/>
        <w:jc w:val="center"/>
        <w:rPr>
          <w:rFonts w:ascii="Times New Roman" w:eastAsia="Times New Roman" w:hAnsi="Times New Roman" w:cs="Times New Roman"/>
          <w:b/>
          <w:kern w:val="0"/>
          <w:szCs w:val="22"/>
          <w:u w:val="single"/>
          <w14:ligatures w14:val="none"/>
        </w:rPr>
      </w:pPr>
      <w:r w:rsidRPr="00135E2D">
        <w:rPr>
          <w:rFonts w:ascii="Times New Roman" w:eastAsia="Times New Roman" w:hAnsi="Times New Roman" w:cs="Times New Roman"/>
          <w:b/>
          <w:kern w:val="0"/>
          <w:szCs w:val="22"/>
          <w:u w:val="single"/>
          <w14:ligatures w14:val="none"/>
        </w:rPr>
        <w:t>Eduard Catalin Georgescu</w:t>
      </w:r>
      <w:r w:rsidRPr="00135E2D">
        <w:rPr>
          <w:rFonts w:ascii="Times New Roman" w:eastAsia="Times New Roman" w:hAnsi="Times New Roman" w:cs="Times New Roman"/>
          <w:b/>
          <w:kern w:val="0"/>
          <w:szCs w:val="22"/>
          <w:u w:val="single"/>
          <w:vertAlign w:val="superscript"/>
          <w14:ligatures w14:val="none"/>
        </w:rPr>
        <w:t>1,2</w:t>
      </w:r>
      <w:r w:rsidRPr="00135E2D">
        <w:rPr>
          <w:rFonts w:ascii="Times New Roman" w:eastAsia="Times New Roman" w:hAnsi="Times New Roman" w:cs="Times New Roman"/>
          <w:b/>
          <w:kern w:val="0"/>
          <w:szCs w:val="22"/>
          <w:u w:val="single"/>
          <w14:ligatures w14:val="none"/>
        </w:rPr>
        <w:t xml:space="preserve">, </w:t>
      </w:r>
      <w:r w:rsidRPr="00135E2D">
        <w:rPr>
          <w:rFonts w:ascii="Times New Roman" w:eastAsia="Times New Roman" w:hAnsi="Times New Roman" w:cs="Times New Roman"/>
          <w:b/>
          <w:kern w:val="0"/>
          <w:szCs w:val="22"/>
          <w14:ligatures w14:val="none"/>
        </w:rPr>
        <w:t>Razvan Ene</w:t>
      </w:r>
      <w:r w:rsidRPr="00135E2D">
        <w:rPr>
          <w:rFonts w:ascii="Times New Roman" w:eastAsia="Times New Roman" w:hAnsi="Times New Roman" w:cs="Times New Roman"/>
          <w:b/>
          <w:kern w:val="0"/>
          <w:szCs w:val="22"/>
          <w:vertAlign w:val="superscript"/>
          <w14:ligatures w14:val="none"/>
        </w:rPr>
        <w:t>1,2</w:t>
      </w:r>
      <w:r w:rsidRPr="00135E2D">
        <w:rPr>
          <w:rFonts w:ascii="Times New Roman" w:eastAsia="Times New Roman" w:hAnsi="Times New Roman" w:cs="Times New Roman"/>
          <w:b/>
          <w:kern w:val="0"/>
          <w:szCs w:val="22"/>
          <w14:ligatures w14:val="none"/>
        </w:rPr>
        <w:t>, Elisa Georgiana Popescu</w:t>
      </w:r>
      <w:r w:rsidRPr="00135E2D">
        <w:rPr>
          <w:rFonts w:ascii="Times New Roman" w:eastAsia="Times New Roman" w:hAnsi="Times New Roman" w:cs="Times New Roman"/>
          <w:b/>
          <w:kern w:val="0"/>
          <w:szCs w:val="22"/>
          <w:vertAlign w:val="superscript"/>
          <w14:ligatures w14:val="none"/>
        </w:rPr>
        <w:t>1,2</w:t>
      </w:r>
      <w:r w:rsidRPr="00135E2D">
        <w:rPr>
          <w:rFonts w:ascii="Times New Roman" w:eastAsia="Times New Roman" w:hAnsi="Times New Roman" w:cs="Times New Roman"/>
          <w:b/>
          <w:kern w:val="0"/>
          <w:szCs w:val="22"/>
          <w14:ligatures w14:val="none"/>
        </w:rPr>
        <w:t>, Monica Georgiana Roman</w:t>
      </w:r>
      <w:r w:rsidRPr="00135E2D">
        <w:rPr>
          <w:rFonts w:ascii="Times New Roman" w:eastAsia="Times New Roman" w:hAnsi="Times New Roman" w:cs="Times New Roman"/>
          <w:b/>
          <w:kern w:val="0"/>
          <w:szCs w:val="22"/>
          <w:vertAlign w:val="superscript"/>
          <w14:ligatures w14:val="none"/>
        </w:rPr>
        <w:t>1,2</w:t>
      </w:r>
      <w:r w:rsidRPr="00135E2D">
        <w:rPr>
          <w:rFonts w:ascii="Times New Roman" w:eastAsia="Times New Roman" w:hAnsi="Times New Roman" w:cs="Times New Roman"/>
          <w:b/>
          <w:kern w:val="0"/>
          <w:szCs w:val="22"/>
          <w14:ligatures w14:val="none"/>
        </w:rPr>
        <w:t xml:space="preserve">, Alexandru </w:t>
      </w:r>
      <w:proofErr w:type="spellStart"/>
      <w:r w:rsidRPr="00135E2D">
        <w:rPr>
          <w:rFonts w:ascii="Times New Roman" w:eastAsia="Times New Roman" w:hAnsi="Times New Roman" w:cs="Times New Roman"/>
          <w:b/>
          <w:kern w:val="0"/>
          <w:szCs w:val="22"/>
          <w14:ligatures w14:val="none"/>
        </w:rPr>
        <w:t>Lisias</w:t>
      </w:r>
      <w:proofErr w:type="spellEnd"/>
      <w:r w:rsidRPr="00135E2D">
        <w:rPr>
          <w:rFonts w:ascii="Times New Roman" w:eastAsia="Times New Roman" w:hAnsi="Times New Roman" w:cs="Times New Roman"/>
          <w:b/>
          <w:kern w:val="0"/>
          <w:szCs w:val="22"/>
          <w14:ligatures w14:val="none"/>
        </w:rPr>
        <w:t xml:space="preserve"> Dimitriu</w:t>
      </w:r>
      <w:r w:rsidRPr="00135E2D">
        <w:rPr>
          <w:rFonts w:ascii="Times New Roman" w:eastAsia="Times New Roman" w:hAnsi="Times New Roman" w:cs="Times New Roman"/>
          <w:b/>
          <w:kern w:val="0"/>
          <w:szCs w:val="22"/>
          <w:vertAlign w:val="superscript"/>
          <w14:ligatures w14:val="none"/>
        </w:rPr>
        <w:t>1,2</w:t>
      </w:r>
    </w:p>
    <w:p w14:paraId="37C9B2FF" w14:textId="77777777" w:rsidR="0064270C" w:rsidRPr="00135E2D" w:rsidRDefault="0064270C" w:rsidP="0064270C">
      <w:pPr>
        <w:spacing w:after="0" w:line="240" w:lineRule="auto"/>
        <w:jc w:val="both"/>
        <w:rPr>
          <w:rFonts w:ascii="Times New Roman" w:eastAsia="Times New Roman" w:hAnsi="Times New Roman" w:cs="Times New Roman"/>
          <w:b/>
          <w:i/>
          <w:iCs/>
          <w:kern w:val="0"/>
          <w:szCs w:val="22"/>
          <w:u w:val="single"/>
          <w14:ligatures w14:val="none"/>
        </w:rPr>
      </w:pPr>
    </w:p>
    <w:p w14:paraId="4FE4BDD9" w14:textId="77777777" w:rsidR="0064270C" w:rsidRPr="00135E2D" w:rsidRDefault="0064270C" w:rsidP="0064270C">
      <w:pPr>
        <w:spacing w:after="0" w:line="240" w:lineRule="auto"/>
        <w:jc w:val="both"/>
        <w:rPr>
          <w:rFonts w:ascii="Times New Roman" w:eastAsia="Times New Roman" w:hAnsi="Times New Roman" w:cs="Times New Roman"/>
          <w:bCs/>
          <w:i/>
          <w:iCs/>
          <w:kern w:val="0"/>
          <w:sz w:val="20"/>
          <w:szCs w:val="18"/>
          <w14:ligatures w14:val="none"/>
        </w:rPr>
      </w:pPr>
      <w:r w:rsidRPr="00135E2D">
        <w:rPr>
          <w:rFonts w:ascii="Times New Roman" w:eastAsia="Times New Roman" w:hAnsi="Times New Roman" w:cs="Times New Roman"/>
          <w:bCs/>
          <w:i/>
          <w:iCs/>
          <w:kern w:val="0"/>
          <w:sz w:val="20"/>
          <w:szCs w:val="18"/>
          <w:vertAlign w:val="superscript"/>
          <w14:ligatures w14:val="none"/>
        </w:rPr>
        <w:t xml:space="preserve">1 </w:t>
      </w:r>
      <w:r w:rsidRPr="00135E2D">
        <w:rPr>
          <w:rFonts w:ascii="Times New Roman" w:eastAsia="Times New Roman" w:hAnsi="Times New Roman" w:cs="Times New Roman"/>
          <w:bCs/>
          <w:i/>
          <w:iCs/>
          <w:kern w:val="0"/>
          <w:sz w:val="20"/>
          <w:szCs w:val="18"/>
          <w14:ligatures w14:val="none"/>
        </w:rPr>
        <w:t xml:space="preserve">Clinical Emergency Hospital Bucharest, Calea </w:t>
      </w:r>
      <w:proofErr w:type="spellStart"/>
      <w:r w:rsidRPr="00135E2D">
        <w:rPr>
          <w:rFonts w:ascii="Times New Roman" w:eastAsia="Times New Roman" w:hAnsi="Times New Roman" w:cs="Times New Roman"/>
          <w:bCs/>
          <w:i/>
          <w:iCs/>
          <w:kern w:val="0"/>
          <w:sz w:val="20"/>
          <w:szCs w:val="18"/>
          <w14:ligatures w14:val="none"/>
        </w:rPr>
        <w:t>Floreasca</w:t>
      </w:r>
      <w:proofErr w:type="spellEnd"/>
      <w:r w:rsidRPr="00135E2D">
        <w:rPr>
          <w:rFonts w:ascii="Times New Roman" w:eastAsia="Times New Roman" w:hAnsi="Times New Roman" w:cs="Times New Roman"/>
          <w:bCs/>
          <w:i/>
          <w:iCs/>
          <w:kern w:val="0"/>
          <w:sz w:val="20"/>
          <w:szCs w:val="18"/>
          <w14:ligatures w14:val="none"/>
        </w:rPr>
        <w:t xml:space="preserve"> no. 8, Bucharest, Romania,</w:t>
      </w:r>
    </w:p>
    <w:p w14:paraId="1554062D" w14:textId="77777777" w:rsidR="0064270C" w:rsidRPr="00135E2D" w:rsidRDefault="0064270C" w:rsidP="0064270C">
      <w:pPr>
        <w:spacing w:after="0" w:line="240" w:lineRule="auto"/>
        <w:jc w:val="both"/>
        <w:rPr>
          <w:rFonts w:ascii="Times New Roman" w:eastAsia="Times New Roman" w:hAnsi="Times New Roman" w:cs="Times New Roman"/>
          <w:bCs/>
          <w:i/>
          <w:iCs/>
          <w:kern w:val="0"/>
          <w:sz w:val="20"/>
          <w:szCs w:val="18"/>
          <w:lang w:val="it-IT"/>
          <w14:ligatures w14:val="none"/>
        </w:rPr>
      </w:pPr>
      <w:r w:rsidRPr="00135E2D">
        <w:rPr>
          <w:rFonts w:ascii="Times New Roman" w:eastAsia="Times New Roman" w:hAnsi="Times New Roman" w:cs="Times New Roman"/>
          <w:bCs/>
          <w:i/>
          <w:iCs/>
          <w:kern w:val="0"/>
          <w:sz w:val="20"/>
          <w:szCs w:val="18"/>
          <w:vertAlign w:val="superscript"/>
          <w14:ligatures w14:val="none"/>
        </w:rPr>
        <w:t>2</w:t>
      </w:r>
      <w:r w:rsidRPr="00135E2D">
        <w:rPr>
          <w:rFonts w:ascii="Times New Roman" w:eastAsia="Times New Roman" w:hAnsi="Times New Roman" w:cs="Times New Roman"/>
          <w:bCs/>
          <w:i/>
          <w:iCs/>
          <w:kern w:val="0"/>
          <w:sz w:val="20"/>
          <w:szCs w:val="18"/>
          <w14:ligatures w14:val="none"/>
        </w:rPr>
        <w:t xml:space="preserve"> Carol Davila University of Medicine and Pharmacy, Blvd. </w:t>
      </w:r>
      <w:r w:rsidRPr="00135E2D">
        <w:rPr>
          <w:rFonts w:ascii="Times New Roman" w:eastAsia="Times New Roman" w:hAnsi="Times New Roman" w:cs="Times New Roman"/>
          <w:bCs/>
          <w:i/>
          <w:iCs/>
          <w:kern w:val="0"/>
          <w:sz w:val="20"/>
          <w:szCs w:val="18"/>
          <w:lang w:val="it-IT"/>
          <w14:ligatures w14:val="none"/>
        </w:rPr>
        <w:t>Eroii Sanitari no. 8, Bucharest, Romania</w:t>
      </w:r>
    </w:p>
    <w:p w14:paraId="537DA5BE" w14:textId="77777777" w:rsidR="0064270C" w:rsidRPr="00C44238" w:rsidRDefault="0064270C" w:rsidP="0064270C">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164C491C" w14:textId="77777777" w:rsidR="0064270C" w:rsidRPr="00135E2D"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b/>
          <w:kern w:val="0"/>
          <w:sz w:val="22"/>
          <w:szCs w:val="22"/>
          <w:lang w:val="it-IT"/>
          <w14:ligatures w14:val="none"/>
        </w:rPr>
        <w:t>Introduction.</w:t>
      </w:r>
      <w:r w:rsidRPr="00135E2D">
        <w:rPr>
          <w:rFonts w:ascii="Times New Roman" w:eastAsia="Times New Roman" w:hAnsi="Times New Roman" w:cs="Times New Roman"/>
          <w:kern w:val="0"/>
          <w:sz w:val="22"/>
          <w:szCs w:val="22"/>
          <w:lang w:val="it-IT"/>
          <w14:ligatures w14:val="none"/>
        </w:rPr>
        <w:t xml:space="preserve"> </w:t>
      </w:r>
      <w:r w:rsidRPr="00135E2D">
        <w:rPr>
          <w:rFonts w:ascii="Times New Roman" w:eastAsia="Times New Roman" w:hAnsi="Times New Roman" w:cs="Times New Roman"/>
          <w:kern w:val="0"/>
          <w:sz w:val="22"/>
          <w:szCs w:val="22"/>
          <w14:ligatures w14:val="none"/>
        </w:rPr>
        <w:t>Native-joint septic arthritis requires microbiological confirmation, source control and re-intervention when treatment fails [1]. In destructive septic hip disease, two-stage reconstruction using antibiotic-loaded PMMA spacers has been proposed to support infection control while maintaining hip space [2]. Yet outcomes depend on antibiotic release and biofilm/host factors, not only on spacer design [3-5].</w:t>
      </w:r>
    </w:p>
    <w:p w14:paraId="079D7DE8" w14:textId="77777777" w:rsidR="0064270C" w:rsidRPr="00135E2D"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b/>
          <w:kern w:val="0"/>
          <w:sz w:val="22"/>
          <w:szCs w:val="22"/>
          <w14:ligatures w14:val="none"/>
        </w:rPr>
        <w:t>Experimental.</w:t>
      </w:r>
      <w:r w:rsidRPr="00135E2D">
        <w:rPr>
          <w:rFonts w:ascii="Times New Roman" w:eastAsia="Times New Roman" w:hAnsi="Times New Roman" w:cs="Times New Roman"/>
          <w:kern w:val="0"/>
          <w:sz w:val="22"/>
          <w:szCs w:val="22"/>
          <w14:ligatures w14:val="none"/>
        </w:rPr>
        <w:t xml:space="preserve"> We present an anonymized case of a 52-year-old male, former intravenous heroin user, with chronic hepatitis C, operated infected left external iliac artery pseudoaneurysm, multiple inguinofemoral surgeries including mesh repair/</w:t>
      </w:r>
      <w:proofErr w:type="spellStart"/>
      <w:r w:rsidRPr="00135E2D">
        <w:rPr>
          <w:rFonts w:ascii="Times New Roman" w:eastAsia="Times New Roman" w:hAnsi="Times New Roman" w:cs="Times New Roman"/>
          <w:kern w:val="0"/>
          <w:sz w:val="22"/>
          <w:szCs w:val="22"/>
          <w14:ligatures w14:val="none"/>
        </w:rPr>
        <w:t>explantation</w:t>
      </w:r>
      <w:proofErr w:type="spellEnd"/>
      <w:r w:rsidRPr="00135E2D">
        <w:rPr>
          <w:rFonts w:ascii="Times New Roman" w:eastAsia="Times New Roman" w:hAnsi="Times New Roman" w:cs="Times New Roman"/>
          <w:kern w:val="0"/>
          <w:sz w:val="22"/>
          <w:szCs w:val="22"/>
          <w14:ligatures w14:val="none"/>
        </w:rPr>
        <w:t xml:space="preserve">, and recurrent regional suppuration. He was admitted with painful destructive left native hip arthropathy. In March 2025, surgery revealed abnormal synovium and </w:t>
      </w:r>
      <w:proofErr w:type="spellStart"/>
      <w:r w:rsidRPr="00135E2D">
        <w:rPr>
          <w:rFonts w:ascii="Times New Roman" w:eastAsia="Times New Roman" w:hAnsi="Times New Roman" w:cs="Times New Roman"/>
          <w:kern w:val="0"/>
          <w:sz w:val="22"/>
          <w:szCs w:val="22"/>
          <w14:ligatures w14:val="none"/>
        </w:rPr>
        <w:t>pseudomembranes</w:t>
      </w:r>
      <w:proofErr w:type="spellEnd"/>
      <w:r w:rsidRPr="00135E2D">
        <w:rPr>
          <w:rFonts w:ascii="Times New Roman" w:eastAsia="Times New Roman" w:hAnsi="Times New Roman" w:cs="Times New Roman"/>
          <w:kern w:val="0"/>
          <w:sz w:val="22"/>
          <w:szCs w:val="22"/>
          <w14:ligatures w14:val="none"/>
        </w:rPr>
        <w:t xml:space="preserve">; cultures grew MRSA. A </w:t>
      </w:r>
      <w:proofErr w:type="gramStart"/>
      <w:r w:rsidRPr="00135E2D">
        <w:rPr>
          <w:rFonts w:ascii="Times New Roman" w:eastAsia="Times New Roman" w:hAnsi="Times New Roman" w:cs="Times New Roman"/>
          <w:kern w:val="0"/>
          <w:sz w:val="22"/>
          <w:szCs w:val="22"/>
          <w14:ligatures w14:val="none"/>
        </w:rPr>
        <w:t>short preformed</w:t>
      </w:r>
      <w:proofErr w:type="gramEnd"/>
      <w:r w:rsidRPr="00135E2D">
        <w:rPr>
          <w:rFonts w:ascii="Times New Roman" w:eastAsia="Times New Roman" w:hAnsi="Times New Roman" w:cs="Times New Roman"/>
          <w:kern w:val="0"/>
          <w:sz w:val="22"/>
          <w:szCs w:val="22"/>
          <w14:ligatures w14:val="none"/>
        </w:rPr>
        <w:t xml:space="preserve"> vancomycin/gentamicin-loaded </w:t>
      </w:r>
      <w:proofErr w:type="spellStart"/>
      <w:r w:rsidRPr="00135E2D">
        <w:rPr>
          <w:rFonts w:ascii="Times New Roman" w:eastAsia="Times New Roman" w:hAnsi="Times New Roman" w:cs="Times New Roman"/>
          <w:kern w:val="0"/>
          <w:sz w:val="22"/>
          <w:szCs w:val="22"/>
          <w14:ligatures w14:val="none"/>
        </w:rPr>
        <w:t>VancoGenX</w:t>
      </w:r>
      <w:proofErr w:type="spellEnd"/>
      <w:r w:rsidRPr="00135E2D">
        <w:rPr>
          <w:rFonts w:ascii="Times New Roman" w:eastAsia="Times New Roman" w:hAnsi="Times New Roman" w:cs="Times New Roman"/>
          <w:kern w:val="0"/>
          <w:sz w:val="22"/>
          <w:szCs w:val="22"/>
          <w14:ligatures w14:val="none"/>
        </w:rPr>
        <w:t xml:space="preserve"> Space Hip spacer (</w:t>
      </w:r>
      <w:proofErr w:type="spellStart"/>
      <w:r w:rsidRPr="00135E2D">
        <w:rPr>
          <w:rFonts w:ascii="Times New Roman" w:eastAsia="Times New Roman" w:hAnsi="Times New Roman" w:cs="Times New Roman"/>
          <w:kern w:val="0"/>
          <w:sz w:val="22"/>
          <w:szCs w:val="22"/>
          <w14:ligatures w14:val="none"/>
        </w:rPr>
        <w:t>Tecres</w:t>
      </w:r>
      <w:proofErr w:type="spellEnd"/>
      <w:r w:rsidRPr="00135E2D">
        <w:rPr>
          <w:rFonts w:ascii="Times New Roman" w:eastAsia="Times New Roman" w:hAnsi="Times New Roman" w:cs="Times New Roman"/>
          <w:kern w:val="0"/>
          <w:sz w:val="22"/>
          <w:szCs w:val="22"/>
          <w14:ligatures w14:val="none"/>
        </w:rPr>
        <w:t>, 46 mm) was implanted with targeted systemic antibiotics.</w:t>
      </w:r>
    </w:p>
    <w:p w14:paraId="3FF3F2BD" w14:textId="77777777" w:rsidR="0064270C" w:rsidRPr="00135E2D"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b/>
          <w:kern w:val="0"/>
          <w:sz w:val="22"/>
          <w:szCs w:val="22"/>
          <w14:ligatures w14:val="none"/>
        </w:rPr>
        <w:t>Results and Discussion.</w:t>
      </w:r>
      <w:r w:rsidRPr="00135E2D">
        <w:rPr>
          <w:rFonts w:ascii="Times New Roman" w:eastAsia="Times New Roman" w:hAnsi="Times New Roman" w:cs="Times New Roman"/>
          <w:kern w:val="0"/>
          <w:sz w:val="22"/>
          <w:szCs w:val="22"/>
          <w14:ligatures w14:val="none"/>
        </w:rPr>
        <w:t xml:space="preserve"> Recurrent pain/fistulation required revision in July 2025. The spacer was removed; a proximal femoral spiral fracture was stabilized with two Dall-Miles cables, and a long-stem </w:t>
      </w:r>
      <w:proofErr w:type="spellStart"/>
      <w:r w:rsidRPr="00135E2D">
        <w:rPr>
          <w:rFonts w:ascii="Times New Roman" w:eastAsia="Times New Roman" w:hAnsi="Times New Roman" w:cs="Times New Roman"/>
          <w:kern w:val="0"/>
          <w:sz w:val="22"/>
          <w:szCs w:val="22"/>
          <w14:ligatures w14:val="none"/>
        </w:rPr>
        <w:t>VancoGenX</w:t>
      </w:r>
      <w:proofErr w:type="spellEnd"/>
      <w:r w:rsidRPr="00135E2D">
        <w:rPr>
          <w:rFonts w:ascii="Times New Roman" w:eastAsia="Times New Roman" w:hAnsi="Times New Roman" w:cs="Times New Roman"/>
          <w:kern w:val="0"/>
          <w:sz w:val="22"/>
          <w:szCs w:val="22"/>
          <w14:ligatures w14:val="none"/>
        </w:rPr>
        <w:t xml:space="preserve"> spacer was implanted. In September 2025, recurrent fistulation required tract excision, extensive debridement, repeated chemical/surgical washouts, negative-pressure wound therapy (NPWT) with serial exchanges, bacteriological sampling and antibiotic adaptation. Secondary closure was performed in October 2025 after local improvement and negative cultures; durable septic control remains uncertain. This failure pattern suggests that standardized PMMA antibiotic elution and longer-stem mechanics may be insufficient when MRSA biofilm potential, previous foreign material, chronic soft-tissue contamination and regional vascular compromise coexist.</w:t>
      </w:r>
    </w:p>
    <w:p w14:paraId="0CB4251D" w14:textId="77777777" w:rsidR="0064270C" w:rsidRPr="00135E2D"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b/>
          <w:kern w:val="0"/>
          <w:sz w:val="22"/>
          <w:szCs w:val="22"/>
          <w14:ligatures w14:val="none"/>
        </w:rPr>
        <w:t>Conclusions.</w:t>
      </w:r>
      <w:r w:rsidRPr="00135E2D">
        <w:rPr>
          <w:rFonts w:ascii="Times New Roman" w:eastAsia="Times New Roman" w:hAnsi="Times New Roman" w:cs="Times New Roman"/>
          <w:kern w:val="0"/>
          <w:sz w:val="22"/>
          <w:szCs w:val="22"/>
          <w14:ligatures w14:val="none"/>
        </w:rPr>
        <w:t xml:space="preserve"> Recurrent failure after sequential preformed antibiotic-loaded hip spacers should be interpreted as a biomaterial-host-pathogen mismatch. Endpoints must be individualized: repeat debridement, prolonged suppression, Girdlestone/resection arthroplasty, or delayed definitive reconstruction.</w:t>
      </w:r>
    </w:p>
    <w:p w14:paraId="760084F3" w14:textId="77777777" w:rsidR="0064270C" w:rsidRPr="00135E2D"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b/>
          <w:kern w:val="0"/>
          <w:sz w:val="22"/>
          <w:szCs w:val="22"/>
          <w14:ligatures w14:val="none"/>
        </w:rPr>
        <w:t>References.</w:t>
      </w:r>
    </w:p>
    <w:p w14:paraId="0CF9600E" w14:textId="77777777" w:rsidR="0064270C" w:rsidRPr="00135E2D" w:rsidRDefault="0064270C" w:rsidP="0064270C">
      <w:pPr>
        <w:spacing w:after="0" w:line="240" w:lineRule="auto"/>
        <w:ind w:left="198" w:hanging="198"/>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kern w:val="0"/>
          <w:sz w:val="22"/>
          <w:szCs w:val="22"/>
          <w14:ligatures w14:val="none"/>
        </w:rPr>
        <w:t xml:space="preserve">[1] Ravn, C.; </w:t>
      </w:r>
      <w:proofErr w:type="spellStart"/>
      <w:r w:rsidRPr="00135E2D">
        <w:rPr>
          <w:rFonts w:ascii="Times New Roman" w:eastAsia="Times New Roman" w:hAnsi="Times New Roman" w:cs="Times New Roman"/>
          <w:kern w:val="0"/>
          <w:sz w:val="22"/>
          <w:szCs w:val="22"/>
          <w14:ligatures w14:val="none"/>
        </w:rPr>
        <w:t>Neyt</w:t>
      </w:r>
      <w:proofErr w:type="spellEnd"/>
      <w:r w:rsidRPr="00135E2D">
        <w:rPr>
          <w:rFonts w:ascii="Times New Roman" w:eastAsia="Times New Roman" w:hAnsi="Times New Roman" w:cs="Times New Roman"/>
          <w:kern w:val="0"/>
          <w:sz w:val="22"/>
          <w:szCs w:val="22"/>
          <w14:ligatures w14:val="none"/>
        </w:rPr>
        <w:t>, J.; Benito, N.; et al. Guideline for management of septic arthritis in native joints (SANJO). J. Bone Joint Infect. 2023, 8, 29-37.</w:t>
      </w:r>
    </w:p>
    <w:p w14:paraId="55E6C3A3" w14:textId="77777777" w:rsidR="0064270C" w:rsidRPr="00135E2D" w:rsidRDefault="0064270C" w:rsidP="0064270C">
      <w:pPr>
        <w:spacing w:after="0" w:line="240" w:lineRule="auto"/>
        <w:ind w:left="198" w:hanging="198"/>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kern w:val="0"/>
          <w:sz w:val="22"/>
          <w:szCs w:val="22"/>
          <w14:ligatures w14:val="none"/>
        </w:rPr>
        <w:t xml:space="preserve">[2] Romanò, C.L.; Romanò, D.; Meani, E.; </w:t>
      </w:r>
      <w:proofErr w:type="spellStart"/>
      <w:r w:rsidRPr="00135E2D">
        <w:rPr>
          <w:rFonts w:ascii="Times New Roman" w:eastAsia="Times New Roman" w:hAnsi="Times New Roman" w:cs="Times New Roman"/>
          <w:kern w:val="0"/>
          <w:sz w:val="22"/>
          <w:szCs w:val="22"/>
          <w14:ligatures w14:val="none"/>
        </w:rPr>
        <w:t>Logoluso</w:t>
      </w:r>
      <w:proofErr w:type="spellEnd"/>
      <w:r w:rsidRPr="00135E2D">
        <w:rPr>
          <w:rFonts w:ascii="Times New Roman" w:eastAsia="Times New Roman" w:hAnsi="Times New Roman" w:cs="Times New Roman"/>
          <w:kern w:val="0"/>
          <w:sz w:val="22"/>
          <w:szCs w:val="22"/>
          <w14:ligatures w14:val="none"/>
        </w:rPr>
        <w:t>, N.; Drago, L. Two-stage revision surgery with preformed spacers and cementless implants for septic hip arthritis: a prospective, non-randomized cohort study. BMC Infect. Dis. 2011, 11, 129.</w:t>
      </w:r>
    </w:p>
    <w:p w14:paraId="10EC3A28" w14:textId="77777777" w:rsidR="0064270C" w:rsidRPr="00135E2D" w:rsidRDefault="0064270C" w:rsidP="0064270C">
      <w:pPr>
        <w:spacing w:after="0" w:line="240" w:lineRule="auto"/>
        <w:ind w:left="198" w:hanging="198"/>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kern w:val="0"/>
          <w:sz w:val="22"/>
          <w:szCs w:val="22"/>
          <w14:ligatures w14:val="none"/>
        </w:rPr>
        <w:t xml:space="preserve">[3] Regis, D.; Sandri, A.; Samaila, E.M.; Benini, A.; Bondi, M.; Magnan, B. Release of gentamicin and vancomycin from preformed spacers in infected total hip arthroplasties. </w:t>
      </w:r>
      <w:proofErr w:type="spellStart"/>
      <w:r w:rsidRPr="00135E2D">
        <w:rPr>
          <w:rFonts w:ascii="Times New Roman" w:eastAsia="Times New Roman" w:hAnsi="Times New Roman" w:cs="Times New Roman"/>
          <w:kern w:val="0"/>
          <w:sz w:val="22"/>
          <w:szCs w:val="22"/>
          <w14:ligatures w14:val="none"/>
        </w:rPr>
        <w:t>ScientificWorldJournal</w:t>
      </w:r>
      <w:proofErr w:type="spellEnd"/>
      <w:r w:rsidRPr="00135E2D">
        <w:rPr>
          <w:rFonts w:ascii="Times New Roman" w:eastAsia="Times New Roman" w:hAnsi="Times New Roman" w:cs="Times New Roman"/>
          <w:kern w:val="0"/>
          <w:sz w:val="22"/>
          <w:szCs w:val="22"/>
          <w14:ligatures w14:val="none"/>
        </w:rPr>
        <w:t xml:space="preserve"> 2013, 2013, 752184.</w:t>
      </w:r>
    </w:p>
    <w:p w14:paraId="517FC043" w14:textId="77777777" w:rsidR="0064270C" w:rsidRPr="00135E2D" w:rsidRDefault="0064270C" w:rsidP="0064270C">
      <w:pPr>
        <w:spacing w:after="0" w:line="240" w:lineRule="auto"/>
        <w:ind w:left="198" w:hanging="198"/>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kern w:val="0"/>
          <w:sz w:val="22"/>
          <w:szCs w:val="22"/>
          <w14:ligatures w14:val="none"/>
        </w:rPr>
        <w:t xml:space="preserve">[4] </w:t>
      </w:r>
      <w:proofErr w:type="spellStart"/>
      <w:r w:rsidRPr="00135E2D">
        <w:rPr>
          <w:rFonts w:ascii="Times New Roman" w:eastAsia="Times New Roman" w:hAnsi="Times New Roman" w:cs="Times New Roman"/>
          <w:kern w:val="0"/>
          <w:sz w:val="22"/>
          <w:szCs w:val="22"/>
          <w14:ligatures w14:val="none"/>
        </w:rPr>
        <w:t>Goltzer</w:t>
      </w:r>
      <w:proofErr w:type="spellEnd"/>
      <w:r w:rsidRPr="00135E2D">
        <w:rPr>
          <w:rFonts w:ascii="Times New Roman" w:eastAsia="Times New Roman" w:hAnsi="Times New Roman" w:cs="Times New Roman"/>
          <w:kern w:val="0"/>
          <w:sz w:val="22"/>
          <w:szCs w:val="22"/>
          <w14:ligatures w14:val="none"/>
        </w:rPr>
        <w:t xml:space="preserve">, O.; McLaren, A.; Overstreet, D.; Galli, C.; McLemore, R. Antimicrobial release from prefabricated spacers is variable and the dose is low. Clin. </w:t>
      </w:r>
      <w:proofErr w:type="spellStart"/>
      <w:r w:rsidRPr="00135E2D">
        <w:rPr>
          <w:rFonts w:ascii="Times New Roman" w:eastAsia="Times New Roman" w:hAnsi="Times New Roman" w:cs="Times New Roman"/>
          <w:kern w:val="0"/>
          <w:sz w:val="22"/>
          <w:szCs w:val="22"/>
          <w14:ligatures w14:val="none"/>
        </w:rPr>
        <w:t>Orthop</w:t>
      </w:r>
      <w:proofErr w:type="spellEnd"/>
      <w:r w:rsidRPr="00135E2D">
        <w:rPr>
          <w:rFonts w:ascii="Times New Roman" w:eastAsia="Times New Roman" w:hAnsi="Times New Roman" w:cs="Times New Roman"/>
          <w:kern w:val="0"/>
          <w:sz w:val="22"/>
          <w:szCs w:val="22"/>
          <w14:ligatures w14:val="none"/>
        </w:rPr>
        <w:t xml:space="preserve">. </w:t>
      </w:r>
      <w:proofErr w:type="spellStart"/>
      <w:r w:rsidRPr="00135E2D">
        <w:rPr>
          <w:rFonts w:ascii="Times New Roman" w:eastAsia="Times New Roman" w:hAnsi="Times New Roman" w:cs="Times New Roman"/>
          <w:kern w:val="0"/>
          <w:sz w:val="22"/>
          <w:szCs w:val="22"/>
          <w14:ligatures w14:val="none"/>
        </w:rPr>
        <w:t>Relat</w:t>
      </w:r>
      <w:proofErr w:type="spellEnd"/>
      <w:r w:rsidRPr="00135E2D">
        <w:rPr>
          <w:rFonts w:ascii="Times New Roman" w:eastAsia="Times New Roman" w:hAnsi="Times New Roman" w:cs="Times New Roman"/>
          <w:kern w:val="0"/>
          <w:sz w:val="22"/>
          <w:szCs w:val="22"/>
          <w14:ligatures w14:val="none"/>
        </w:rPr>
        <w:t>. Res. 2015, 473, 2253-2261.</w:t>
      </w:r>
    </w:p>
    <w:p w14:paraId="2CFF98DE" w14:textId="77777777" w:rsidR="0064270C" w:rsidRPr="00135E2D" w:rsidRDefault="0064270C" w:rsidP="0064270C">
      <w:pPr>
        <w:spacing w:after="0" w:line="240" w:lineRule="auto"/>
        <w:ind w:left="198" w:hanging="198"/>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kern w:val="0"/>
          <w:sz w:val="22"/>
          <w:szCs w:val="22"/>
          <w14:ligatures w14:val="none"/>
        </w:rPr>
        <w:t xml:space="preserve">[5] van </w:t>
      </w:r>
      <w:proofErr w:type="spellStart"/>
      <w:r w:rsidRPr="00135E2D">
        <w:rPr>
          <w:rFonts w:ascii="Times New Roman" w:eastAsia="Times New Roman" w:hAnsi="Times New Roman" w:cs="Times New Roman"/>
          <w:kern w:val="0"/>
          <w:sz w:val="22"/>
          <w:szCs w:val="22"/>
          <w14:ligatures w14:val="none"/>
        </w:rPr>
        <w:t>Vugt</w:t>
      </w:r>
      <w:proofErr w:type="spellEnd"/>
      <w:r w:rsidRPr="00135E2D">
        <w:rPr>
          <w:rFonts w:ascii="Times New Roman" w:eastAsia="Times New Roman" w:hAnsi="Times New Roman" w:cs="Times New Roman"/>
          <w:kern w:val="0"/>
          <w:sz w:val="22"/>
          <w:szCs w:val="22"/>
          <w14:ligatures w14:val="none"/>
        </w:rPr>
        <w:t xml:space="preserve">, T.A.G.; Arts, J.J.; Geurts, J.A.P. Antibiotic-loaded polymethylmethacrylate beads and spacers in treatment of orthopedic infections and the role of biofilm formation. Front. </w:t>
      </w:r>
      <w:proofErr w:type="spellStart"/>
      <w:r w:rsidRPr="00135E2D">
        <w:rPr>
          <w:rFonts w:ascii="Times New Roman" w:eastAsia="Times New Roman" w:hAnsi="Times New Roman" w:cs="Times New Roman"/>
          <w:kern w:val="0"/>
          <w:sz w:val="22"/>
          <w:szCs w:val="22"/>
          <w14:ligatures w14:val="none"/>
        </w:rPr>
        <w:t>Microbiol</w:t>
      </w:r>
      <w:proofErr w:type="spellEnd"/>
      <w:r w:rsidRPr="00135E2D">
        <w:rPr>
          <w:rFonts w:ascii="Times New Roman" w:eastAsia="Times New Roman" w:hAnsi="Times New Roman" w:cs="Times New Roman"/>
          <w:kern w:val="0"/>
          <w:sz w:val="22"/>
          <w:szCs w:val="22"/>
          <w14:ligatures w14:val="none"/>
        </w:rPr>
        <w:t>. 2019, 10, 1626.</w:t>
      </w:r>
    </w:p>
    <w:p w14:paraId="568AB802" w14:textId="77777777" w:rsidR="0064270C" w:rsidRPr="00135E2D" w:rsidRDefault="0064270C" w:rsidP="0064270C">
      <w:pPr>
        <w:spacing w:before="100" w:beforeAutospacing="1" w:after="100" w:afterAutospacing="1" w:line="240" w:lineRule="auto"/>
        <w:jc w:val="center"/>
        <w:rPr>
          <w:rFonts w:ascii="Times New Roman" w:eastAsia="Times New Roman" w:hAnsi="Times New Roman" w:cs="Times New Roman"/>
          <w:color w:val="000000"/>
          <w:kern w:val="0"/>
          <w:sz w:val="28"/>
          <w:szCs w:val="28"/>
          <w:lang w:eastAsia="en-GB"/>
          <w14:ligatures w14:val="none"/>
        </w:rPr>
      </w:pPr>
      <w:r w:rsidRPr="00135E2D">
        <w:rPr>
          <w:rFonts w:ascii="Times New Roman" w:eastAsia="Times New Roman" w:hAnsi="Times New Roman" w:cs="Times New Roman"/>
          <w:b/>
          <w:bCs/>
          <w:color w:val="000000"/>
          <w:kern w:val="0"/>
          <w:sz w:val="28"/>
          <w:szCs w:val="28"/>
          <w:lang w:eastAsia="en-GB"/>
          <w14:ligatures w14:val="none"/>
        </w:rPr>
        <w:lastRenderedPageBreak/>
        <w:t>Trabecular Metal as a Biomaterial for Acetabular Reconstruction in Revision Total Hip Arthroplasty</w:t>
      </w:r>
    </w:p>
    <w:p w14:paraId="22C21605" w14:textId="77777777" w:rsidR="0064270C" w:rsidRPr="00EF60CC" w:rsidRDefault="0064270C" w:rsidP="0064270C">
      <w:pPr>
        <w:spacing w:before="100" w:beforeAutospacing="1" w:after="100" w:afterAutospacing="1" w:line="240" w:lineRule="auto"/>
        <w:jc w:val="center"/>
        <w:rPr>
          <w:rFonts w:ascii="Times New Roman" w:eastAsia="Times New Roman" w:hAnsi="Times New Roman" w:cs="Times New Roman"/>
          <w:b/>
          <w:bCs/>
          <w:color w:val="000000"/>
          <w:kern w:val="0"/>
          <w:lang w:val="pt-PT" w:eastAsia="en-GB"/>
          <w14:ligatures w14:val="none"/>
        </w:rPr>
      </w:pPr>
      <w:r w:rsidRPr="00EF60CC">
        <w:rPr>
          <w:rFonts w:ascii="Times New Roman" w:eastAsia="Times New Roman" w:hAnsi="Times New Roman" w:cs="Times New Roman"/>
          <w:b/>
          <w:bCs/>
          <w:color w:val="000000"/>
          <w:kern w:val="0"/>
          <w:u w:val="single"/>
          <w:lang w:val="pt-PT" w:eastAsia="en-GB"/>
          <w14:ligatures w14:val="none"/>
        </w:rPr>
        <w:t>Monica Georgiana Roman</w:t>
      </w:r>
      <w:r w:rsidRPr="00EF60CC">
        <w:rPr>
          <w:rFonts w:ascii="Times New Roman" w:eastAsia="Times New Roman" w:hAnsi="Times New Roman" w:cs="Times New Roman"/>
          <w:b/>
          <w:bCs/>
          <w:color w:val="000000"/>
          <w:kern w:val="0"/>
          <w:lang w:val="pt-PT" w:eastAsia="en-GB"/>
          <w14:ligatures w14:val="none"/>
        </w:rPr>
        <w:t>, Răzvan Ene, Alexandru Lisias Dimitriu</w:t>
      </w:r>
    </w:p>
    <w:p w14:paraId="0AD389DF" w14:textId="77777777" w:rsidR="0064270C" w:rsidRPr="00135E2D" w:rsidRDefault="0064270C" w:rsidP="0064270C">
      <w:pPr>
        <w:spacing w:after="0" w:line="240" w:lineRule="auto"/>
        <w:rPr>
          <w:rFonts w:ascii="Times New Roman" w:eastAsia="Times New Roman" w:hAnsi="Times New Roman" w:cs="Times New Roman"/>
          <w:b/>
          <w:bCs/>
          <w:i/>
          <w:iCs/>
          <w:color w:val="000000"/>
          <w:kern w:val="0"/>
          <w:lang w:eastAsia="en-GB"/>
          <w14:ligatures w14:val="none"/>
        </w:rPr>
      </w:pPr>
      <w:r w:rsidRPr="00135E2D">
        <w:rPr>
          <w:rFonts w:ascii="Times New Roman" w:eastAsia="Times New Roman" w:hAnsi="Times New Roman" w:cs="Times New Roman"/>
          <w:i/>
          <w:iCs/>
          <w:color w:val="000000"/>
          <w:kern w:val="0"/>
          <w:sz w:val="20"/>
          <w:szCs w:val="20"/>
          <w:lang w:eastAsia="en-GB"/>
          <w14:ligatures w14:val="none"/>
        </w:rPr>
        <w:t>¹ Clinical Emergency Hospital of Bucharest, Bucharest, Romania; monica.roman3@yahoo.com</w:t>
      </w:r>
      <w:r w:rsidRPr="00135E2D">
        <w:rPr>
          <w:rFonts w:ascii="Times New Roman" w:eastAsia="Times New Roman" w:hAnsi="Times New Roman" w:cs="Times New Roman"/>
          <w:i/>
          <w:iCs/>
          <w:color w:val="000000"/>
          <w:kern w:val="0"/>
          <w:sz w:val="20"/>
          <w:szCs w:val="20"/>
          <w:lang w:eastAsia="en-GB"/>
          <w14:ligatures w14:val="none"/>
        </w:rPr>
        <w:br/>
        <w:t>² Carol Davila University of Medicine and Pharmacy, Bucharest, Romania</w:t>
      </w:r>
    </w:p>
    <w:p w14:paraId="705CF17F" w14:textId="77777777" w:rsidR="0064270C" w:rsidRPr="00135E2D" w:rsidRDefault="0064270C" w:rsidP="0064270C">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38A98BE6" w14:textId="77777777" w:rsidR="0064270C" w:rsidRPr="00135E2D" w:rsidRDefault="0064270C" w:rsidP="0064270C">
      <w:pPr>
        <w:spacing w:after="0" w:line="240" w:lineRule="auto"/>
        <w:jc w:val="both"/>
        <w:rPr>
          <w:rFonts w:ascii="Times New Roman" w:eastAsia="Times New Roman" w:hAnsi="Times New Roman" w:cs="Times New Roman"/>
          <w:b/>
          <w:kern w:val="0"/>
          <w:sz w:val="10"/>
          <w:szCs w:val="20"/>
          <w:lang w:val="en-GB"/>
          <w14:ligatures w14:val="none"/>
        </w:rPr>
      </w:pPr>
    </w:p>
    <w:p w14:paraId="5B68CCA5" w14:textId="77777777" w:rsidR="0064270C" w:rsidRPr="00135E2D" w:rsidRDefault="0064270C" w:rsidP="0064270C">
      <w:pPr>
        <w:spacing w:after="0" w:line="240" w:lineRule="auto"/>
        <w:jc w:val="both"/>
        <w:rPr>
          <w:rFonts w:ascii="Times New Roman" w:eastAsia="Times New Roman" w:hAnsi="Times New Roman" w:cs="Times New Roman"/>
          <w:color w:val="000000"/>
          <w:kern w:val="0"/>
          <w:sz w:val="22"/>
          <w:szCs w:val="22"/>
          <w:lang w:eastAsia="en-GB"/>
          <w14:ligatures w14:val="none"/>
        </w:rPr>
      </w:pPr>
      <w:r w:rsidRPr="00135E2D">
        <w:rPr>
          <w:rFonts w:ascii="Times New Roman" w:eastAsia="Times New Roman" w:hAnsi="Times New Roman" w:cs="Times New Roman"/>
          <w:b/>
          <w:bCs/>
          <w:color w:val="000000"/>
          <w:kern w:val="0"/>
          <w:lang w:eastAsia="en-GB"/>
          <w14:ligatures w14:val="none"/>
        </w:rPr>
        <w:t>Introduction.</w:t>
      </w:r>
      <w:r w:rsidRPr="00135E2D">
        <w:rPr>
          <w:rFonts w:ascii="Times New Roman" w:eastAsia="Times New Roman" w:hAnsi="Times New Roman" w:cs="Times New Roman"/>
          <w:color w:val="000000"/>
          <w:kern w:val="0"/>
          <w:lang w:eastAsia="en-GB"/>
          <w14:ligatures w14:val="none"/>
        </w:rPr>
        <w:t xml:space="preserve"> Revision total hip arthroplasty remains a major reconstructive challenge, </w:t>
      </w:r>
      <w:r w:rsidRPr="00135E2D">
        <w:rPr>
          <w:rFonts w:ascii="Times New Roman" w:eastAsia="Times New Roman" w:hAnsi="Times New Roman" w:cs="Times New Roman"/>
          <w:color w:val="000000"/>
          <w:kern w:val="0"/>
          <w:sz w:val="22"/>
          <w:szCs w:val="22"/>
          <w:lang w:eastAsia="en-GB"/>
          <w14:ligatures w14:val="none"/>
        </w:rPr>
        <w:t>particularly in patients with severe acetabular bone loss, implant migration, osteolysis, or pelvic discontinuity. In this context, modern biomaterials with osteoconductive properties and increased mechanical stability are essential for achieving durable fixation. Trabecular metal, due to its highly porous three-dimensional structure, low elastic modulus, and high friction coefficient, provides a favorable environment for bone ingrowth and biological integration.</w:t>
      </w:r>
    </w:p>
    <w:p w14:paraId="5E7FCAD4" w14:textId="77777777" w:rsidR="0064270C" w:rsidRPr="00135E2D" w:rsidRDefault="0064270C" w:rsidP="0064270C">
      <w:pPr>
        <w:spacing w:after="0" w:line="240" w:lineRule="auto"/>
        <w:jc w:val="both"/>
        <w:rPr>
          <w:rFonts w:ascii="Times New Roman" w:eastAsia="Times New Roman" w:hAnsi="Times New Roman" w:cs="Times New Roman"/>
          <w:color w:val="000000"/>
          <w:kern w:val="0"/>
          <w:sz w:val="22"/>
          <w:szCs w:val="22"/>
          <w:lang w:eastAsia="en-GB"/>
          <w14:ligatures w14:val="none"/>
        </w:rPr>
      </w:pPr>
      <w:r w:rsidRPr="00135E2D">
        <w:rPr>
          <w:rFonts w:ascii="Times New Roman" w:eastAsia="Times New Roman" w:hAnsi="Times New Roman" w:cs="Times New Roman"/>
          <w:b/>
          <w:bCs/>
          <w:color w:val="000000"/>
          <w:kern w:val="0"/>
          <w:sz w:val="22"/>
          <w:szCs w:val="22"/>
          <w:lang w:eastAsia="en-GB"/>
          <w14:ligatures w14:val="none"/>
        </w:rPr>
        <w:t>Experimental.</w:t>
      </w:r>
      <w:r w:rsidRPr="00135E2D">
        <w:rPr>
          <w:rFonts w:ascii="Times New Roman" w:eastAsia="Times New Roman" w:hAnsi="Times New Roman" w:cs="Times New Roman"/>
          <w:color w:val="000000"/>
          <w:kern w:val="0"/>
          <w:sz w:val="22"/>
          <w:szCs w:val="22"/>
          <w:lang w:eastAsia="en-GB"/>
          <w14:ligatures w14:val="none"/>
        </w:rPr>
        <w:t> This work presents a narrative overview of the role of trabecular metal in revision total hip arthroplasty, focusing on clinical indications, biomechanical and biological advantages, and the use of revision shells, acetabular augments, buttresses, shims, restrictors, and cup-cage constructs for complex acetabular defects.</w:t>
      </w:r>
    </w:p>
    <w:p w14:paraId="67950EA4" w14:textId="77777777" w:rsidR="0064270C" w:rsidRPr="00135E2D" w:rsidRDefault="0064270C" w:rsidP="0064270C">
      <w:pPr>
        <w:spacing w:after="0" w:line="240" w:lineRule="auto"/>
        <w:jc w:val="both"/>
        <w:rPr>
          <w:rFonts w:ascii="Times New Roman" w:eastAsia="Times New Roman" w:hAnsi="Times New Roman" w:cs="Times New Roman"/>
          <w:color w:val="000000"/>
          <w:kern w:val="0"/>
          <w:sz w:val="22"/>
          <w:szCs w:val="22"/>
          <w:lang w:eastAsia="en-GB"/>
          <w14:ligatures w14:val="none"/>
        </w:rPr>
      </w:pPr>
      <w:r w:rsidRPr="00135E2D">
        <w:rPr>
          <w:rFonts w:ascii="Times New Roman" w:eastAsia="Times New Roman" w:hAnsi="Times New Roman" w:cs="Times New Roman"/>
          <w:b/>
          <w:bCs/>
          <w:color w:val="000000"/>
          <w:kern w:val="0"/>
          <w:sz w:val="22"/>
          <w:szCs w:val="22"/>
          <w:lang w:eastAsia="en-GB"/>
          <w14:ligatures w14:val="none"/>
        </w:rPr>
        <w:t>Results and Discussion.</w:t>
      </w:r>
      <w:r w:rsidRPr="00135E2D">
        <w:rPr>
          <w:rFonts w:ascii="Times New Roman" w:eastAsia="Times New Roman" w:hAnsi="Times New Roman" w:cs="Times New Roman"/>
          <w:color w:val="000000"/>
          <w:kern w:val="0"/>
          <w:sz w:val="22"/>
          <w:szCs w:val="22"/>
          <w:lang w:eastAsia="en-GB"/>
          <w14:ligatures w14:val="none"/>
        </w:rPr>
        <w:t xml:space="preserve"> Trabecular metal components may provide strong initial stability and support vascularized bone ingrowth at the bone–implant interface. In cavitary and segmental defects, acetabular augments help restore the center of rotation, reconstruct bone loss, and improve component support. In severe cases, including </w:t>
      </w:r>
      <w:proofErr w:type="spellStart"/>
      <w:r w:rsidRPr="00135E2D">
        <w:rPr>
          <w:rFonts w:ascii="Times New Roman" w:eastAsia="Times New Roman" w:hAnsi="Times New Roman" w:cs="Times New Roman"/>
          <w:color w:val="000000"/>
          <w:kern w:val="0"/>
          <w:sz w:val="22"/>
          <w:szCs w:val="22"/>
          <w:lang w:eastAsia="en-GB"/>
          <w14:ligatures w14:val="none"/>
        </w:rPr>
        <w:t>Paprosky</w:t>
      </w:r>
      <w:proofErr w:type="spellEnd"/>
      <w:r w:rsidRPr="00135E2D">
        <w:rPr>
          <w:rFonts w:ascii="Times New Roman" w:eastAsia="Times New Roman" w:hAnsi="Times New Roman" w:cs="Times New Roman"/>
          <w:color w:val="000000"/>
          <w:kern w:val="0"/>
          <w:sz w:val="22"/>
          <w:szCs w:val="22"/>
          <w:lang w:eastAsia="en-GB"/>
          <w14:ligatures w14:val="none"/>
        </w:rPr>
        <w:t xml:space="preserve"> III defects and pelvic discontinuity, cup-cage constructs can protect the cementless acetabular component from excessive mechanical forces until biological stabilization occurs. Current literature reports favorable outcomes for porous tantalum shells and augments, including reduced aseptic loosening and </w:t>
      </w:r>
      <w:proofErr w:type="spellStart"/>
      <w:r w:rsidRPr="00135E2D">
        <w:rPr>
          <w:rFonts w:ascii="Times New Roman" w:eastAsia="Times New Roman" w:hAnsi="Times New Roman" w:cs="Times New Roman"/>
          <w:color w:val="000000"/>
          <w:kern w:val="0"/>
          <w:sz w:val="22"/>
          <w:szCs w:val="22"/>
          <w:lang w:eastAsia="en-GB"/>
          <w14:ligatures w14:val="none"/>
        </w:rPr>
        <w:t>rerevision</w:t>
      </w:r>
      <w:proofErr w:type="spellEnd"/>
      <w:r w:rsidRPr="00135E2D">
        <w:rPr>
          <w:rFonts w:ascii="Times New Roman" w:eastAsia="Times New Roman" w:hAnsi="Times New Roman" w:cs="Times New Roman"/>
          <w:color w:val="000000"/>
          <w:kern w:val="0"/>
          <w:sz w:val="22"/>
          <w:szCs w:val="22"/>
          <w:lang w:eastAsia="en-GB"/>
          <w14:ligatures w14:val="none"/>
        </w:rPr>
        <w:t xml:space="preserve"> rates compared with non-trabecular metal components in selected revision cases [1–3].</w:t>
      </w:r>
    </w:p>
    <w:p w14:paraId="5C5F8B6F" w14:textId="77777777" w:rsidR="0064270C" w:rsidRPr="00135E2D" w:rsidRDefault="0064270C" w:rsidP="0064270C">
      <w:pPr>
        <w:spacing w:after="0" w:line="240" w:lineRule="auto"/>
        <w:jc w:val="both"/>
        <w:rPr>
          <w:rFonts w:ascii="Times New Roman" w:eastAsia="Times New Roman" w:hAnsi="Times New Roman" w:cs="Times New Roman"/>
          <w:color w:val="000000"/>
          <w:kern w:val="0"/>
          <w:sz w:val="22"/>
          <w:szCs w:val="22"/>
          <w:lang w:eastAsia="en-GB"/>
          <w14:ligatures w14:val="none"/>
        </w:rPr>
      </w:pPr>
      <w:r w:rsidRPr="00135E2D">
        <w:rPr>
          <w:rFonts w:ascii="Times New Roman" w:eastAsia="Times New Roman" w:hAnsi="Times New Roman" w:cs="Times New Roman"/>
          <w:b/>
          <w:bCs/>
          <w:color w:val="000000"/>
          <w:kern w:val="0"/>
          <w:sz w:val="22"/>
          <w:szCs w:val="22"/>
          <w:lang w:eastAsia="en-GB"/>
          <w14:ligatures w14:val="none"/>
        </w:rPr>
        <w:t>Conclusions.</w:t>
      </w:r>
      <w:r w:rsidRPr="00135E2D">
        <w:rPr>
          <w:rFonts w:ascii="Times New Roman" w:eastAsia="Times New Roman" w:hAnsi="Times New Roman" w:cs="Times New Roman"/>
          <w:color w:val="000000"/>
          <w:kern w:val="0"/>
          <w:sz w:val="22"/>
          <w:szCs w:val="22"/>
          <w:lang w:eastAsia="en-GB"/>
          <w14:ligatures w14:val="none"/>
        </w:rPr>
        <w:t> Trabecular metal represents a valuable biomaterial for acetabular reconstruction in revision total hip arthroplasty. Its biomechanical and osteoconductive properties support primary stability, biological fixation, and durable reconstruction. Careful preoperative planning, accurate assessment of acetabular bone defects, and appropriate implant selection remain essential for successful outcomes.</w:t>
      </w:r>
    </w:p>
    <w:p w14:paraId="587503B4" w14:textId="77777777" w:rsidR="0064270C" w:rsidRPr="00EF60CC" w:rsidRDefault="0064270C" w:rsidP="0064270C">
      <w:pPr>
        <w:spacing w:after="0" w:line="240" w:lineRule="auto"/>
        <w:jc w:val="both"/>
        <w:rPr>
          <w:rFonts w:ascii="Times New Roman" w:eastAsia="Times New Roman" w:hAnsi="Times New Roman" w:cs="Times New Roman"/>
          <w:color w:val="000000"/>
          <w:kern w:val="0"/>
          <w:sz w:val="22"/>
          <w:szCs w:val="22"/>
          <w:lang w:val="fr-FR" w:eastAsia="en-GB"/>
          <w14:ligatures w14:val="none"/>
        </w:rPr>
      </w:pPr>
      <w:r w:rsidRPr="00135E2D">
        <w:rPr>
          <w:rFonts w:ascii="Times New Roman" w:eastAsia="Times New Roman" w:hAnsi="Times New Roman" w:cs="Times New Roman"/>
          <w:b/>
          <w:bCs/>
          <w:color w:val="000000"/>
          <w:kern w:val="0"/>
          <w:sz w:val="22"/>
          <w:szCs w:val="22"/>
          <w:lang w:eastAsia="en-GB"/>
          <w14:ligatures w14:val="none"/>
        </w:rPr>
        <w:t>References.</w:t>
      </w:r>
      <w:r w:rsidRPr="00135E2D">
        <w:rPr>
          <w:rFonts w:ascii="Times New Roman" w:eastAsia="Times New Roman" w:hAnsi="Times New Roman" w:cs="Times New Roman"/>
          <w:color w:val="000000"/>
          <w:kern w:val="0"/>
          <w:sz w:val="22"/>
          <w:szCs w:val="22"/>
          <w:lang w:eastAsia="en-GB"/>
          <w14:ligatures w14:val="none"/>
        </w:rPr>
        <w:br/>
        <w:t xml:space="preserve">[1] Matharu GS, Judge A, Murray DW, Pandit HG. Clin </w:t>
      </w:r>
      <w:proofErr w:type="spellStart"/>
      <w:r w:rsidRPr="00135E2D">
        <w:rPr>
          <w:rFonts w:ascii="Times New Roman" w:eastAsia="Times New Roman" w:hAnsi="Times New Roman" w:cs="Times New Roman"/>
          <w:color w:val="000000"/>
          <w:kern w:val="0"/>
          <w:sz w:val="22"/>
          <w:szCs w:val="22"/>
          <w:lang w:eastAsia="en-GB"/>
          <w14:ligatures w14:val="none"/>
        </w:rPr>
        <w:t>Orthop</w:t>
      </w:r>
      <w:proofErr w:type="spellEnd"/>
      <w:r w:rsidRPr="00135E2D">
        <w:rPr>
          <w:rFonts w:ascii="Times New Roman" w:eastAsia="Times New Roman" w:hAnsi="Times New Roman" w:cs="Times New Roman"/>
          <w:color w:val="000000"/>
          <w:kern w:val="0"/>
          <w:sz w:val="22"/>
          <w:szCs w:val="22"/>
          <w:lang w:eastAsia="en-GB"/>
          <w14:ligatures w14:val="none"/>
        </w:rPr>
        <w:t xml:space="preserve"> </w:t>
      </w:r>
      <w:proofErr w:type="spellStart"/>
      <w:r w:rsidRPr="00135E2D">
        <w:rPr>
          <w:rFonts w:ascii="Times New Roman" w:eastAsia="Times New Roman" w:hAnsi="Times New Roman" w:cs="Times New Roman"/>
          <w:color w:val="000000"/>
          <w:kern w:val="0"/>
          <w:sz w:val="22"/>
          <w:szCs w:val="22"/>
          <w:lang w:eastAsia="en-GB"/>
          <w14:ligatures w14:val="none"/>
        </w:rPr>
        <w:t>Relat</w:t>
      </w:r>
      <w:proofErr w:type="spellEnd"/>
      <w:r w:rsidRPr="00135E2D">
        <w:rPr>
          <w:rFonts w:ascii="Times New Roman" w:eastAsia="Times New Roman" w:hAnsi="Times New Roman" w:cs="Times New Roman"/>
          <w:color w:val="000000"/>
          <w:kern w:val="0"/>
          <w:sz w:val="22"/>
          <w:szCs w:val="22"/>
          <w:lang w:eastAsia="en-GB"/>
          <w14:ligatures w14:val="none"/>
        </w:rPr>
        <w:t xml:space="preserve"> Res. 2019;477(6):1382-1389.</w:t>
      </w:r>
      <w:r w:rsidRPr="00135E2D">
        <w:rPr>
          <w:rFonts w:ascii="Times New Roman" w:eastAsia="Times New Roman" w:hAnsi="Times New Roman" w:cs="Times New Roman"/>
          <w:color w:val="000000"/>
          <w:kern w:val="0"/>
          <w:sz w:val="22"/>
          <w:szCs w:val="22"/>
          <w:lang w:eastAsia="en-GB"/>
          <w14:ligatures w14:val="none"/>
        </w:rPr>
        <w:br/>
        <w:t xml:space="preserve">[2] Löchel J, Janz V, </w:t>
      </w:r>
      <w:proofErr w:type="spellStart"/>
      <w:r w:rsidRPr="00135E2D">
        <w:rPr>
          <w:rFonts w:ascii="Times New Roman" w:eastAsia="Times New Roman" w:hAnsi="Times New Roman" w:cs="Times New Roman"/>
          <w:color w:val="000000"/>
          <w:kern w:val="0"/>
          <w:sz w:val="22"/>
          <w:szCs w:val="22"/>
          <w:lang w:eastAsia="en-GB"/>
          <w14:ligatures w14:val="none"/>
        </w:rPr>
        <w:t>Hipfl</w:t>
      </w:r>
      <w:proofErr w:type="spellEnd"/>
      <w:r w:rsidRPr="00135E2D">
        <w:rPr>
          <w:rFonts w:ascii="Times New Roman" w:eastAsia="Times New Roman" w:hAnsi="Times New Roman" w:cs="Times New Roman"/>
          <w:color w:val="000000"/>
          <w:kern w:val="0"/>
          <w:sz w:val="22"/>
          <w:szCs w:val="22"/>
          <w:lang w:eastAsia="en-GB"/>
          <w14:ligatures w14:val="none"/>
        </w:rPr>
        <w:t xml:space="preserve"> C, Perka C, </w:t>
      </w:r>
      <w:proofErr w:type="spellStart"/>
      <w:r w:rsidRPr="00135E2D">
        <w:rPr>
          <w:rFonts w:ascii="Times New Roman" w:eastAsia="Times New Roman" w:hAnsi="Times New Roman" w:cs="Times New Roman"/>
          <w:color w:val="000000"/>
          <w:kern w:val="0"/>
          <w:sz w:val="22"/>
          <w:szCs w:val="22"/>
          <w:lang w:eastAsia="en-GB"/>
          <w14:ligatures w14:val="none"/>
        </w:rPr>
        <w:t>Wassilew</w:t>
      </w:r>
      <w:proofErr w:type="spellEnd"/>
      <w:r w:rsidRPr="00135E2D">
        <w:rPr>
          <w:rFonts w:ascii="Times New Roman" w:eastAsia="Times New Roman" w:hAnsi="Times New Roman" w:cs="Times New Roman"/>
          <w:color w:val="000000"/>
          <w:kern w:val="0"/>
          <w:sz w:val="22"/>
          <w:szCs w:val="22"/>
          <w:lang w:eastAsia="en-GB"/>
          <w14:ligatures w14:val="none"/>
        </w:rPr>
        <w:t xml:space="preserve"> GI. </w:t>
      </w:r>
      <w:r w:rsidRPr="00EF60CC">
        <w:rPr>
          <w:rFonts w:ascii="Times New Roman" w:eastAsia="Times New Roman" w:hAnsi="Times New Roman" w:cs="Times New Roman"/>
          <w:color w:val="000000"/>
          <w:kern w:val="0"/>
          <w:sz w:val="22"/>
          <w:szCs w:val="22"/>
          <w:lang w:val="fr-FR" w:eastAsia="en-GB"/>
          <w14:ligatures w14:val="none"/>
        </w:rPr>
        <w:t xml:space="preserve">Bone Joint J. </w:t>
      </w:r>
      <w:proofErr w:type="gramStart"/>
      <w:r w:rsidRPr="00EF60CC">
        <w:rPr>
          <w:rFonts w:ascii="Times New Roman" w:eastAsia="Times New Roman" w:hAnsi="Times New Roman" w:cs="Times New Roman"/>
          <w:color w:val="000000"/>
          <w:kern w:val="0"/>
          <w:sz w:val="22"/>
          <w:szCs w:val="22"/>
          <w:lang w:val="fr-FR" w:eastAsia="en-GB"/>
          <w14:ligatures w14:val="none"/>
        </w:rPr>
        <w:t>2019;</w:t>
      </w:r>
      <w:proofErr w:type="gramEnd"/>
      <w:r w:rsidRPr="00EF60CC">
        <w:rPr>
          <w:rFonts w:ascii="Times New Roman" w:eastAsia="Times New Roman" w:hAnsi="Times New Roman" w:cs="Times New Roman"/>
          <w:color w:val="000000"/>
          <w:kern w:val="0"/>
          <w:sz w:val="22"/>
          <w:szCs w:val="22"/>
          <w:lang w:val="fr-FR" w:eastAsia="en-GB"/>
          <w14:ligatures w14:val="none"/>
        </w:rPr>
        <w:t>101-</w:t>
      </w:r>
      <w:proofErr w:type="gramStart"/>
      <w:r w:rsidRPr="00EF60CC">
        <w:rPr>
          <w:rFonts w:ascii="Times New Roman" w:eastAsia="Times New Roman" w:hAnsi="Times New Roman" w:cs="Times New Roman"/>
          <w:color w:val="000000"/>
          <w:kern w:val="0"/>
          <w:sz w:val="22"/>
          <w:szCs w:val="22"/>
          <w:lang w:val="fr-FR" w:eastAsia="en-GB"/>
          <w14:ligatures w14:val="none"/>
        </w:rPr>
        <w:t>B(</w:t>
      </w:r>
      <w:proofErr w:type="gramEnd"/>
      <w:r w:rsidRPr="00EF60CC">
        <w:rPr>
          <w:rFonts w:ascii="Times New Roman" w:eastAsia="Times New Roman" w:hAnsi="Times New Roman" w:cs="Times New Roman"/>
          <w:color w:val="000000"/>
          <w:kern w:val="0"/>
          <w:sz w:val="22"/>
          <w:szCs w:val="22"/>
          <w:lang w:val="fr-FR" w:eastAsia="en-GB"/>
          <w14:ligatures w14:val="none"/>
        </w:rPr>
        <w:t>3</w:t>
      </w:r>
      <w:proofErr w:type="gramStart"/>
      <w:r w:rsidRPr="00EF60CC">
        <w:rPr>
          <w:rFonts w:ascii="Times New Roman" w:eastAsia="Times New Roman" w:hAnsi="Times New Roman" w:cs="Times New Roman"/>
          <w:color w:val="000000"/>
          <w:kern w:val="0"/>
          <w:sz w:val="22"/>
          <w:szCs w:val="22"/>
          <w:lang w:val="fr-FR" w:eastAsia="en-GB"/>
          <w14:ligatures w14:val="none"/>
        </w:rPr>
        <w:t>):</w:t>
      </w:r>
      <w:proofErr w:type="gramEnd"/>
      <w:r w:rsidRPr="00EF60CC">
        <w:rPr>
          <w:rFonts w:ascii="Times New Roman" w:eastAsia="Times New Roman" w:hAnsi="Times New Roman" w:cs="Times New Roman"/>
          <w:color w:val="000000"/>
          <w:kern w:val="0"/>
          <w:sz w:val="22"/>
          <w:szCs w:val="22"/>
          <w:lang w:val="fr-FR" w:eastAsia="en-GB"/>
          <w14:ligatures w14:val="none"/>
        </w:rPr>
        <w:t>311-316.</w:t>
      </w:r>
      <w:r w:rsidRPr="00EF60CC">
        <w:rPr>
          <w:rFonts w:ascii="Times New Roman" w:eastAsia="Times New Roman" w:hAnsi="Times New Roman" w:cs="Times New Roman"/>
          <w:color w:val="000000"/>
          <w:kern w:val="0"/>
          <w:sz w:val="22"/>
          <w:szCs w:val="22"/>
          <w:lang w:val="fr-FR" w:eastAsia="en-GB"/>
          <w14:ligatures w14:val="none"/>
        </w:rPr>
        <w:br/>
        <w:t xml:space="preserve">[3] Shen X, Qin Y, Li Y, Tang X, Xiao J. Int J </w:t>
      </w:r>
      <w:proofErr w:type="spellStart"/>
      <w:r w:rsidRPr="00EF60CC">
        <w:rPr>
          <w:rFonts w:ascii="Times New Roman" w:eastAsia="Times New Roman" w:hAnsi="Times New Roman" w:cs="Times New Roman"/>
          <w:color w:val="000000"/>
          <w:kern w:val="0"/>
          <w:sz w:val="22"/>
          <w:szCs w:val="22"/>
          <w:lang w:val="fr-FR" w:eastAsia="en-GB"/>
          <w14:ligatures w14:val="none"/>
        </w:rPr>
        <w:t>Surg</w:t>
      </w:r>
      <w:proofErr w:type="spellEnd"/>
      <w:r w:rsidRPr="00EF60CC">
        <w:rPr>
          <w:rFonts w:ascii="Times New Roman" w:eastAsia="Times New Roman" w:hAnsi="Times New Roman" w:cs="Times New Roman"/>
          <w:color w:val="000000"/>
          <w:kern w:val="0"/>
          <w:sz w:val="22"/>
          <w:szCs w:val="22"/>
          <w:lang w:val="fr-FR" w:eastAsia="en-GB"/>
          <w14:ligatures w14:val="none"/>
        </w:rPr>
        <w:t xml:space="preserve">. </w:t>
      </w:r>
      <w:proofErr w:type="gramStart"/>
      <w:r w:rsidRPr="00EF60CC">
        <w:rPr>
          <w:rFonts w:ascii="Times New Roman" w:eastAsia="Times New Roman" w:hAnsi="Times New Roman" w:cs="Times New Roman"/>
          <w:color w:val="000000"/>
          <w:kern w:val="0"/>
          <w:sz w:val="22"/>
          <w:szCs w:val="22"/>
          <w:lang w:val="fr-FR" w:eastAsia="en-GB"/>
          <w14:ligatures w14:val="none"/>
        </w:rPr>
        <w:t>2022;100:</w:t>
      </w:r>
      <w:proofErr w:type="gramEnd"/>
      <w:r w:rsidRPr="00EF60CC">
        <w:rPr>
          <w:rFonts w:ascii="Times New Roman" w:eastAsia="Times New Roman" w:hAnsi="Times New Roman" w:cs="Times New Roman"/>
          <w:color w:val="000000"/>
          <w:kern w:val="0"/>
          <w:sz w:val="22"/>
          <w:szCs w:val="22"/>
          <w:lang w:val="fr-FR" w:eastAsia="en-GB"/>
          <w14:ligatures w14:val="none"/>
        </w:rPr>
        <w:t>106597.</w:t>
      </w:r>
    </w:p>
    <w:p w14:paraId="1C1BFD30" w14:textId="77777777" w:rsidR="0064270C" w:rsidRPr="00EF60CC" w:rsidRDefault="0064270C" w:rsidP="0064270C">
      <w:pPr>
        <w:autoSpaceDE w:val="0"/>
        <w:autoSpaceDN w:val="0"/>
        <w:adjustRightInd w:val="0"/>
        <w:spacing w:after="0" w:line="240" w:lineRule="auto"/>
        <w:jc w:val="both"/>
        <w:rPr>
          <w:rFonts w:ascii="Times New Roman" w:eastAsia="Times New Roman" w:hAnsi="Times New Roman" w:cs="Times New Roman"/>
          <w:kern w:val="0"/>
          <w:lang w:val="fr-FR"/>
          <w14:ligatures w14:val="none"/>
        </w:rPr>
      </w:pPr>
    </w:p>
    <w:p w14:paraId="442EE818"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848AA89" w14:textId="77777777" w:rsidR="0064270C" w:rsidRDefault="0064270C" w:rsidP="00315E5B">
      <w:pPr>
        <w:spacing w:after="0" w:line="240" w:lineRule="auto"/>
        <w:jc w:val="center"/>
        <w:rPr>
          <w:rFonts w:ascii="Times New Roman" w:eastAsia="Aptos" w:hAnsi="Times New Roman" w:cs="Times New Roman"/>
          <w:b/>
          <w:bCs/>
          <w:sz w:val="28"/>
          <w:szCs w:val="28"/>
        </w:rPr>
      </w:pPr>
    </w:p>
    <w:p w14:paraId="4836DDF6" w14:textId="77777777" w:rsidR="0064270C" w:rsidRDefault="0064270C" w:rsidP="00315E5B">
      <w:pPr>
        <w:spacing w:after="0" w:line="240" w:lineRule="auto"/>
        <w:jc w:val="center"/>
        <w:rPr>
          <w:rFonts w:ascii="Times New Roman" w:eastAsia="Aptos" w:hAnsi="Times New Roman" w:cs="Times New Roman"/>
          <w:b/>
          <w:bCs/>
          <w:sz w:val="28"/>
          <w:szCs w:val="28"/>
        </w:rPr>
      </w:pPr>
    </w:p>
    <w:p w14:paraId="779E5F7D"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1597C44"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5991853"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B6E790D" w14:textId="77777777" w:rsidR="0064270C" w:rsidRDefault="0064270C" w:rsidP="00315E5B">
      <w:pPr>
        <w:spacing w:after="0" w:line="240" w:lineRule="auto"/>
        <w:jc w:val="center"/>
        <w:rPr>
          <w:rFonts w:ascii="Times New Roman" w:eastAsia="Aptos" w:hAnsi="Times New Roman" w:cs="Times New Roman"/>
          <w:b/>
          <w:bCs/>
          <w:sz w:val="28"/>
          <w:szCs w:val="28"/>
        </w:rPr>
      </w:pPr>
    </w:p>
    <w:p w14:paraId="54D0811F" w14:textId="77777777" w:rsidR="0064270C" w:rsidRDefault="0064270C" w:rsidP="00315E5B">
      <w:pPr>
        <w:spacing w:after="0" w:line="240" w:lineRule="auto"/>
        <w:jc w:val="center"/>
        <w:rPr>
          <w:rFonts w:ascii="Times New Roman" w:eastAsia="Aptos" w:hAnsi="Times New Roman" w:cs="Times New Roman"/>
          <w:b/>
          <w:bCs/>
          <w:sz w:val="28"/>
          <w:szCs w:val="28"/>
        </w:rPr>
      </w:pPr>
    </w:p>
    <w:p w14:paraId="4FCABC85" w14:textId="77777777" w:rsidR="0064270C" w:rsidRDefault="0064270C" w:rsidP="00315E5B">
      <w:pPr>
        <w:spacing w:after="0" w:line="240" w:lineRule="auto"/>
        <w:jc w:val="center"/>
        <w:rPr>
          <w:rFonts w:ascii="Times New Roman" w:eastAsia="Aptos" w:hAnsi="Times New Roman" w:cs="Times New Roman"/>
          <w:b/>
          <w:bCs/>
          <w:sz w:val="28"/>
          <w:szCs w:val="28"/>
        </w:rPr>
      </w:pPr>
    </w:p>
    <w:p w14:paraId="1083DAB8" w14:textId="77777777" w:rsidR="0064270C" w:rsidRDefault="0064270C" w:rsidP="00315E5B">
      <w:pPr>
        <w:spacing w:after="0" w:line="240" w:lineRule="auto"/>
        <w:jc w:val="center"/>
        <w:rPr>
          <w:rFonts w:ascii="Times New Roman" w:eastAsia="Aptos" w:hAnsi="Times New Roman" w:cs="Times New Roman"/>
          <w:b/>
          <w:bCs/>
          <w:sz w:val="28"/>
          <w:szCs w:val="28"/>
        </w:rPr>
      </w:pPr>
    </w:p>
    <w:p w14:paraId="721F5187" w14:textId="77777777" w:rsidR="0064270C" w:rsidRPr="00135E2D" w:rsidRDefault="0064270C" w:rsidP="0064270C">
      <w:pPr>
        <w:tabs>
          <w:tab w:val="left" w:pos="360"/>
        </w:tabs>
        <w:spacing w:after="0" w:line="240" w:lineRule="auto"/>
        <w:jc w:val="center"/>
        <w:rPr>
          <w:rFonts w:ascii="Times" w:eastAsia="Times New Roman" w:hAnsi="Times" w:cs="Times New Roman"/>
          <w:b/>
          <w:bCs/>
          <w:kern w:val="0"/>
          <w:sz w:val="28"/>
          <w:szCs w:val="28"/>
          <w14:ligatures w14:val="none"/>
        </w:rPr>
      </w:pPr>
      <w:r w:rsidRPr="00135E2D">
        <w:rPr>
          <w:rFonts w:ascii="Times" w:eastAsia="Times New Roman" w:hAnsi="Times" w:cs="Times New Roman"/>
          <w:b/>
          <w:bCs/>
          <w:kern w:val="0"/>
          <w:sz w:val="28"/>
          <w:szCs w:val="28"/>
          <w14:ligatures w14:val="none"/>
        </w:rPr>
        <w:lastRenderedPageBreak/>
        <w:t>Dual Mobility Cups as an Implant Design Strategy for Prevention of Instability in Total Hip Arthroplasty</w:t>
      </w:r>
    </w:p>
    <w:p w14:paraId="3687A15A" w14:textId="77777777" w:rsidR="0064270C" w:rsidRPr="00135E2D" w:rsidRDefault="0064270C" w:rsidP="0064270C">
      <w:pPr>
        <w:tabs>
          <w:tab w:val="left" w:pos="360"/>
        </w:tabs>
        <w:spacing w:after="0" w:line="240" w:lineRule="auto"/>
        <w:jc w:val="center"/>
        <w:rPr>
          <w:rFonts w:ascii="Times" w:eastAsia="Times New Roman" w:hAnsi="Times" w:cs="Times New Roman"/>
          <w:b/>
          <w:bCs/>
          <w:kern w:val="0"/>
          <w:szCs w:val="20"/>
          <w14:ligatures w14:val="none"/>
        </w:rPr>
      </w:pPr>
    </w:p>
    <w:p w14:paraId="0C45D689" w14:textId="77777777" w:rsidR="0064270C" w:rsidRPr="00EF60CC" w:rsidRDefault="0064270C" w:rsidP="0064270C">
      <w:pPr>
        <w:tabs>
          <w:tab w:val="left" w:pos="360"/>
        </w:tabs>
        <w:spacing w:after="0" w:line="240" w:lineRule="auto"/>
        <w:jc w:val="center"/>
        <w:rPr>
          <w:rFonts w:ascii="Times New Roman" w:eastAsia="Times New Roman" w:hAnsi="Times New Roman" w:cs="Times New Roman"/>
          <w:b/>
          <w:kern w:val="0"/>
          <w:sz w:val="22"/>
          <w:szCs w:val="22"/>
          <w:vertAlign w:val="superscript"/>
          <w:lang w:val="pt-PT"/>
          <w14:ligatures w14:val="none"/>
        </w:rPr>
      </w:pPr>
      <w:r w:rsidRPr="00EF60CC">
        <w:rPr>
          <w:rFonts w:ascii="Times New Roman" w:eastAsia="Times New Roman" w:hAnsi="Times New Roman" w:cs="Times New Roman"/>
          <w:b/>
          <w:kern w:val="0"/>
          <w:szCs w:val="22"/>
          <w:u w:val="single"/>
          <w:lang w:val="pt-PT"/>
          <w14:ligatures w14:val="none"/>
        </w:rPr>
        <w:t>Elisa Popescu</w:t>
      </w:r>
      <w:r w:rsidRPr="00EF60CC">
        <w:rPr>
          <w:rFonts w:ascii="Times New Roman" w:eastAsia="Times New Roman" w:hAnsi="Times New Roman" w:cs="Times New Roman"/>
          <w:b/>
          <w:kern w:val="0"/>
          <w:szCs w:val="22"/>
          <w:u w:val="single"/>
          <w:vertAlign w:val="superscript"/>
          <w:lang w:val="pt-PT"/>
          <w14:ligatures w14:val="none"/>
        </w:rPr>
        <w:t>1,2</w:t>
      </w:r>
      <w:r w:rsidRPr="00EF60CC">
        <w:rPr>
          <w:rFonts w:ascii="Times New Roman" w:eastAsia="Times New Roman" w:hAnsi="Times New Roman" w:cs="Times New Roman"/>
          <w:b/>
          <w:kern w:val="0"/>
          <w:szCs w:val="22"/>
          <w:u w:val="single"/>
          <w:lang w:val="pt-PT"/>
          <w14:ligatures w14:val="none"/>
        </w:rPr>
        <w:t>,</w:t>
      </w:r>
      <w:r w:rsidRPr="00EF60CC">
        <w:rPr>
          <w:rFonts w:ascii="Times New Roman" w:eastAsia="Times New Roman" w:hAnsi="Times New Roman" w:cs="Times New Roman"/>
          <w:b/>
          <w:kern w:val="0"/>
          <w:szCs w:val="22"/>
          <w:lang w:val="pt-PT"/>
          <w14:ligatures w14:val="none"/>
        </w:rPr>
        <w:t xml:space="preserve"> Razvan Ene</w:t>
      </w:r>
      <w:r w:rsidRPr="00EF60CC">
        <w:rPr>
          <w:rFonts w:ascii="Times New Roman" w:eastAsia="Times New Roman" w:hAnsi="Times New Roman" w:cs="Times New Roman"/>
          <w:b/>
          <w:kern w:val="0"/>
          <w:szCs w:val="22"/>
          <w:vertAlign w:val="superscript"/>
          <w:lang w:val="pt-PT"/>
          <w14:ligatures w14:val="none"/>
        </w:rPr>
        <w:t>1,2</w:t>
      </w:r>
      <w:r w:rsidRPr="00EF60CC">
        <w:rPr>
          <w:rFonts w:ascii="Times New Roman" w:eastAsia="Times New Roman" w:hAnsi="Times New Roman" w:cs="Times New Roman"/>
          <w:b/>
          <w:kern w:val="0"/>
          <w:szCs w:val="22"/>
          <w:lang w:val="pt-PT"/>
          <w14:ligatures w14:val="none"/>
        </w:rPr>
        <w:t>, Catalin Eduard Georgescu</w:t>
      </w:r>
      <w:r w:rsidRPr="00EF60CC">
        <w:rPr>
          <w:rFonts w:ascii="Times New Roman" w:eastAsia="Times New Roman" w:hAnsi="Times New Roman" w:cs="Times New Roman"/>
          <w:b/>
          <w:kern w:val="0"/>
          <w:szCs w:val="22"/>
          <w:vertAlign w:val="superscript"/>
          <w:lang w:val="pt-PT"/>
          <w14:ligatures w14:val="none"/>
        </w:rPr>
        <w:t>1,2</w:t>
      </w:r>
      <w:r w:rsidRPr="00EF60CC">
        <w:rPr>
          <w:rFonts w:ascii="Times New Roman" w:eastAsia="Times New Roman" w:hAnsi="Times New Roman" w:cs="Times New Roman"/>
          <w:b/>
          <w:kern w:val="0"/>
          <w:szCs w:val="22"/>
          <w:lang w:val="pt-PT"/>
          <w14:ligatures w14:val="none"/>
        </w:rPr>
        <w:t xml:space="preserve">, Monica Roman </w:t>
      </w:r>
      <w:r w:rsidRPr="00EF60CC">
        <w:rPr>
          <w:rFonts w:ascii="Times New Roman" w:eastAsia="Times New Roman" w:hAnsi="Times New Roman" w:cs="Times New Roman"/>
          <w:b/>
          <w:kern w:val="0"/>
          <w:szCs w:val="22"/>
          <w:vertAlign w:val="superscript"/>
          <w:lang w:val="pt-PT"/>
          <w14:ligatures w14:val="none"/>
        </w:rPr>
        <w:t>1,</w:t>
      </w:r>
      <w:r w:rsidRPr="00EF60CC">
        <w:rPr>
          <w:rFonts w:ascii="Times New Roman" w:eastAsia="Times New Roman" w:hAnsi="Times New Roman" w:cs="Times New Roman"/>
          <w:b/>
          <w:kern w:val="0"/>
          <w:szCs w:val="22"/>
          <w:lang w:val="pt-PT"/>
          <w14:ligatures w14:val="none"/>
        </w:rPr>
        <w:t>2, Alexandru Lisias Dimitriu</w:t>
      </w:r>
      <w:r w:rsidRPr="00EF60CC">
        <w:rPr>
          <w:rFonts w:ascii="Times New Roman" w:eastAsia="Times New Roman" w:hAnsi="Times New Roman" w:cs="Times New Roman"/>
          <w:b/>
          <w:kern w:val="0"/>
          <w:szCs w:val="22"/>
          <w:vertAlign w:val="superscript"/>
          <w:lang w:val="pt-PT"/>
          <w14:ligatures w14:val="none"/>
        </w:rPr>
        <w:t>1,2</w:t>
      </w:r>
    </w:p>
    <w:p w14:paraId="6E43FB44" w14:textId="77777777" w:rsidR="0064270C" w:rsidRPr="00EF60CC" w:rsidRDefault="0064270C" w:rsidP="0064270C">
      <w:pPr>
        <w:pBdr>
          <w:bottom w:val="single" w:sz="6" w:space="5" w:color="auto"/>
        </w:pBdr>
        <w:tabs>
          <w:tab w:val="left" w:pos="360"/>
        </w:tabs>
        <w:spacing w:after="0" w:line="240" w:lineRule="auto"/>
        <w:rPr>
          <w:rFonts w:ascii="Times New Roman" w:eastAsia="Times New Roman" w:hAnsi="Times New Roman" w:cs="Times New Roman"/>
          <w:b/>
          <w:kern w:val="0"/>
          <w:sz w:val="20"/>
          <w:szCs w:val="20"/>
          <w:vertAlign w:val="superscript"/>
          <w:lang w:val="pt-PT"/>
          <w14:ligatures w14:val="none"/>
        </w:rPr>
      </w:pPr>
    </w:p>
    <w:p w14:paraId="410B5411" w14:textId="77777777" w:rsidR="0064270C" w:rsidRPr="00135E2D" w:rsidRDefault="0064270C" w:rsidP="0064270C">
      <w:pPr>
        <w:pBdr>
          <w:bottom w:val="single" w:sz="6" w:space="5" w:color="auto"/>
        </w:pBd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135E2D">
        <w:rPr>
          <w:rFonts w:ascii="Times New Roman" w:eastAsia="Times New Roman" w:hAnsi="Times New Roman" w:cs="Times New Roman"/>
          <w:i/>
          <w:iCs/>
          <w:kern w:val="0"/>
          <w:sz w:val="20"/>
          <w:szCs w:val="20"/>
          <w:vertAlign w:val="superscript"/>
          <w:lang w:val="en-GB"/>
          <w14:ligatures w14:val="none"/>
        </w:rPr>
        <w:t xml:space="preserve">1 </w:t>
      </w:r>
      <w:r w:rsidRPr="00135E2D">
        <w:rPr>
          <w:rFonts w:ascii="Times New Roman" w:eastAsia="Times New Roman" w:hAnsi="Times New Roman" w:cs="Times New Roman"/>
          <w:i/>
          <w:iCs/>
          <w:kern w:val="0"/>
          <w:sz w:val="20"/>
          <w:szCs w:val="20"/>
          <w:lang w:val="en-GB"/>
          <w14:ligatures w14:val="none"/>
        </w:rPr>
        <w:t xml:space="preserve">Clinical Emergency Hospital Bucharest, Calea </w:t>
      </w:r>
      <w:proofErr w:type="spellStart"/>
      <w:r w:rsidRPr="00135E2D">
        <w:rPr>
          <w:rFonts w:ascii="Times New Roman" w:eastAsia="Times New Roman" w:hAnsi="Times New Roman" w:cs="Times New Roman"/>
          <w:i/>
          <w:iCs/>
          <w:kern w:val="0"/>
          <w:sz w:val="20"/>
          <w:szCs w:val="20"/>
          <w:lang w:val="en-GB"/>
          <w14:ligatures w14:val="none"/>
        </w:rPr>
        <w:t>Floreasca</w:t>
      </w:r>
      <w:proofErr w:type="spellEnd"/>
      <w:r w:rsidRPr="00135E2D">
        <w:rPr>
          <w:rFonts w:ascii="Times New Roman" w:eastAsia="Times New Roman" w:hAnsi="Times New Roman" w:cs="Times New Roman"/>
          <w:i/>
          <w:iCs/>
          <w:kern w:val="0"/>
          <w:sz w:val="20"/>
          <w:szCs w:val="20"/>
          <w:lang w:val="en-GB"/>
          <w14:ligatures w14:val="none"/>
        </w:rPr>
        <w:t xml:space="preserve"> no. 8, Bucharest, Romania, </w:t>
      </w:r>
      <w:hyperlink r:id="rId64" w:history="1">
        <w:r w:rsidRPr="00135E2D">
          <w:rPr>
            <w:rFonts w:ascii="Times New Roman" w:eastAsia="Times New Roman" w:hAnsi="Times New Roman" w:cs="Times New Roman"/>
            <w:i/>
            <w:iCs/>
            <w:color w:val="0563C1"/>
            <w:kern w:val="0"/>
            <w:sz w:val="20"/>
            <w:szCs w:val="20"/>
            <w:u w:val="single"/>
            <w:lang w:val="en-GB"/>
            <w14:ligatures w14:val="none"/>
          </w:rPr>
          <w:t>elisa_zukie@yahoo.com</w:t>
        </w:r>
      </w:hyperlink>
      <w:r w:rsidRPr="00135E2D">
        <w:rPr>
          <w:rFonts w:ascii="Times New Roman" w:eastAsia="Times New Roman" w:hAnsi="Times New Roman" w:cs="Times New Roman"/>
          <w:i/>
          <w:iCs/>
          <w:kern w:val="0"/>
          <w:sz w:val="20"/>
          <w:szCs w:val="20"/>
          <w:lang w:val="en-GB"/>
          <w14:ligatures w14:val="none"/>
        </w:rPr>
        <w:t xml:space="preserve"> </w:t>
      </w:r>
    </w:p>
    <w:p w14:paraId="6AA4ED76" w14:textId="77777777" w:rsidR="0064270C" w:rsidRPr="00135E2D" w:rsidRDefault="0064270C" w:rsidP="0064270C">
      <w:pPr>
        <w:pBdr>
          <w:bottom w:val="single" w:sz="6" w:space="5" w:color="auto"/>
        </w:pBd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135E2D">
        <w:rPr>
          <w:rFonts w:ascii="Times New Roman" w:eastAsia="Times New Roman" w:hAnsi="Times New Roman" w:cs="Times New Roman"/>
          <w:i/>
          <w:iCs/>
          <w:kern w:val="0"/>
          <w:sz w:val="20"/>
          <w:szCs w:val="20"/>
          <w:vertAlign w:val="superscript"/>
          <w:lang w:val="en-GB"/>
          <w14:ligatures w14:val="none"/>
        </w:rPr>
        <w:t>2</w:t>
      </w:r>
      <w:r w:rsidRPr="00135E2D">
        <w:rPr>
          <w:rFonts w:ascii="Times New Roman" w:eastAsia="Times New Roman" w:hAnsi="Times New Roman" w:cs="Times New Roman"/>
          <w:i/>
          <w:iCs/>
          <w:kern w:val="0"/>
          <w:sz w:val="20"/>
          <w:szCs w:val="20"/>
          <w:lang w:val="en-GB"/>
          <w14:ligatures w14:val="none"/>
        </w:rPr>
        <w:t xml:space="preserve"> Carol Davila University of Medicine and Pharmacy, Blvd. </w:t>
      </w:r>
      <w:proofErr w:type="spellStart"/>
      <w:r w:rsidRPr="00135E2D">
        <w:rPr>
          <w:rFonts w:ascii="Times New Roman" w:eastAsia="Times New Roman" w:hAnsi="Times New Roman" w:cs="Times New Roman"/>
          <w:i/>
          <w:iCs/>
          <w:kern w:val="0"/>
          <w:sz w:val="20"/>
          <w:szCs w:val="20"/>
          <w:lang w:val="en-GB"/>
          <w14:ligatures w14:val="none"/>
        </w:rPr>
        <w:t>Eroii</w:t>
      </w:r>
      <w:proofErr w:type="spellEnd"/>
      <w:r w:rsidRPr="00135E2D">
        <w:rPr>
          <w:rFonts w:ascii="Times New Roman" w:eastAsia="Times New Roman" w:hAnsi="Times New Roman" w:cs="Times New Roman"/>
          <w:i/>
          <w:iCs/>
          <w:kern w:val="0"/>
          <w:sz w:val="20"/>
          <w:szCs w:val="20"/>
          <w:lang w:val="en-GB"/>
          <w14:ligatures w14:val="none"/>
        </w:rPr>
        <w:t xml:space="preserve"> </w:t>
      </w:r>
      <w:proofErr w:type="spellStart"/>
      <w:r w:rsidRPr="00135E2D">
        <w:rPr>
          <w:rFonts w:ascii="Times New Roman" w:eastAsia="Times New Roman" w:hAnsi="Times New Roman" w:cs="Times New Roman"/>
          <w:i/>
          <w:iCs/>
          <w:kern w:val="0"/>
          <w:sz w:val="20"/>
          <w:szCs w:val="20"/>
          <w:lang w:val="en-GB"/>
          <w14:ligatures w14:val="none"/>
        </w:rPr>
        <w:t>Sanitari</w:t>
      </w:r>
      <w:proofErr w:type="spellEnd"/>
      <w:r w:rsidRPr="00135E2D">
        <w:rPr>
          <w:rFonts w:ascii="Times New Roman" w:eastAsia="Times New Roman" w:hAnsi="Times New Roman" w:cs="Times New Roman"/>
          <w:i/>
          <w:iCs/>
          <w:kern w:val="0"/>
          <w:sz w:val="20"/>
          <w:szCs w:val="20"/>
          <w:lang w:val="en-GB"/>
          <w14:ligatures w14:val="none"/>
        </w:rPr>
        <w:t xml:space="preserve"> no. 8, Bucharest, Romania</w:t>
      </w:r>
    </w:p>
    <w:p w14:paraId="5436A72D" w14:textId="77777777" w:rsidR="0064270C" w:rsidRPr="00135E2D" w:rsidRDefault="0064270C" w:rsidP="0064270C">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4FB844FC" w14:textId="77777777" w:rsidR="0064270C" w:rsidRPr="00135E2D" w:rsidRDefault="0064270C" w:rsidP="0064270C">
      <w:pPr>
        <w:spacing w:after="0" w:line="240" w:lineRule="auto"/>
        <w:jc w:val="both"/>
        <w:rPr>
          <w:rFonts w:ascii="Times New Roman" w:eastAsia="Times New Roman" w:hAnsi="Times New Roman" w:cs="Times New Roman"/>
          <w:b/>
          <w:kern w:val="0"/>
          <w:sz w:val="10"/>
          <w:szCs w:val="20"/>
          <w:lang w:val="en-GB"/>
          <w14:ligatures w14:val="none"/>
        </w:rPr>
      </w:pPr>
    </w:p>
    <w:p w14:paraId="6B3B5701" w14:textId="77777777" w:rsidR="0064270C" w:rsidRPr="00135E2D"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b/>
          <w:kern w:val="0"/>
          <w:sz w:val="22"/>
          <w:szCs w:val="22"/>
          <w:lang w:val="en-GB"/>
          <w14:ligatures w14:val="none"/>
        </w:rPr>
        <w:t xml:space="preserve">Introduction </w:t>
      </w:r>
      <w:r w:rsidRPr="00135E2D">
        <w:rPr>
          <w:rFonts w:ascii="Times New Roman" w:eastAsia="Times New Roman" w:hAnsi="Times New Roman" w:cs="Times New Roman"/>
          <w:kern w:val="0"/>
          <w:sz w:val="22"/>
          <w:szCs w:val="22"/>
          <w14:ligatures w14:val="none"/>
        </w:rPr>
        <w:t xml:space="preserve">Dislocation remains one of the most frequent complications following total hip arthroplasty and a leading cause of early revision </w:t>
      </w:r>
      <w:proofErr w:type="gramStart"/>
      <w:r w:rsidRPr="00135E2D">
        <w:rPr>
          <w:rFonts w:ascii="Times New Roman" w:eastAsia="Times New Roman" w:hAnsi="Times New Roman" w:cs="Times New Roman"/>
          <w:kern w:val="0"/>
          <w:sz w:val="22"/>
          <w:szCs w:val="22"/>
          <w14:ligatures w14:val="none"/>
        </w:rPr>
        <w:t>surgery[</w:t>
      </w:r>
      <w:proofErr w:type="gramEnd"/>
      <w:r w:rsidRPr="00135E2D">
        <w:rPr>
          <w:rFonts w:ascii="Times New Roman" w:eastAsia="Times New Roman" w:hAnsi="Times New Roman" w:cs="Times New Roman"/>
          <w:kern w:val="0"/>
          <w:sz w:val="22"/>
          <w:szCs w:val="22"/>
          <w14:ligatures w14:val="none"/>
        </w:rPr>
        <w:t xml:space="preserve">1]. The risk is particularly increased in elderly patients, revision procedures, neuromuscular disorders, and complex reconstructive cases. Dual mobility cups were developed as an implant design solution to improve hip stability by combining the principles of low-friction arthroplasty with increased jump distance and greater range of motion before impingement. Their growing use has attracted significant interest in contemporary hip </w:t>
      </w:r>
      <w:proofErr w:type="gramStart"/>
      <w:r w:rsidRPr="00135E2D">
        <w:rPr>
          <w:rFonts w:ascii="Times New Roman" w:eastAsia="Times New Roman" w:hAnsi="Times New Roman" w:cs="Times New Roman"/>
          <w:kern w:val="0"/>
          <w:sz w:val="22"/>
          <w:szCs w:val="22"/>
          <w14:ligatures w14:val="none"/>
        </w:rPr>
        <w:t>reconstruction[</w:t>
      </w:r>
      <w:proofErr w:type="gramEnd"/>
      <w:r w:rsidRPr="00135E2D">
        <w:rPr>
          <w:rFonts w:ascii="Times New Roman" w:eastAsia="Times New Roman" w:hAnsi="Times New Roman" w:cs="Times New Roman"/>
          <w:kern w:val="0"/>
          <w:sz w:val="22"/>
          <w:szCs w:val="22"/>
          <w14:ligatures w14:val="none"/>
        </w:rPr>
        <w:t>2].</w:t>
      </w:r>
    </w:p>
    <w:p w14:paraId="5E85AAF0" w14:textId="77777777" w:rsidR="0064270C" w:rsidRPr="00135E2D" w:rsidRDefault="0064270C" w:rsidP="0064270C">
      <w:pPr>
        <w:spacing w:after="0" w:line="240" w:lineRule="auto"/>
        <w:jc w:val="both"/>
        <w:rPr>
          <w:rFonts w:ascii="Times New Roman" w:eastAsia="Times New Roman" w:hAnsi="Times New Roman" w:cs="Times New Roman"/>
          <w:kern w:val="0"/>
          <w:sz w:val="22"/>
          <w:szCs w:val="22"/>
          <w:lang w:val="en-GB"/>
          <w14:ligatures w14:val="none"/>
        </w:rPr>
      </w:pPr>
      <w:r w:rsidRPr="00135E2D">
        <w:rPr>
          <w:rFonts w:ascii="Times New Roman" w:eastAsia="Times New Roman" w:hAnsi="Times New Roman" w:cs="Times New Roman"/>
          <w:b/>
          <w:kern w:val="0"/>
          <w:sz w:val="22"/>
          <w:szCs w:val="22"/>
          <w:lang w:val="en-GB"/>
          <w14:ligatures w14:val="none"/>
        </w:rPr>
        <w:t xml:space="preserve">Experimental. </w:t>
      </w:r>
      <w:r w:rsidRPr="00135E2D">
        <w:rPr>
          <w:rFonts w:ascii="Times New Roman" w:eastAsia="Times New Roman" w:hAnsi="Times New Roman" w:cs="Times New Roman"/>
          <w:kern w:val="0"/>
          <w:sz w:val="22"/>
          <w:szCs w:val="22"/>
          <w14:ligatures w14:val="none"/>
        </w:rPr>
        <w:t xml:space="preserve">This work presents a narrative overview of dual mobility cup technology, focusing on implant design, biomechanical principles, clinical indications, and reported outcomes in primary and revision total hip arthroplasty. </w:t>
      </w:r>
      <w:proofErr w:type="gramStart"/>
      <w:r w:rsidRPr="00135E2D">
        <w:rPr>
          <w:rFonts w:ascii="Times New Roman" w:eastAsia="Times New Roman" w:hAnsi="Times New Roman" w:cs="Times New Roman"/>
          <w:kern w:val="0"/>
          <w:sz w:val="22"/>
          <w:szCs w:val="22"/>
          <w14:ligatures w14:val="none"/>
        </w:rPr>
        <w:t>Particular attention</w:t>
      </w:r>
      <w:proofErr w:type="gramEnd"/>
      <w:r w:rsidRPr="00135E2D">
        <w:rPr>
          <w:rFonts w:ascii="Times New Roman" w:eastAsia="Times New Roman" w:hAnsi="Times New Roman" w:cs="Times New Roman"/>
          <w:kern w:val="0"/>
          <w:sz w:val="22"/>
          <w:szCs w:val="22"/>
          <w14:ligatures w14:val="none"/>
        </w:rPr>
        <w:t xml:space="preserve"> is given to the role of modern biomaterials and implant geometry in reducing instability while maintaining long-term fixation and functional performance.</w:t>
      </w:r>
    </w:p>
    <w:p w14:paraId="48FB907B" w14:textId="77777777" w:rsidR="0064270C" w:rsidRPr="00135E2D" w:rsidRDefault="0064270C" w:rsidP="0064270C">
      <w:pPr>
        <w:autoSpaceDE w:val="0"/>
        <w:autoSpaceDN w:val="0"/>
        <w:adjustRightInd w:val="0"/>
        <w:spacing w:after="0" w:line="240" w:lineRule="auto"/>
        <w:jc w:val="both"/>
        <w:rPr>
          <w:rFonts w:ascii="Times New Roman" w:eastAsia="Times New Roman" w:hAnsi="Times New Roman" w:cs="Times New Roman"/>
          <w:bCs/>
          <w:i/>
          <w:kern w:val="0"/>
          <w:sz w:val="22"/>
          <w:szCs w:val="22"/>
          <w:lang w:val="en-GB"/>
          <w14:ligatures w14:val="none"/>
        </w:rPr>
      </w:pPr>
      <w:r w:rsidRPr="00135E2D">
        <w:rPr>
          <w:rFonts w:ascii="Times New Roman" w:eastAsia="Times New Roman" w:hAnsi="Times New Roman" w:cs="Times New Roman"/>
          <w:b/>
          <w:kern w:val="0"/>
          <w:sz w:val="22"/>
          <w:szCs w:val="22"/>
          <w:lang w:val="en-GB"/>
          <w14:ligatures w14:val="none"/>
        </w:rPr>
        <w:t xml:space="preserve">Results and Discussion. </w:t>
      </w:r>
      <w:r w:rsidRPr="00135E2D">
        <w:rPr>
          <w:rFonts w:ascii="Times New Roman" w:eastAsia="Times New Roman" w:hAnsi="Times New Roman" w:cs="Times New Roman"/>
          <w:bCs/>
          <w:kern w:val="0"/>
          <w:sz w:val="22"/>
          <w:szCs w:val="22"/>
          <w14:ligatures w14:val="none"/>
        </w:rPr>
        <w:t xml:space="preserve">Dual mobility systems incorporate a metallic acetabular shell, a mobile polyethylene liner, and a femoral head that articulates within the liner, creating a dual articulation mechanism. This design increases the effective head diameter and improves joint stability. Contemporary highly cross-linked polyethylene and optimized implant manufacturing have contributed to reduced wear and improved durability. Clinical studies have reported lower dislocation rates compared with conventional acetabular components, particularly in high-risk patients and revision settings. Furthermore, dual mobility cups have demonstrated favorable survivorship and functional outcomes while preserving the advantages of modern cementless fixation techniques. Potential complications, including </w:t>
      </w:r>
      <w:proofErr w:type="spellStart"/>
      <w:r w:rsidRPr="00135E2D">
        <w:rPr>
          <w:rFonts w:ascii="Times New Roman" w:eastAsia="Times New Roman" w:hAnsi="Times New Roman" w:cs="Times New Roman"/>
          <w:bCs/>
          <w:kern w:val="0"/>
          <w:sz w:val="22"/>
          <w:szCs w:val="22"/>
          <w14:ligatures w14:val="none"/>
        </w:rPr>
        <w:t>intraprosthetic</w:t>
      </w:r>
      <w:proofErr w:type="spellEnd"/>
      <w:r w:rsidRPr="00135E2D">
        <w:rPr>
          <w:rFonts w:ascii="Times New Roman" w:eastAsia="Times New Roman" w:hAnsi="Times New Roman" w:cs="Times New Roman"/>
          <w:bCs/>
          <w:kern w:val="0"/>
          <w:sz w:val="22"/>
          <w:szCs w:val="22"/>
          <w14:ligatures w14:val="none"/>
        </w:rPr>
        <w:t xml:space="preserve"> dislocation and polyethylene wear, have become less frequent with newer implant generations</w:t>
      </w:r>
      <w:r w:rsidRPr="00135E2D">
        <w:rPr>
          <w:rFonts w:ascii="Times New Roman" w:eastAsia="Times New Roman" w:hAnsi="Times New Roman" w:cs="Times New Roman"/>
          <w:bCs/>
          <w:kern w:val="0"/>
          <w:sz w:val="22"/>
          <w:szCs w:val="22"/>
          <w:lang w:val="en-GB"/>
          <w14:ligatures w14:val="none"/>
        </w:rPr>
        <w:t>.</w:t>
      </w:r>
    </w:p>
    <w:p w14:paraId="75E2899C" w14:textId="77777777" w:rsidR="0064270C" w:rsidRPr="00135E2D" w:rsidRDefault="0064270C" w:rsidP="0064270C">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135E2D">
        <w:rPr>
          <w:rFonts w:ascii="Times New Roman" w:eastAsia="Times New Roman" w:hAnsi="Times New Roman" w:cs="Times New Roman"/>
          <w:b/>
          <w:kern w:val="0"/>
          <w:sz w:val="22"/>
          <w:szCs w:val="22"/>
          <w:lang w:val="en-GB"/>
          <w14:ligatures w14:val="none"/>
        </w:rPr>
        <w:t xml:space="preserve">Conclusions. </w:t>
      </w:r>
      <w:r w:rsidRPr="00135E2D">
        <w:rPr>
          <w:rFonts w:ascii="Times New Roman" w:eastAsia="Times New Roman" w:hAnsi="Times New Roman" w:cs="Times New Roman"/>
          <w:kern w:val="0"/>
          <w:sz w:val="22"/>
          <w:szCs w:val="22"/>
          <w14:ligatures w14:val="none"/>
        </w:rPr>
        <w:t xml:space="preserve">Dual mobility cups represent an important advancement in hip arthroplasty implant design. Through the combination of innovative biomaterials and biomechanical principles, these systems provide enhanced stability and reduced risk of dislocation in both primary and revision total hip arthroplasty. Careful patient selection and appropriate implant positioning remain essential for achieving optimal clinical </w:t>
      </w:r>
      <w:proofErr w:type="gramStart"/>
      <w:r w:rsidRPr="00135E2D">
        <w:rPr>
          <w:rFonts w:ascii="Times New Roman" w:eastAsia="Times New Roman" w:hAnsi="Times New Roman" w:cs="Times New Roman"/>
          <w:kern w:val="0"/>
          <w:sz w:val="22"/>
          <w:szCs w:val="22"/>
          <w14:ligatures w14:val="none"/>
        </w:rPr>
        <w:t>outcomes[</w:t>
      </w:r>
      <w:proofErr w:type="gramEnd"/>
      <w:r w:rsidRPr="00135E2D">
        <w:rPr>
          <w:rFonts w:ascii="Times New Roman" w:eastAsia="Times New Roman" w:hAnsi="Times New Roman" w:cs="Times New Roman"/>
          <w:kern w:val="0"/>
          <w:sz w:val="22"/>
          <w:szCs w:val="22"/>
          <w14:ligatures w14:val="none"/>
        </w:rPr>
        <w:t>1-3].</w:t>
      </w:r>
    </w:p>
    <w:p w14:paraId="0EC61817" w14:textId="77777777" w:rsidR="0064270C" w:rsidRPr="00135E2D" w:rsidRDefault="0064270C" w:rsidP="0064270C">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135E2D">
        <w:rPr>
          <w:rFonts w:ascii="Times New Roman" w:eastAsia="Times New Roman" w:hAnsi="Times New Roman" w:cs="Times New Roman"/>
          <w:b/>
          <w:kern w:val="0"/>
          <w:sz w:val="22"/>
          <w:szCs w:val="22"/>
          <w:lang w:val="en-GB"/>
          <w14:ligatures w14:val="none"/>
        </w:rPr>
        <w:t xml:space="preserve">References. </w:t>
      </w:r>
    </w:p>
    <w:p w14:paraId="6096EBEB" w14:textId="77777777" w:rsidR="0064270C" w:rsidRPr="00EF60CC" w:rsidRDefault="0064270C" w:rsidP="0064270C">
      <w:pPr>
        <w:tabs>
          <w:tab w:val="left" w:pos="360"/>
        </w:tabs>
        <w:spacing w:after="0" w:line="240" w:lineRule="auto"/>
        <w:jc w:val="both"/>
        <w:rPr>
          <w:rFonts w:ascii="Times New Roman" w:eastAsia="Times New Roman" w:hAnsi="Times New Roman" w:cs="Times New Roman"/>
          <w:kern w:val="0"/>
          <w:sz w:val="22"/>
          <w:szCs w:val="22"/>
          <w14:ligatures w14:val="none"/>
        </w:rPr>
      </w:pPr>
      <w:r w:rsidRPr="00135E2D">
        <w:rPr>
          <w:rFonts w:ascii="Times New Roman" w:eastAsia="Times New Roman" w:hAnsi="Times New Roman" w:cs="Times New Roman"/>
          <w:kern w:val="0"/>
          <w:sz w:val="22"/>
          <w:szCs w:val="22"/>
          <w14:ligatures w14:val="none"/>
        </w:rPr>
        <w:t xml:space="preserve">[1] </w:t>
      </w:r>
      <w:proofErr w:type="spellStart"/>
      <w:r w:rsidRPr="00135E2D">
        <w:rPr>
          <w:rFonts w:ascii="Times New Roman" w:eastAsia="Times New Roman" w:hAnsi="Times New Roman" w:cs="Times New Roman"/>
          <w:kern w:val="0"/>
          <w:sz w:val="22"/>
          <w:szCs w:val="22"/>
          <w14:ligatures w14:val="none"/>
        </w:rPr>
        <w:t>Darrith</w:t>
      </w:r>
      <w:proofErr w:type="spellEnd"/>
      <w:r w:rsidRPr="00135E2D">
        <w:rPr>
          <w:rFonts w:ascii="Times New Roman" w:eastAsia="Times New Roman" w:hAnsi="Times New Roman" w:cs="Times New Roman"/>
          <w:kern w:val="0"/>
          <w:sz w:val="22"/>
          <w:szCs w:val="22"/>
          <w14:ligatures w14:val="none"/>
        </w:rPr>
        <w:t xml:space="preserve"> B, Courtney PM, Della Valle CJ. Outcomes of dual mobility components in total hip arthroplasty: a systematic review. </w:t>
      </w:r>
      <w:r w:rsidRPr="00EF60CC">
        <w:rPr>
          <w:rFonts w:ascii="Times New Roman" w:eastAsia="Times New Roman" w:hAnsi="Times New Roman" w:cs="Times New Roman"/>
          <w:i/>
          <w:iCs/>
          <w:kern w:val="0"/>
          <w:sz w:val="22"/>
          <w:szCs w:val="22"/>
          <w14:ligatures w14:val="none"/>
        </w:rPr>
        <w:t>Bone Joint J.</w:t>
      </w:r>
      <w:r w:rsidRPr="00EF60CC">
        <w:rPr>
          <w:rFonts w:ascii="Times New Roman" w:eastAsia="Times New Roman" w:hAnsi="Times New Roman" w:cs="Times New Roman"/>
          <w:kern w:val="0"/>
          <w:sz w:val="22"/>
          <w:szCs w:val="22"/>
          <w14:ligatures w14:val="none"/>
        </w:rPr>
        <w:t xml:space="preserve"> 2018;100-</w:t>
      </w:r>
      <w:proofErr w:type="gramStart"/>
      <w:r w:rsidRPr="00EF60CC">
        <w:rPr>
          <w:rFonts w:ascii="Times New Roman" w:eastAsia="Times New Roman" w:hAnsi="Times New Roman" w:cs="Times New Roman"/>
          <w:kern w:val="0"/>
          <w:sz w:val="22"/>
          <w:szCs w:val="22"/>
          <w14:ligatures w14:val="none"/>
        </w:rPr>
        <w:t>B(</w:t>
      </w:r>
      <w:proofErr w:type="gramEnd"/>
      <w:r w:rsidRPr="00EF60CC">
        <w:rPr>
          <w:rFonts w:ascii="Times New Roman" w:eastAsia="Times New Roman" w:hAnsi="Times New Roman" w:cs="Times New Roman"/>
          <w:kern w:val="0"/>
          <w:sz w:val="22"/>
          <w:szCs w:val="22"/>
          <w14:ligatures w14:val="none"/>
        </w:rPr>
        <w:t>1 Suppl A):11–19.</w:t>
      </w:r>
    </w:p>
    <w:p w14:paraId="18E56DBD" w14:textId="77777777" w:rsidR="0064270C" w:rsidRPr="00A752F7" w:rsidRDefault="0064270C" w:rsidP="0064270C">
      <w:pPr>
        <w:tabs>
          <w:tab w:val="left" w:pos="360"/>
        </w:tabs>
        <w:spacing w:after="0" w:line="240" w:lineRule="auto"/>
        <w:jc w:val="both"/>
        <w:rPr>
          <w:rFonts w:ascii="Times New Roman" w:eastAsia="Times New Roman" w:hAnsi="Times New Roman" w:cs="Times New Roman"/>
          <w:kern w:val="0"/>
          <w:sz w:val="22"/>
          <w:szCs w:val="22"/>
          <w:lang w:val="fr-FR"/>
          <w14:ligatures w14:val="none"/>
        </w:rPr>
      </w:pPr>
      <w:r w:rsidRPr="00EF60CC">
        <w:rPr>
          <w:rFonts w:ascii="Times New Roman" w:eastAsia="Times New Roman" w:hAnsi="Times New Roman" w:cs="Times New Roman"/>
          <w:kern w:val="0"/>
          <w:sz w:val="22"/>
          <w:szCs w:val="22"/>
          <w14:ligatures w14:val="none"/>
        </w:rPr>
        <w:t xml:space="preserve">[2] De Martino I, D'Apolito R, </w:t>
      </w:r>
      <w:proofErr w:type="spellStart"/>
      <w:r w:rsidRPr="00EF60CC">
        <w:rPr>
          <w:rFonts w:ascii="Times New Roman" w:eastAsia="Times New Roman" w:hAnsi="Times New Roman" w:cs="Times New Roman"/>
          <w:kern w:val="0"/>
          <w:sz w:val="22"/>
          <w:szCs w:val="22"/>
          <w14:ligatures w14:val="none"/>
        </w:rPr>
        <w:t>Soranoglou</w:t>
      </w:r>
      <w:proofErr w:type="spellEnd"/>
      <w:r w:rsidRPr="00EF60CC">
        <w:rPr>
          <w:rFonts w:ascii="Times New Roman" w:eastAsia="Times New Roman" w:hAnsi="Times New Roman" w:cs="Times New Roman"/>
          <w:kern w:val="0"/>
          <w:sz w:val="22"/>
          <w:szCs w:val="22"/>
          <w14:ligatures w14:val="none"/>
        </w:rPr>
        <w:t xml:space="preserve"> VG, </w:t>
      </w:r>
      <w:proofErr w:type="spellStart"/>
      <w:r w:rsidRPr="00EF60CC">
        <w:rPr>
          <w:rFonts w:ascii="Times New Roman" w:eastAsia="Times New Roman" w:hAnsi="Times New Roman" w:cs="Times New Roman"/>
          <w:kern w:val="0"/>
          <w:sz w:val="22"/>
          <w:szCs w:val="22"/>
          <w14:ligatures w14:val="none"/>
        </w:rPr>
        <w:t>Poultsides</w:t>
      </w:r>
      <w:proofErr w:type="spellEnd"/>
      <w:r w:rsidRPr="00EF60CC">
        <w:rPr>
          <w:rFonts w:ascii="Times New Roman" w:eastAsia="Times New Roman" w:hAnsi="Times New Roman" w:cs="Times New Roman"/>
          <w:kern w:val="0"/>
          <w:sz w:val="22"/>
          <w:szCs w:val="22"/>
          <w14:ligatures w14:val="none"/>
        </w:rPr>
        <w:t xml:space="preserve"> LA, </w:t>
      </w:r>
      <w:proofErr w:type="spellStart"/>
      <w:r w:rsidRPr="00EF60CC">
        <w:rPr>
          <w:rFonts w:ascii="Times New Roman" w:eastAsia="Times New Roman" w:hAnsi="Times New Roman" w:cs="Times New Roman"/>
          <w:kern w:val="0"/>
          <w:sz w:val="22"/>
          <w:szCs w:val="22"/>
          <w14:ligatures w14:val="none"/>
        </w:rPr>
        <w:t>Sculco</w:t>
      </w:r>
      <w:proofErr w:type="spellEnd"/>
      <w:r w:rsidRPr="00EF60CC">
        <w:rPr>
          <w:rFonts w:ascii="Times New Roman" w:eastAsia="Times New Roman" w:hAnsi="Times New Roman" w:cs="Times New Roman"/>
          <w:kern w:val="0"/>
          <w:sz w:val="22"/>
          <w:szCs w:val="22"/>
          <w14:ligatures w14:val="none"/>
        </w:rPr>
        <w:t xml:space="preserve"> PK, </w:t>
      </w:r>
      <w:proofErr w:type="spellStart"/>
      <w:r w:rsidRPr="00EF60CC">
        <w:rPr>
          <w:rFonts w:ascii="Times New Roman" w:eastAsia="Times New Roman" w:hAnsi="Times New Roman" w:cs="Times New Roman"/>
          <w:kern w:val="0"/>
          <w:sz w:val="22"/>
          <w:szCs w:val="22"/>
          <w14:ligatures w14:val="none"/>
        </w:rPr>
        <w:t>Sculco</w:t>
      </w:r>
      <w:proofErr w:type="spellEnd"/>
      <w:r w:rsidRPr="00EF60CC">
        <w:rPr>
          <w:rFonts w:ascii="Times New Roman" w:eastAsia="Times New Roman" w:hAnsi="Times New Roman" w:cs="Times New Roman"/>
          <w:kern w:val="0"/>
          <w:sz w:val="22"/>
          <w:szCs w:val="22"/>
          <w14:ligatures w14:val="none"/>
        </w:rPr>
        <w:t xml:space="preserve"> TP. </w:t>
      </w:r>
      <w:r w:rsidRPr="00135E2D">
        <w:rPr>
          <w:rFonts w:ascii="Times New Roman" w:eastAsia="Times New Roman" w:hAnsi="Times New Roman" w:cs="Times New Roman"/>
          <w:kern w:val="0"/>
          <w:sz w:val="22"/>
          <w:szCs w:val="22"/>
          <w14:ligatures w14:val="none"/>
        </w:rPr>
        <w:t xml:space="preserve">Dislocation following total hip arthroplasty using dual mobility acetabular components. </w:t>
      </w:r>
      <w:r w:rsidRPr="00A752F7">
        <w:rPr>
          <w:rFonts w:ascii="Times New Roman" w:eastAsia="Times New Roman" w:hAnsi="Times New Roman" w:cs="Times New Roman"/>
          <w:i/>
          <w:iCs/>
          <w:kern w:val="0"/>
          <w:sz w:val="22"/>
          <w:szCs w:val="22"/>
          <w:lang w:val="fr-FR"/>
          <w14:ligatures w14:val="none"/>
        </w:rPr>
        <w:t>Bone Joint J.</w:t>
      </w:r>
      <w:r w:rsidRPr="00A752F7">
        <w:rPr>
          <w:rFonts w:ascii="Times New Roman" w:eastAsia="Times New Roman" w:hAnsi="Times New Roman" w:cs="Times New Roman"/>
          <w:kern w:val="0"/>
          <w:sz w:val="22"/>
          <w:szCs w:val="22"/>
          <w:lang w:val="fr-FR"/>
          <w14:ligatures w14:val="none"/>
        </w:rPr>
        <w:t xml:space="preserve"> </w:t>
      </w:r>
      <w:proofErr w:type="gramStart"/>
      <w:r w:rsidRPr="00A752F7">
        <w:rPr>
          <w:rFonts w:ascii="Times New Roman" w:eastAsia="Times New Roman" w:hAnsi="Times New Roman" w:cs="Times New Roman"/>
          <w:kern w:val="0"/>
          <w:sz w:val="22"/>
          <w:szCs w:val="22"/>
          <w:lang w:val="fr-FR"/>
          <w14:ligatures w14:val="none"/>
        </w:rPr>
        <w:t>2017;</w:t>
      </w:r>
      <w:proofErr w:type="gramEnd"/>
      <w:r w:rsidRPr="00A752F7">
        <w:rPr>
          <w:rFonts w:ascii="Times New Roman" w:eastAsia="Times New Roman" w:hAnsi="Times New Roman" w:cs="Times New Roman"/>
          <w:kern w:val="0"/>
          <w:sz w:val="22"/>
          <w:szCs w:val="22"/>
          <w:lang w:val="fr-FR"/>
          <w14:ligatures w14:val="none"/>
        </w:rPr>
        <w:t>99-</w:t>
      </w:r>
      <w:proofErr w:type="gramStart"/>
      <w:r w:rsidRPr="00A752F7">
        <w:rPr>
          <w:rFonts w:ascii="Times New Roman" w:eastAsia="Times New Roman" w:hAnsi="Times New Roman" w:cs="Times New Roman"/>
          <w:kern w:val="0"/>
          <w:sz w:val="22"/>
          <w:szCs w:val="22"/>
          <w:lang w:val="fr-FR"/>
          <w14:ligatures w14:val="none"/>
        </w:rPr>
        <w:t>B(</w:t>
      </w:r>
      <w:proofErr w:type="gramEnd"/>
      <w:r w:rsidRPr="00A752F7">
        <w:rPr>
          <w:rFonts w:ascii="Times New Roman" w:eastAsia="Times New Roman" w:hAnsi="Times New Roman" w:cs="Times New Roman"/>
          <w:kern w:val="0"/>
          <w:sz w:val="22"/>
          <w:szCs w:val="22"/>
          <w:lang w:val="fr-FR"/>
          <w14:ligatures w14:val="none"/>
        </w:rPr>
        <w:t xml:space="preserve">1 </w:t>
      </w:r>
      <w:proofErr w:type="spellStart"/>
      <w:r w:rsidRPr="00A752F7">
        <w:rPr>
          <w:rFonts w:ascii="Times New Roman" w:eastAsia="Times New Roman" w:hAnsi="Times New Roman" w:cs="Times New Roman"/>
          <w:kern w:val="0"/>
          <w:sz w:val="22"/>
          <w:szCs w:val="22"/>
          <w:lang w:val="fr-FR"/>
          <w14:ligatures w14:val="none"/>
        </w:rPr>
        <w:t>Suppl</w:t>
      </w:r>
      <w:proofErr w:type="spellEnd"/>
      <w:r w:rsidRPr="00A752F7">
        <w:rPr>
          <w:rFonts w:ascii="Times New Roman" w:eastAsia="Times New Roman" w:hAnsi="Times New Roman" w:cs="Times New Roman"/>
          <w:kern w:val="0"/>
          <w:sz w:val="22"/>
          <w:szCs w:val="22"/>
          <w:lang w:val="fr-FR"/>
          <w14:ligatures w14:val="none"/>
        </w:rPr>
        <w:t xml:space="preserve"> A</w:t>
      </w:r>
      <w:proofErr w:type="gramStart"/>
      <w:r w:rsidRPr="00A752F7">
        <w:rPr>
          <w:rFonts w:ascii="Times New Roman" w:eastAsia="Times New Roman" w:hAnsi="Times New Roman" w:cs="Times New Roman"/>
          <w:kern w:val="0"/>
          <w:sz w:val="22"/>
          <w:szCs w:val="22"/>
          <w:lang w:val="fr-FR"/>
          <w14:ligatures w14:val="none"/>
        </w:rPr>
        <w:t>):</w:t>
      </w:r>
      <w:proofErr w:type="gramEnd"/>
      <w:r w:rsidRPr="00A752F7">
        <w:rPr>
          <w:rFonts w:ascii="Times New Roman" w:eastAsia="Times New Roman" w:hAnsi="Times New Roman" w:cs="Times New Roman"/>
          <w:kern w:val="0"/>
          <w:sz w:val="22"/>
          <w:szCs w:val="22"/>
          <w:lang w:val="fr-FR"/>
          <w14:ligatures w14:val="none"/>
        </w:rPr>
        <w:t>18–24.</w:t>
      </w:r>
    </w:p>
    <w:p w14:paraId="34AFBD8F" w14:textId="77777777" w:rsidR="0064270C" w:rsidRPr="00135E2D" w:rsidRDefault="0064270C" w:rsidP="0064270C">
      <w:pPr>
        <w:tabs>
          <w:tab w:val="left" w:pos="360"/>
        </w:tabs>
        <w:spacing w:after="0" w:line="240" w:lineRule="auto"/>
        <w:jc w:val="both"/>
        <w:rPr>
          <w:rFonts w:ascii="Times New Roman" w:eastAsia="Times New Roman" w:hAnsi="Times New Roman" w:cs="Times New Roman"/>
          <w:kern w:val="0"/>
          <w:sz w:val="22"/>
          <w:szCs w:val="22"/>
          <w14:ligatures w14:val="none"/>
        </w:rPr>
      </w:pPr>
      <w:r w:rsidRPr="00A752F7">
        <w:rPr>
          <w:rFonts w:ascii="Times New Roman" w:eastAsia="Times New Roman" w:hAnsi="Times New Roman" w:cs="Times New Roman"/>
          <w:kern w:val="0"/>
          <w:sz w:val="22"/>
          <w:szCs w:val="22"/>
          <w:lang w:val="fr-FR"/>
          <w14:ligatures w14:val="none"/>
        </w:rPr>
        <w:t xml:space="preserve">[3] Reina N, Neri T, Leclerc P, et al. </w:t>
      </w:r>
      <w:r w:rsidRPr="00135E2D">
        <w:rPr>
          <w:rFonts w:ascii="Times New Roman" w:eastAsia="Times New Roman" w:hAnsi="Times New Roman" w:cs="Times New Roman"/>
          <w:kern w:val="0"/>
          <w:sz w:val="22"/>
          <w:szCs w:val="22"/>
          <w14:ligatures w14:val="none"/>
        </w:rPr>
        <w:t xml:space="preserve">Dual mobility cups in total hip arthroplasty: tips and tricks. </w:t>
      </w:r>
      <w:r w:rsidRPr="00135E2D">
        <w:rPr>
          <w:rFonts w:ascii="Times New Roman" w:eastAsia="Times New Roman" w:hAnsi="Times New Roman" w:cs="Times New Roman"/>
          <w:i/>
          <w:iCs/>
          <w:kern w:val="0"/>
          <w:sz w:val="22"/>
          <w:szCs w:val="22"/>
          <w14:ligatures w14:val="none"/>
        </w:rPr>
        <w:t>SICOT-J.</w:t>
      </w:r>
      <w:r w:rsidRPr="00135E2D">
        <w:rPr>
          <w:rFonts w:ascii="Times New Roman" w:eastAsia="Times New Roman" w:hAnsi="Times New Roman" w:cs="Times New Roman"/>
          <w:kern w:val="0"/>
          <w:sz w:val="22"/>
          <w:szCs w:val="22"/>
          <w14:ligatures w14:val="none"/>
        </w:rPr>
        <w:t xml:space="preserve"> </w:t>
      </w:r>
      <w:proofErr w:type="gramStart"/>
      <w:r w:rsidRPr="00135E2D">
        <w:rPr>
          <w:rFonts w:ascii="Times New Roman" w:eastAsia="Times New Roman" w:hAnsi="Times New Roman" w:cs="Times New Roman"/>
          <w:kern w:val="0"/>
          <w:sz w:val="22"/>
          <w:szCs w:val="22"/>
          <w14:ligatures w14:val="none"/>
        </w:rPr>
        <w:t>2020;6:17</w:t>
      </w:r>
      <w:proofErr w:type="gramEnd"/>
      <w:r w:rsidRPr="00135E2D">
        <w:rPr>
          <w:rFonts w:ascii="Times New Roman" w:eastAsia="Times New Roman" w:hAnsi="Times New Roman" w:cs="Times New Roman"/>
          <w:kern w:val="0"/>
          <w:sz w:val="22"/>
          <w:szCs w:val="22"/>
          <w14:ligatures w14:val="none"/>
        </w:rPr>
        <w:t>.</w:t>
      </w:r>
    </w:p>
    <w:p w14:paraId="5507DEE1" w14:textId="77777777" w:rsidR="0064270C" w:rsidRDefault="0064270C" w:rsidP="0064270C">
      <w:pPr>
        <w:tabs>
          <w:tab w:val="left" w:pos="360"/>
        </w:tabs>
        <w:spacing w:after="0" w:line="240" w:lineRule="auto"/>
        <w:jc w:val="both"/>
        <w:rPr>
          <w:rFonts w:ascii="Times New Roman" w:eastAsia="Times New Roman" w:hAnsi="Times New Roman" w:cs="Times New Roman"/>
          <w:kern w:val="0"/>
          <w:sz w:val="22"/>
          <w:szCs w:val="22"/>
          <w:lang w:val="en-GB"/>
          <w14:ligatures w14:val="none"/>
        </w:rPr>
      </w:pPr>
    </w:p>
    <w:p w14:paraId="29FE45F7" w14:textId="77777777" w:rsidR="0064270C" w:rsidRDefault="0064270C" w:rsidP="0064270C">
      <w:pPr>
        <w:tabs>
          <w:tab w:val="left" w:pos="360"/>
        </w:tabs>
        <w:spacing w:after="0" w:line="240" w:lineRule="auto"/>
        <w:jc w:val="both"/>
        <w:rPr>
          <w:rFonts w:ascii="Times New Roman" w:eastAsia="Times New Roman" w:hAnsi="Times New Roman" w:cs="Times New Roman"/>
          <w:kern w:val="0"/>
          <w:sz w:val="22"/>
          <w:szCs w:val="22"/>
          <w:lang w:val="en-GB"/>
          <w14:ligatures w14:val="none"/>
        </w:rPr>
      </w:pPr>
    </w:p>
    <w:p w14:paraId="6B067765" w14:textId="77777777" w:rsidR="0064270C" w:rsidRDefault="0064270C" w:rsidP="00315E5B">
      <w:pPr>
        <w:spacing w:after="0" w:line="240" w:lineRule="auto"/>
        <w:jc w:val="center"/>
        <w:rPr>
          <w:rFonts w:ascii="Times New Roman" w:eastAsia="Aptos" w:hAnsi="Times New Roman" w:cs="Times New Roman"/>
          <w:b/>
          <w:bCs/>
          <w:sz w:val="28"/>
          <w:szCs w:val="28"/>
        </w:rPr>
      </w:pPr>
    </w:p>
    <w:p w14:paraId="0DB1DF16" w14:textId="77777777" w:rsidR="0064270C" w:rsidRDefault="0064270C" w:rsidP="00315E5B">
      <w:pPr>
        <w:spacing w:after="0" w:line="240" w:lineRule="auto"/>
        <w:jc w:val="center"/>
        <w:rPr>
          <w:rFonts w:ascii="Times New Roman" w:eastAsia="Aptos" w:hAnsi="Times New Roman" w:cs="Times New Roman"/>
          <w:b/>
          <w:bCs/>
          <w:sz w:val="28"/>
          <w:szCs w:val="28"/>
        </w:rPr>
      </w:pPr>
    </w:p>
    <w:p w14:paraId="465DC160" w14:textId="77777777" w:rsidR="0064270C" w:rsidRDefault="0064270C" w:rsidP="00315E5B">
      <w:pPr>
        <w:spacing w:after="0" w:line="240" w:lineRule="auto"/>
        <w:jc w:val="center"/>
        <w:rPr>
          <w:rFonts w:ascii="Times New Roman" w:eastAsia="Aptos" w:hAnsi="Times New Roman" w:cs="Times New Roman"/>
          <w:b/>
          <w:bCs/>
          <w:sz w:val="28"/>
          <w:szCs w:val="28"/>
        </w:rPr>
      </w:pPr>
    </w:p>
    <w:p w14:paraId="72D53FAD" w14:textId="77777777" w:rsidR="0064270C" w:rsidRDefault="0064270C" w:rsidP="00315E5B">
      <w:pPr>
        <w:spacing w:after="0" w:line="240" w:lineRule="auto"/>
        <w:jc w:val="center"/>
        <w:rPr>
          <w:rFonts w:ascii="Times New Roman" w:eastAsia="Aptos" w:hAnsi="Times New Roman" w:cs="Times New Roman"/>
          <w:b/>
          <w:bCs/>
          <w:sz w:val="28"/>
          <w:szCs w:val="28"/>
        </w:rPr>
      </w:pPr>
    </w:p>
    <w:p w14:paraId="6F5ADCE6" w14:textId="77777777" w:rsidR="0064270C" w:rsidRPr="00135E2D" w:rsidRDefault="0064270C" w:rsidP="0064270C">
      <w:pPr>
        <w:spacing w:before="100" w:beforeAutospacing="1" w:after="100" w:afterAutospacing="1" w:line="240" w:lineRule="auto"/>
        <w:jc w:val="center"/>
        <w:rPr>
          <w:rFonts w:ascii="Times New Roman" w:eastAsia="Times New Roman" w:hAnsi="Times New Roman" w:cs="Times New Roman"/>
          <w:color w:val="000000"/>
          <w:kern w:val="0"/>
          <w:sz w:val="28"/>
          <w:szCs w:val="28"/>
          <w:lang w:eastAsia="en-GB"/>
          <w14:ligatures w14:val="none"/>
        </w:rPr>
      </w:pPr>
      <w:r w:rsidRPr="00135E2D">
        <w:rPr>
          <w:rFonts w:ascii="Times New Roman" w:eastAsia="Times New Roman" w:hAnsi="Times New Roman" w:cs="Times New Roman"/>
          <w:b/>
          <w:bCs/>
          <w:color w:val="000000"/>
          <w:kern w:val="0"/>
          <w:sz w:val="28"/>
          <w:szCs w:val="28"/>
          <w:lang w:eastAsia="en-GB"/>
          <w14:ligatures w14:val="none"/>
        </w:rPr>
        <w:lastRenderedPageBreak/>
        <w:t>Biomaterial-Based Reconstruction of Bone Defects Around the Knee After Tumor Resection</w:t>
      </w:r>
    </w:p>
    <w:p w14:paraId="0BD968EE" w14:textId="77777777" w:rsidR="0064270C" w:rsidRPr="00EF60CC" w:rsidRDefault="0064270C" w:rsidP="0064270C">
      <w:pPr>
        <w:spacing w:before="100" w:beforeAutospacing="1" w:after="100" w:afterAutospacing="1" w:line="240" w:lineRule="auto"/>
        <w:jc w:val="center"/>
        <w:rPr>
          <w:rFonts w:ascii="Times New Roman" w:eastAsia="Times New Roman" w:hAnsi="Times New Roman" w:cs="Times New Roman"/>
          <w:b/>
          <w:bCs/>
          <w:color w:val="000000"/>
          <w:kern w:val="0"/>
          <w:vertAlign w:val="superscript"/>
          <w:lang w:val="pt-PT" w:eastAsia="en-GB"/>
          <w14:ligatures w14:val="none"/>
        </w:rPr>
      </w:pPr>
      <w:r w:rsidRPr="00EF60CC">
        <w:rPr>
          <w:rFonts w:ascii="Times New Roman" w:eastAsia="Times New Roman" w:hAnsi="Times New Roman" w:cs="Times New Roman"/>
          <w:b/>
          <w:bCs/>
          <w:color w:val="000000"/>
          <w:kern w:val="0"/>
          <w:u w:val="single"/>
          <w:lang w:val="pt-PT" w:eastAsia="en-GB"/>
          <w14:ligatures w14:val="none"/>
        </w:rPr>
        <w:t>Alexandru Lisias Dimitriu</w:t>
      </w:r>
      <w:r w:rsidRPr="00EF60CC">
        <w:rPr>
          <w:rFonts w:ascii="Times New Roman" w:eastAsia="Times New Roman" w:hAnsi="Times New Roman" w:cs="Times New Roman"/>
          <w:b/>
          <w:bCs/>
          <w:color w:val="000000"/>
          <w:kern w:val="0"/>
          <w:lang w:val="pt-PT" w:eastAsia="en-GB"/>
          <w14:ligatures w14:val="none"/>
        </w:rPr>
        <w:t>, Răzvan Ene, Monica Georgiana Roman</w:t>
      </w:r>
    </w:p>
    <w:p w14:paraId="2E9B323A" w14:textId="77777777" w:rsidR="0064270C" w:rsidRPr="00135E2D" w:rsidRDefault="0064270C" w:rsidP="0064270C">
      <w:pPr>
        <w:spacing w:after="0" w:line="240" w:lineRule="auto"/>
        <w:jc w:val="both"/>
        <w:rPr>
          <w:rFonts w:ascii="Times New Roman" w:eastAsia="Times New Roman" w:hAnsi="Times New Roman" w:cs="Times New Roman"/>
          <w:i/>
          <w:iCs/>
          <w:color w:val="000000"/>
          <w:kern w:val="0"/>
          <w:sz w:val="20"/>
          <w:szCs w:val="20"/>
          <w:lang w:val="en-GB" w:eastAsia="en-GB"/>
          <w14:ligatures w14:val="none"/>
        </w:rPr>
      </w:pPr>
      <w:r w:rsidRPr="00135E2D">
        <w:rPr>
          <w:rFonts w:ascii="Times New Roman" w:eastAsia="Times New Roman" w:hAnsi="Times New Roman" w:cs="Times New Roman"/>
          <w:i/>
          <w:iCs/>
          <w:color w:val="000000"/>
          <w:kern w:val="0"/>
          <w:sz w:val="20"/>
          <w:szCs w:val="20"/>
          <w:vertAlign w:val="superscript"/>
          <w:lang w:val="en-GB" w:eastAsia="en-GB"/>
          <w14:ligatures w14:val="none"/>
        </w:rPr>
        <w:t>1</w:t>
      </w:r>
      <w:r w:rsidRPr="00135E2D">
        <w:rPr>
          <w:rFonts w:ascii="Times New Roman" w:eastAsia="Times New Roman" w:hAnsi="Times New Roman" w:cs="Times New Roman"/>
          <w:i/>
          <w:iCs/>
          <w:color w:val="000000"/>
          <w:kern w:val="0"/>
          <w:sz w:val="20"/>
          <w:szCs w:val="20"/>
          <w:lang w:val="en-GB" w:eastAsia="en-GB"/>
          <w14:ligatures w14:val="none"/>
        </w:rPr>
        <w:t xml:space="preserve"> </w:t>
      </w:r>
      <w:r w:rsidRPr="00135E2D">
        <w:rPr>
          <w:rFonts w:ascii="Times New Roman" w:eastAsia="Times New Roman" w:hAnsi="Times New Roman" w:cs="Times New Roman"/>
          <w:i/>
          <w:iCs/>
          <w:color w:val="000000"/>
          <w:kern w:val="0"/>
          <w:sz w:val="20"/>
          <w:szCs w:val="20"/>
          <w:lang w:eastAsia="en-GB"/>
          <w14:ligatures w14:val="none"/>
        </w:rPr>
        <w:t>Clinical Emergency Hospital of Bucharest, Bucharest, Romania</w:t>
      </w:r>
    </w:p>
    <w:p w14:paraId="12E2A4A7" w14:textId="77777777" w:rsidR="0064270C" w:rsidRPr="00135E2D" w:rsidRDefault="0064270C" w:rsidP="0064270C">
      <w:pPr>
        <w:spacing w:after="0" w:line="240" w:lineRule="auto"/>
        <w:jc w:val="both"/>
        <w:rPr>
          <w:rFonts w:ascii="Times New Roman" w:eastAsia="Times New Roman" w:hAnsi="Times New Roman" w:cs="Times New Roman"/>
          <w:i/>
          <w:iCs/>
          <w:color w:val="000000"/>
          <w:kern w:val="0"/>
          <w:sz w:val="20"/>
          <w:szCs w:val="20"/>
          <w:lang w:eastAsia="en-GB"/>
          <w14:ligatures w14:val="none"/>
        </w:rPr>
      </w:pPr>
      <w:r w:rsidRPr="00135E2D">
        <w:rPr>
          <w:rFonts w:ascii="Times New Roman" w:eastAsia="Times New Roman" w:hAnsi="Times New Roman" w:cs="Times New Roman"/>
          <w:i/>
          <w:iCs/>
          <w:color w:val="000000"/>
          <w:kern w:val="0"/>
          <w:sz w:val="20"/>
          <w:szCs w:val="20"/>
          <w:vertAlign w:val="superscript"/>
          <w:lang w:val="en-GB" w:eastAsia="en-GB"/>
          <w14:ligatures w14:val="none"/>
        </w:rPr>
        <w:t xml:space="preserve">2 </w:t>
      </w:r>
      <w:r w:rsidRPr="00135E2D">
        <w:rPr>
          <w:rFonts w:ascii="Times New Roman" w:eastAsia="Times New Roman" w:hAnsi="Times New Roman" w:cs="Times New Roman"/>
          <w:i/>
          <w:iCs/>
          <w:color w:val="000000"/>
          <w:kern w:val="0"/>
          <w:sz w:val="20"/>
          <w:szCs w:val="20"/>
          <w:lang w:eastAsia="en-GB"/>
          <w14:ligatures w14:val="none"/>
        </w:rPr>
        <w:t>Carol Davila University of Medicine and Pharmacy, Bucharest, Romania</w:t>
      </w:r>
    </w:p>
    <w:p w14:paraId="1BD35C62" w14:textId="77777777" w:rsidR="0064270C" w:rsidRPr="00135E2D" w:rsidRDefault="0064270C" w:rsidP="0064270C">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168BDA8B" w14:textId="77777777" w:rsidR="0064270C" w:rsidRPr="00135E2D" w:rsidRDefault="0064270C" w:rsidP="0064270C">
      <w:pPr>
        <w:spacing w:after="0" w:line="240" w:lineRule="auto"/>
        <w:jc w:val="both"/>
        <w:rPr>
          <w:rFonts w:ascii="Times New Roman" w:eastAsia="Times New Roman" w:hAnsi="Times New Roman" w:cs="Times New Roman"/>
          <w:b/>
          <w:kern w:val="0"/>
          <w:sz w:val="10"/>
          <w:szCs w:val="20"/>
          <w:lang w:val="en-GB"/>
          <w14:ligatures w14:val="none"/>
        </w:rPr>
      </w:pPr>
    </w:p>
    <w:p w14:paraId="0E4BD027" w14:textId="77777777" w:rsidR="0064270C" w:rsidRPr="00135E2D" w:rsidRDefault="0064270C" w:rsidP="0064270C">
      <w:pPr>
        <w:spacing w:after="0" w:line="240" w:lineRule="auto"/>
        <w:jc w:val="both"/>
        <w:rPr>
          <w:rFonts w:ascii="Times New Roman" w:eastAsia="Times New Roman" w:hAnsi="Times New Roman" w:cs="Times New Roman"/>
          <w:color w:val="000000"/>
          <w:kern w:val="0"/>
          <w:sz w:val="22"/>
          <w:szCs w:val="22"/>
          <w:lang w:eastAsia="en-GB"/>
          <w14:ligatures w14:val="none"/>
        </w:rPr>
      </w:pPr>
      <w:r w:rsidRPr="00135E2D">
        <w:rPr>
          <w:rFonts w:ascii="Times New Roman" w:eastAsia="Times New Roman" w:hAnsi="Times New Roman" w:cs="Times New Roman"/>
          <w:b/>
          <w:bCs/>
          <w:color w:val="000000"/>
          <w:kern w:val="0"/>
          <w:sz w:val="22"/>
          <w:szCs w:val="22"/>
          <w:lang w:eastAsia="en-GB"/>
          <w14:ligatures w14:val="none"/>
        </w:rPr>
        <w:t>Introduction.</w:t>
      </w:r>
      <w:r w:rsidRPr="00135E2D">
        <w:rPr>
          <w:rFonts w:ascii="Times New Roman" w:eastAsia="Times New Roman" w:hAnsi="Times New Roman" w:cs="Times New Roman"/>
          <w:color w:val="000000"/>
          <w:kern w:val="0"/>
          <w:sz w:val="22"/>
          <w:szCs w:val="22"/>
          <w:lang w:eastAsia="en-GB"/>
          <w14:ligatures w14:val="none"/>
        </w:rPr>
        <w:t xml:space="preserve"> Bone tumors involving the distal femur and proximal tibia often require wide surgical resection, resulting in major bone defects and complex reconstructive challenges. Beyond oncological control, modern treatment aims to preserve limb function, restore skeletal continuity, and improve postoperative quality of life. Biomaterial-based solutions, including cement-based reconstruction and modular </w:t>
      </w:r>
      <w:proofErr w:type="spellStart"/>
      <w:r w:rsidRPr="00135E2D">
        <w:rPr>
          <w:rFonts w:ascii="Times New Roman" w:eastAsia="Times New Roman" w:hAnsi="Times New Roman" w:cs="Times New Roman"/>
          <w:color w:val="000000"/>
          <w:kern w:val="0"/>
          <w:sz w:val="22"/>
          <w:szCs w:val="22"/>
          <w:lang w:eastAsia="en-GB"/>
          <w14:ligatures w14:val="none"/>
        </w:rPr>
        <w:t>endoprosthetic</w:t>
      </w:r>
      <w:proofErr w:type="spellEnd"/>
      <w:r w:rsidRPr="00135E2D">
        <w:rPr>
          <w:rFonts w:ascii="Times New Roman" w:eastAsia="Times New Roman" w:hAnsi="Times New Roman" w:cs="Times New Roman"/>
          <w:color w:val="000000"/>
          <w:kern w:val="0"/>
          <w:sz w:val="22"/>
          <w:szCs w:val="22"/>
          <w:lang w:eastAsia="en-GB"/>
          <w14:ligatures w14:val="none"/>
        </w:rPr>
        <w:t xml:space="preserve"> systems, play an essential role in limb-salvage surgery around the knee.</w:t>
      </w:r>
    </w:p>
    <w:p w14:paraId="0D7D30DA" w14:textId="77777777" w:rsidR="0064270C" w:rsidRPr="00135E2D" w:rsidRDefault="0064270C" w:rsidP="0064270C">
      <w:pPr>
        <w:spacing w:after="0" w:line="240" w:lineRule="auto"/>
        <w:jc w:val="both"/>
        <w:rPr>
          <w:rFonts w:ascii="Times New Roman" w:eastAsia="Times New Roman" w:hAnsi="Times New Roman" w:cs="Times New Roman"/>
          <w:color w:val="000000"/>
          <w:kern w:val="0"/>
          <w:sz w:val="22"/>
          <w:szCs w:val="22"/>
          <w:lang w:eastAsia="en-GB"/>
          <w14:ligatures w14:val="none"/>
        </w:rPr>
      </w:pPr>
      <w:r w:rsidRPr="00135E2D">
        <w:rPr>
          <w:rFonts w:ascii="Times New Roman" w:eastAsia="Times New Roman" w:hAnsi="Times New Roman" w:cs="Times New Roman"/>
          <w:b/>
          <w:bCs/>
          <w:color w:val="000000"/>
          <w:kern w:val="0"/>
          <w:sz w:val="22"/>
          <w:szCs w:val="22"/>
          <w:lang w:eastAsia="en-GB"/>
          <w14:ligatures w14:val="none"/>
        </w:rPr>
        <w:t>Experimental.</w:t>
      </w:r>
      <w:r w:rsidRPr="00135E2D">
        <w:rPr>
          <w:rFonts w:ascii="Times New Roman" w:eastAsia="Times New Roman" w:hAnsi="Times New Roman" w:cs="Times New Roman"/>
          <w:color w:val="000000"/>
          <w:kern w:val="0"/>
          <w:sz w:val="22"/>
          <w:szCs w:val="22"/>
          <w:lang w:eastAsia="en-GB"/>
          <w14:ligatures w14:val="none"/>
        </w:rPr>
        <w:t xml:space="preserve"> A retrospective analysis was performed on eight patients surgically treated for tumors around the knee in a tertiary </w:t>
      </w:r>
      <w:proofErr w:type="spellStart"/>
      <w:r w:rsidRPr="00135E2D">
        <w:rPr>
          <w:rFonts w:ascii="Times New Roman" w:eastAsia="Times New Roman" w:hAnsi="Times New Roman" w:cs="Times New Roman"/>
          <w:color w:val="000000"/>
          <w:kern w:val="0"/>
          <w:sz w:val="22"/>
          <w:szCs w:val="22"/>
          <w:lang w:eastAsia="en-GB"/>
          <w14:ligatures w14:val="none"/>
        </w:rPr>
        <w:t>orthopaedic</w:t>
      </w:r>
      <w:proofErr w:type="spellEnd"/>
      <w:r w:rsidRPr="00135E2D">
        <w:rPr>
          <w:rFonts w:ascii="Times New Roman" w:eastAsia="Times New Roman" w:hAnsi="Times New Roman" w:cs="Times New Roman"/>
          <w:color w:val="000000"/>
          <w:kern w:val="0"/>
          <w:sz w:val="22"/>
          <w:szCs w:val="22"/>
          <w:lang w:eastAsia="en-GB"/>
          <w14:ligatures w14:val="none"/>
        </w:rPr>
        <w:t xml:space="preserve"> oncology center. After tumor resection according to oncological principles, reconstruction was performed using two different strategies: knee arthrodesis with cement-based reconstruction in three patients and limb-salvage reconstruction with modular knee prosthetic systems in five patients. Functional recovery, postoperative rehabilitation, social reintegration, and return to daily activities were assessed during follow-up.</w:t>
      </w:r>
    </w:p>
    <w:p w14:paraId="16C7D604" w14:textId="77777777" w:rsidR="0064270C" w:rsidRPr="00135E2D" w:rsidRDefault="0064270C" w:rsidP="0064270C">
      <w:pPr>
        <w:spacing w:after="0" w:line="240" w:lineRule="auto"/>
        <w:jc w:val="both"/>
        <w:rPr>
          <w:rFonts w:ascii="Times New Roman" w:eastAsia="Times New Roman" w:hAnsi="Times New Roman" w:cs="Times New Roman"/>
          <w:color w:val="000000"/>
          <w:kern w:val="0"/>
          <w:sz w:val="22"/>
          <w:szCs w:val="22"/>
          <w:lang w:eastAsia="en-GB"/>
          <w14:ligatures w14:val="none"/>
        </w:rPr>
      </w:pPr>
      <w:r w:rsidRPr="00135E2D">
        <w:rPr>
          <w:rFonts w:ascii="Times New Roman" w:eastAsia="Times New Roman" w:hAnsi="Times New Roman" w:cs="Times New Roman"/>
          <w:b/>
          <w:bCs/>
          <w:color w:val="000000"/>
          <w:kern w:val="0"/>
          <w:sz w:val="22"/>
          <w:szCs w:val="22"/>
          <w:lang w:eastAsia="en-GB"/>
          <w14:ligatures w14:val="none"/>
        </w:rPr>
        <w:t>Results and Discussion.</w:t>
      </w:r>
      <w:r w:rsidRPr="00135E2D">
        <w:rPr>
          <w:rFonts w:ascii="Times New Roman" w:eastAsia="Times New Roman" w:hAnsi="Times New Roman" w:cs="Times New Roman"/>
          <w:color w:val="000000"/>
          <w:kern w:val="0"/>
          <w:sz w:val="22"/>
          <w:szCs w:val="22"/>
          <w:lang w:eastAsia="en-GB"/>
          <w14:ligatures w14:val="none"/>
        </w:rPr>
        <w:t xml:space="preserve"> Local tumor control was achieved in all patients. However, functional outcomes </w:t>
      </w:r>
      <w:proofErr w:type="gramStart"/>
      <w:r w:rsidRPr="00135E2D">
        <w:rPr>
          <w:rFonts w:ascii="Times New Roman" w:eastAsia="Times New Roman" w:hAnsi="Times New Roman" w:cs="Times New Roman"/>
          <w:color w:val="000000"/>
          <w:kern w:val="0"/>
          <w:sz w:val="22"/>
          <w:szCs w:val="22"/>
          <w:lang w:eastAsia="en-GB"/>
          <w14:ligatures w14:val="none"/>
        </w:rPr>
        <w:t>differed</w:t>
      </w:r>
      <w:proofErr w:type="gramEnd"/>
      <w:r w:rsidRPr="00135E2D">
        <w:rPr>
          <w:rFonts w:ascii="Times New Roman" w:eastAsia="Times New Roman" w:hAnsi="Times New Roman" w:cs="Times New Roman"/>
          <w:color w:val="000000"/>
          <w:kern w:val="0"/>
          <w:sz w:val="22"/>
          <w:szCs w:val="22"/>
          <w:lang w:eastAsia="en-GB"/>
          <w14:ligatures w14:val="none"/>
        </w:rPr>
        <w:t xml:space="preserve"> between reconstructive methods. Patients treated with modular </w:t>
      </w:r>
      <w:proofErr w:type="spellStart"/>
      <w:r w:rsidRPr="00135E2D">
        <w:rPr>
          <w:rFonts w:ascii="Times New Roman" w:eastAsia="Times New Roman" w:hAnsi="Times New Roman" w:cs="Times New Roman"/>
          <w:color w:val="000000"/>
          <w:kern w:val="0"/>
          <w:sz w:val="22"/>
          <w:szCs w:val="22"/>
          <w:lang w:eastAsia="en-GB"/>
          <w14:ligatures w14:val="none"/>
        </w:rPr>
        <w:t>endoprosthetic</w:t>
      </w:r>
      <w:proofErr w:type="spellEnd"/>
      <w:r w:rsidRPr="00135E2D">
        <w:rPr>
          <w:rFonts w:ascii="Times New Roman" w:eastAsia="Times New Roman" w:hAnsi="Times New Roman" w:cs="Times New Roman"/>
          <w:color w:val="000000"/>
          <w:kern w:val="0"/>
          <w:sz w:val="22"/>
          <w:szCs w:val="22"/>
          <w:lang w:eastAsia="en-GB"/>
          <w14:ligatures w14:val="none"/>
        </w:rPr>
        <w:t xml:space="preserve"> reconstruction showed faster rehabilitation, earlier mobilization, improved social reintegration, and better preservation of daily function. Some patients were able to resume professional activities after recovery. In contrast, arthrodesis with cement-based reconstruction provided structural stability but was associated with altered gait, reduced knee mobility, longer rehabilitation, and lower overall functional satisfaction. These findings support the importance of biomaterial selection in balancing mechanical stability, limb preservation, and functional recovery after tumor resection.</w:t>
      </w:r>
    </w:p>
    <w:p w14:paraId="0B6A217C" w14:textId="77777777" w:rsidR="0064270C" w:rsidRPr="00135E2D" w:rsidRDefault="0064270C" w:rsidP="0064270C">
      <w:pPr>
        <w:spacing w:after="0" w:line="240" w:lineRule="auto"/>
        <w:jc w:val="both"/>
        <w:rPr>
          <w:rFonts w:ascii="Times New Roman" w:eastAsia="Times New Roman" w:hAnsi="Times New Roman" w:cs="Times New Roman"/>
          <w:color w:val="000000"/>
          <w:kern w:val="0"/>
          <w:sz w:val="22"/>
          <w:szCs w:val="22"/>
          <w:lang w:eastAsia="en-GB"/>
          <w14:ligatures w14:val="none"/>
        </w:rPr>
      </w:pPr>
      <w:r w:rsidRPr="00135E2D">
        <w:rPr>
          <w:rFonts w:ascii="Times New Roman" w:eastAsia="Times New Roman" w:hAnsi="Times New Roman" w:cs="Times New Roman"/>
          <w:b/>
          <w:bCs/>
          <w:color w:val="000000"/>
          <w:kern w:val="0"/>
          <w:sz w:val="22"/>
          <w:szCs w:val="22"/>
          <w:lang w:eastAsia="en-GB"/>
          <w14:ligatures w14:val="none"/>
        </w:rPr>
        <w:t>Conclusions.</w:t>
      </w:r>
      <w:r w:rsidRPr="00135E2D">
        <w:rPr>
          <w:rFonts w:ascii="Times New Roman" w:eastAsia="Times New Roman" w:hAnsi="Times New Roman" w:cs="Times New Roman"/>
          <w:color w:val="000000"/>
          <w:kern w:val="0"/>
          <w:sz w:val="22"/>
          <w:szCs w:val="22"/>
          <w:lang w:eastAsia="en-GB"/>
          <w14:ligatures w14:val="none"/>
        </w:rPr>
        <w:t xml:space="preserve"> Biomaterial-based reconstruction is a key component of limb-salvage surgery for bone defects around the knee. Modular </w:t>
      </w:r>
      <w:proofErr w:type="spellStart"/>
      <w:r w:rsidRPr="00135E2D">
        <w:rPr>
          <w:rFonts w:ascii="Times New Roman" w:eastAsia="Times New Roman" w:hAnsi="Times New Roman" w:cs="Times New Roman"/>
          <w:color w:val="000000"/>
          <w:kern w:val="0"/>
          <w:sz w:val="22"/>
          <w:szCs w:val="22"/>
          <w:lang w:eastAsia="en-GB"/>
          <w14:ligatures w14:val="none"/>
        </w:rPr>
        <w:t>endoprosthetic</w:t>
      </w:r>
      <w:proofErr w:type="spellEnd"/>
      <w:r w:rsidRPr="00135E2D">
        <w:rPr>
          <w:rFonts w:ascii="Times New Roman" w:eastAsia="Times New Roman" w:hAnsi="Times New Roman" w:cs="Times New Roman"/>
          <w:color w:val="000000"/>
          <w:kern w:val="0"/>
          <w:sz w:val="22"/>
          <w:szCs w:val="22"/>
          <w:lang w:eastAsia="en-GB"/>
          <w14:ligatures w14:val="none"/>
        </w:rPr>
        <w:t xml:space="preserve"> systems offer important functional advantages compared with arthrodesis in selected patients, while maintaining adequate oncological control.</w:t>
      </w:r>
    </w:p>
    <w:p w14:paraId="01935736"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r w:rsidRPr="00135E2D">
        <w:rPr>
          <w:rFonts w:ascii="Times New Roman" w:eastAsia="Times New Roman" w:hAnsi="Times New Roman" w:cs="Times New Roman"/>
          <w:b/>
          <w:bCs/>
          <w:color w:val="000000"/>
          <w:kern w:val="0"/>
          <w:sz w:val="22"/>
          <w:szCs w:val="22"/>
          <w:lang w:eastAsia="en-GB"/>
          <w14:ligatures w14:val="none"/>
        </w:rPr>
        <w:t>References.</w:t>
      </w:r>
      <w:r w:rsidRPr="00135E2D">
        <w:rPr>
          <w:rFonts w:ascii="Times New Roman" w:eastAsia="Times New Roman" w:hAnsi="Times New Roman" w:cs="Times New Roman"/>
          <w:color w:val="000000"/>
          <w:kern w:val="0"/>
          <w:sz w:val="22"/>
          <w:szCs w:val="22"/>
          <w:lang w:eastAsia="en-GB"/>
          <w14:ligatures w14:val="none"/>
        </w:rPr>
        <w:br/>
        <w:t xml:space="preserve">[1] </w:t>
      </w:r>
      <w:proofErr w:type="spellStart"/>
      <w:r w:rsidRPr="00135E2D">
        <w:rPr>
          <w:rFonts w:ascii="Times New Roman" w:eastAsia="Times New Roman" w:hAnsi="Times New Roman" w:cs="Times New Roman"/>
          <w:color w:val="000000"/>
          <w:kern w:val="0"/>
          <w:sz w:val="22"/>
          <w:szCs w:val="22"/>
          <w:lang w:eastAsia="en-GB"/>
          <w14:ligatures w14:val="none"/>
        </w:rPr>
        <w:t>Sakdejayont</w:t>
      </w:r>
      <w:proofErr w:type="spellEnd"/>
      <w:r w:rsidRPr="00135E2D">
        <w:rPr>
          <w:rFonts w:ascii="Times New Roman" w:eastAsia="Times New Roman" w:hAnsi="Times New Roman" w:cs="Times New Roman"/>
          <w:color w:val="000000"/>
          <w:kern w:val="0"/>
          <w:sz w:val="22"/>
          <w:szCs w:val="22"/>
          <w:lang w:eastAsia="en-GB"/>
          <w14:ligatures w14:val="none"/>
        </w:rPr>
        <w:t xml:space="preserve"> S, et al. </w:t>
      </w:r>
      <w:proofErr w:type="spellStart"/>
      <w:r w:rsidRPr="00135E2D">
        <w:rPr>
          <w:rFonts w:ascii="Times New Roman" w:eastAsia="Times New Roman" w:hAnsi="Times New Roman" w:cs="Times New Roman"/>
          <w:color w:val="000000"/>
          <w:kern w:val="0"/>
          <w:sz w:val="22"/>
          <w:szCs w:val="22"/>
          <w:lang w:eastAsia="en-GB"/>
          <w14:ligatures w14:val="none"/>
        </w:rPr>
        <w:t>Orthop</w:t>
      </w:r>
      <w:proofErr w:type="spellEnd"/>
      <w:r w:rsidRPr="00135E2D">
        <w:rPr>
          <w:rFonts w:ascii="Times New Roman" w:eastAsia="Times New Roman" w:hAnsi="Times New Roman" w:cs="Times New Roman"/>
          <w:color w:val="000000"/>
          <w:kern w:val="0"/>
          <w:sz w:val="22"/>
          <w:szCs w:val="22"/>
          <w:lang w:eastAsia="en-GB"/>
          <w14:ligatures w14:val="none"/>
        </w:rPr>
        <w:t xml:space="preserve"> Res Rev. 2025;17:175-188.</w:t>
      </w:r>
      <w:r w:rsidRPr="00135E2D">
        <w:rPr>
          <w:rFonts w:ascii="Times New Roman" w:eastAsia="Times New Roman" w:hAnsi="Times New Roman" w:cs="Times New Roman"/>
          <w:color w:val="000000"/>
          <w:kern w:val="0"/>
          <w:sz w:val="22"/>
          <w:szCs w:val="22"/>
          <w:lang w:eastAsia="en-GB"/>
          <w14:ligatures w14:val="none"/>
        </w:rPr>
        <w:br/>
      </w:r>
      <w:r w:rsidRPr="00EF60CC">
        <w:rPr>
          <w:rFonts w:ascii="Times New Roman" w:eastAsia="Times New Roman" w:hAnsi="Times New Roman" w:cs="Times New Roman"/>
          <w:color w:val="000000"/>
          <w:kern w:val="0"/>
          <w:sz w:val="22"/>
          <w:szCs w:val="22"/>
          <w:lang w:val="fr-FR" w:eastAsia="en-GB"/>
          <w14:ligatures w14:val="none"/>
        </w:rPr>
        <w:t xml:space="preserve">[2] Wang Z, Li Y, Chen J, et al. </w:t>
      </w:r>
      <w:proofErr w:type="spellStart"/>
      <w:r w:rsidRPr="00EF60CC">
        <w:rPr>
          <w:rFonts w:ascii="Times New Roman" w:eastAsia="Times New Roman" w:hAnsi="Times New Roman" w:cs="Times New Roman"/>
          <w:color w:val="000000"/>
          <w:kern w:val="0"/>
          <w:sz w:val="22"/>
          <w:szCs w:val="22"/>
          <w:lang w:val="fr-FR" w:eastAsia="en-GB"/>
          <w14:ligatures w14:val="none"/>
        </w:rPr>
        <w:t>Bioact</w:t>
      </w:r>
      <w:proofErr w:type="spellEnd"/>
      <w:r w:rsidRPr="00EF60CC">
        <w:rPr>
          <w:rFonts w:ascii="Times New Roman" w:eastAsia="Times New Roman" w:hAnsi="Times New Roman" w:cs="Times New Roman"/>
          <w:color w:val="000000"/>
          <w:kern w:val="0"/>
          <w:sz w:val="22"/>
          <w:szCs w:val="22"/>
          <w:lang w:val="fr-FR" w:eastAsia="en-GB"/>
          <w14:ligatures w14:val="none"/>
        </w:rPr>
        <w:t xml:space="preserve"> Mater. </w:t>
      </w:r>
      <w:proofErr w:type="gramStart"/>
      <w:r w:rsidRPr="00EF60CC">
        <w:rPr>
          <w:rFonts w:ascii="Times New Roman" w:eastAsia="Times New Roman" w:hAnsi="Times New Roman" w:cs="Times New Roman"/>
          <w:color w:val="000000"/>
          <w:kern w:val="0"/>
          <w:sz w:val="22"/>
          <w:szCs w:val="22"/>
          <w:lang w:val="fr-FR" w:eastAsia="en-GB"/>
          <w14:ligatures w14:val="none"/>
        </w:rPr>
        <w:t>2023;30:</w:t>
      </w:r>
      <w:proofErr w:type="gramEnd"/>
      <w:r w:rsidRPr="00EF60CC">
        <w:rPr>
          <w:rFonts w:ascii="Times New Roman" w:eastAsia="Times New Roman" w:hAnsi="Times New Roman" w:cs="Times New Roman"/>
          <w:color w:val="000000"/>
          <w:kern w:val="0"/>
          <w:sz w:val="22"/>
          <w:szCs w:val="22"/>
          <w:lang w:val="fr-FR" w:eastAsia="en-GB"/>
          <w14:ligatures w14:val="none"/>
        </w:rPr>
        <w:t>438-457.</w:t>
      </w:r>
      <w:r w:rsidRPr="00EF60CC">
        <w:rPr>
          <w:rFonts w:ascii="Times New Roman" w:eastAsia="Times New Roman" w:hAnsi="Times New Roman" w:cs="Times New Roman"/>
          <w:color w:val="000000"/>
          <w:kern w:val="0"/>
          <w:sz w:val="22"/>
          <w:szCs w:val="22"/>
          <w:lang w:val="fr-FR" w:eastAsia="en-GB"/>
          <w14:ligatures w14:val="none"/>
        </w:rPr>
        <w:br/>
      </w:r>
      <w:r w:rsidRPr="00135E2D">
        <w:rPr>
          <w:rFonts w:ascii="Times New Roman" w:eastAsia="Times New Roman" w:hAnsi="Times New Roman" w:cs="Times New Roman"/>
          <w:color w:val="000000"/>
          <w:kern w:val="0"/>
          <w:sz w:val="22"/>
          <w:szCs w:val="22"/>
          <w:lang w:eastAsia="en-GB"/>
          <w14:ligatures w14:val="none"/>
        </w:rPr>
        <w:t>[3] Ayhan B, et al. J Clin Med. 2026;15(10):3955.</w:t>
      </w:r>
    </w:p>
    <w:p w14:paraId="0C8558D6"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72ADAF48"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365EE588"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7E3B8D0A"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5D4839F0"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50EA341A"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2BEA355F"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63D03C31"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50BA20AC"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5DF83518"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7301A702"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01ED84F0"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10903F75"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767A2966"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7DB882DB" w14:textId="77777777" w:rsidR="0064270C" w:rsidRPr="0050433B" w:rsidRDefault="0064270C" w:rsidP="0064270C">
      <w:pPr>
        <w:tabs>
          <w:tab w:val="left" w:pos="360"/>
        </w:tabs>
        <w:jc w:val="center"/>
        <w:rPr>
          <w:rFonts w:ascii="Times New Roman" w:hAnsi="Times New Roman"/>
          <w:b/>
          <w:sz w:val="28"/>
        </w:rPr>
      </w:pPr>
      <w:r w:rsidRPr="00B47F36">
        <w:rPr>
          <w:rFonts w:ascii="Times New Roman" w:hAnsi="Times New Roman"/>
          <w:b/>
          <w:sz w:val="28"/>
        </w:rPr>
        <w:lastRenderedPageBreak/>
        <w:t>Anti-Sparking alloys for occupational health and safety: advanced materials for tools used in potentially explosive atmospheres</w:t>
      </w:r>
    </w:p>
    <w:p w14:paraId="2A80FA87" w14:textId="77777777" w:rsidR="0064270C" w:rsidRPr="00351729" w:rsidRDefault="0064270C" w:rsidP="0064270C">
      <w:pPr>
        <w:jc w:val="center"/>
        <w:rPr>
          <w:rFonts w:ascii="Times New Roman" w:hAnsi="Times New Roman"/>
          <w:b/>
          <w:bCs/>
          <w:lang w:val="pt-PT"/>
        </w:rPr>
      </w:pPr>
      <w:r w:rsidRPr="00DF2C8F">
        <w:rPr>
          <w:rFonts w:ascii="Times New Roman" w:hAnsi="Times New Roman"/>
          <w:b/>
          <w:bCs/>
          <w:lang w:val="pt-PT"/>
        </w:rPr>
        <w:t>Costică Bejinariu</w:t>
      </w:r>
      <w:r w:rsidRPr="00DF2C8F">
        <w:rPr>
          <w:rFonts w:ascii="Times New Roman" w:hAnsi="Times New Roman"/>
          <w:b/>
          <w:bCs/>
          <w:vertAlign w:val="superscript"/>
          <w:lang w:val="pt-PT"/>
        </w:rPr>
        <w:t>1,2</w:t>
      </w:r>
      <w:r w:rsidRPr="00DF2C8F">
        <w:rPr>
          <w:rFonts w:ascii="Times New Roman" w:hAnsi="Times New Roman"/>
          <w:b/>
          <w:bCs/>
          <w:lang w:val="pt-PT"/>
        </w:rPr>
        <w:t>, Gabriel Romeu Chelariu</w:t>
      </w:r>
      <w:r w:rsidRPr="00DF2C8F">
        <w:rPr>
          <w:rFonts w:ascii="Times New Roman" w:hAnsi="Times New Roman"/>
          <w:b/>
          <w:bCs/>
          <w:vertAlign w:val="superscript"/>
          <w:lang w:val="pt-PT"/>
        </w:rPr>
        <w:t>3</w:t>
      </w:r>
      <w:r w:rsidRPr="00DF2C8F">
        <w:rPr>
          <w:rFonts w:ascii="Times New Roman" w:hAnsi="Times New Roman"/>
          <w:b/>
          <w:bCs/>
          <w:lang w:val="pt-PT"/>
        </w:rPr>
        <w:t>, Alin Marian Cazac</w:t>
      </w:r>
      <w:r w:rsidRPr="00DF2C8F">
        <w:rPr>
          <w:rFonts w:ascii="Times New Roman" w:hAnsi="Times New Roman"/>
          <w:b/>
          <w:bCs/>
          <w:vertAlign w:val="superscript"/>
          <w:lang w:val="pt-PT"/>
        </w:rPr>
        <w:t>1</w:t>
      </w:r>
      <w:r w:rsidRPr="00DF2C8F">
        <w:rPr>
          <w:rFonts w:ascii="Times New Roman" w:hAnsi="Times New Roman"/>
          <w:b/>
          <w:bCs/>
          <w:lang w:val="pt-PT"/>
        </w:rPr>
        <w:t>, Alexandru Maxiniuc</w:t>
      </w:r>
      <w:r w:rsidRPr="00DF2C8F">
        <w:rPr>
          <w:rFonts w:ascii="Times New Roman" w:hAnsi="Times New Roman"/>
          <w:b/>
          <w:bCs/>
          <w:vertAlign w:val="superscript"/>
          <w:lang w:val="pt-PT"/>
        </w:rPr>
        <w:t>4</w:t>
      </w:r>
      <w:r w:rsidRPr="00DF2C8F">
        <w:rPr>
          <w:rFonts w:ascii="Times New Roman" w:hAnsi="Times New Roman"/>
          <w:b/>
          <w:bCs/>
          <w:lang w:val="pt-PT"/>
        </w:rPr>
        <w:t xml:space="preserve">, </w:t>
      </w:r>
      <w:r w:rsidRPr="00DF2C8F">
        <w:rPr>
          <w:rFonts w:ascii="Times New Roman" w:hAnsi="Times New Roman"/>
          <w:b/>
          <w:bCs/>
          <w:u w:val="single"/>
          <w:lang w:val="pt-PT"/>
        </w:rPr>
        <w:t>Nicanor Cimpoesu</w:t>
      </w:r>
      <w:r w:rsidRPr="00DF2C8F">
        <w:rPr>
          <w:rFonts w:ascii="Times New Roman" w:hAnsi="Times New Roman"/>
          <w:b/>
          <w:bCs/>
          <w:u w:val="single"/>
          <w:vertAlign w:val="superscript"/>
          <w:lang w:val="pt-PT"/>
        </w:rPr>
        <w:t>4</w:t>
      </w:r>
      <w:r w:rsidRPr="00DF2C8F">
        <w:rPr>
          <w:rFonts w:ascii="Times New Roman" w:hAnsi="Times New Roman"/>
          <w:b/>
          <w:bCs/>
          <w:lang w:val="pt-PT"/>
        </w:rPr>
        <w:t xml:space="preserve"> </w:t>
      </w:r>
    </w:p>
    <w:p w14:paraId="3117E755" w14:textId="77777777" w:rsidR="0064270C" w:rsidRPr="00351729" w:rsidRDefault="0064270C" w:rsidP="0064270C">
      <w:pPr>
        <w:tabs>
          <w:tab w:val="left" w:pos="360"/>
        </w:tabs>
        <w:spacing w:after="0" w:line="240" w:lineRule="auto"/>
        <w:rPr>
          <w:rFonts w:ascii="Times New Roman" w:hAnsi="Times New Roman"/>
          <w:i/>
          <w:iCs/>
          <w:sz w:val="20"/>
          <w:szCs w:val="22"/>
          <w:lang w:val="en-GB"/>
        </w:rPr>
      </w:pPr>
      <w:r w:rsidRPr="00351729">
        <w:rPr>
          <w:rFonts w:ascii="Times New Roman" w:hAnsi="Times New Roman"/>
          <w:i/>
          <w:iCs/>
          <w:sz w:val="20"/>
          <w:szCs w:val="22"/>
          <w:vertAlign w:val="superscript"/>
          <w:lang w:val="en-GB"/>
        </w:rPr>
        <w:t>1</w:t>
      </w:r>
      <w:r w:rsidRPr="00351729">
        <w:rPr>
          <w:rFonts w:ascii="Times New Roman" w:hAnsi="Times New Roman"/>
          <w:i/>
          <w:iCs/>
          <w:sz w:val="20"/>
          <w:szCs w:val="22"/>
          <w:lang w:val="en-GB"/>
        </w:rPr>
        <w:t xml:space="preserve"> Department of Materials Engineering and Industrial Safety, Materials Science and Engineering Faculty, Technical University Gheorghe </w:t>
      </w:r>
      <w:proofErr w:type="spellStart"/>
      <w:r w:rsidRPr="00351729">
        <w:rPr>
          <w:rFonts w:ascii="Times New Roman" w:hAnsi="Times New Roman"/>
          <w:i/>
          <w:iCs/>
          <w:sz w:val="20"/>
          <w:szCs w:val="22"/>
          <w:lang w:val="en-GB"/>
        </w:rPr>
        <w:t>Asachi</w:t>
      </w:r>
      <w:proofErr w:type="spellEnd"/>
      <w:r w:rsidRPr="00351729">
        <w:rPr>
          <w:rFonts w:ascii="Times New Roman" w:hAnsi="Times New Roman"/>
          <w:i/>
          <w:iCs/>
          <w:sz w:val="20"/>
          <w:szCs w:val="22"/>
          <w:lang w:val="en-GB"/>
        </w:rPr>
        <w:t xml:space="preserve"> from Iasi, </w:t>
      </w:r>
      <w:proofErr w:type="spellStart"/>
      <w:r w:rsidRPr="00351729">
        <w:rPr>
          <w:rFonts w:ascii="Times New Roman" w:hAnsi="Times New Roman"/>
          <w:i/>
          <w:iCs/>
          <w:sz w:val="20"/>
          <w:szCs w:val="22"/>
          <w:lang w:val="en-GB"/>
        </w:rPr>
        <w:t>Blv</w:t>
      </w:r>
      <w:proofErr w:type="spellEnd"/>
      <w:r w:rsidRPr="00351729">
        <w:rPr>
          <w:rFonts w:ascii="Times New Roman" w:hAnsi="Times New Roman"/>
          <w:i/>
          <w:iCs/>
          <w:sz w:val="20"/>
          <w:szCs w:val="22"/>
          <w:lang w:val="en-GB"/>
        </w:rPr>
        <w:t xml:space="preserve">. </w:t>
      </w:r>
      <w:proofErr w:type="spellStart"/>
      <w:r w:rsidRPr="00351729">
        <w:rPr>
          <w:rFonts w:ascii="Times New Roman" w:hAnsi="Times New Roman"/>
          <w:i/>
          <w:iCs/>
          <w:sz w:val="20"/>
          <w:szCs w:val="22"/>
          <w:lang w:val="en-GB"/>
        </w:rPr>
        <w:t>Mangeron</w:t>
      </w:r>
      <w:proofErr w:type="spellEnd"/>
      <w:r w:rsidRPr="00351729">
        <w:rPr>
          <w:rFonts w:ascii="Times New Roman" w:hAnsi="Times New Roman"/>
          <w:i/>
          <w:iCs/>
          <w:sz w:val="20"/>
          <w:szCs w:val="22"/>
          <w:lang w:val="en-GB"/>
        </w:rPr>
        <w:t xml:space="preserve">, 700050, Iasi, Romania, </w:t>
      </w:r>
    </w:p>
    <w:p w14:paraId="7D127CFE" w14:textId="77777777" w:rsidR="0064270C" w:rsidRPr="00351729" w:rsidRDefault="0064270C" w:rsidP="0064270C">
      <w:pPr>
        <w:tabs>
          <w:tab w:val="left" w:pos="360"/>
        </w:tabs>
        <w:spacing w:after="0" w:line="240" w:lineRule="auto"/>
        <w:rPr>
          <w:rFonts w:ascii="Times New Roman" w:hAnsi="Times New Roman"/>
          <w:i/>
          <w:iCs/>
          <w:sz w:val="20"/>
          <w:szCs w:val="22"/>
          <w:lang w:val="en-GB"/>
        </w:rPr>
      </w:pPr>
      <w:r w:rsidRPr="00351729">
        <w:rPr>
          <w:rFonts w:ascii="Times New Roman" w:hAnsi="Times New Roman"/>
          <w:i/>
          <w:iCs/>
          <w:sz w:val="20"/>
          <w:szCs w:val="22"/>
          <w:vertAlign w:val="superscript"/>
          <w:lang w:val="en-GB"/>
        </w:rPr>
        <w:t>2</w:t>
      </w:r>
      <w:r w:rsidRPr="00351729">
        <w:rPr>
          <w:rFonts w:ascii="Times New Roman" w:hAnsi="Times New Roman"/>
          <w:i/>
          <w:iCs/>
          <w:sz w:val="20"/>
          <w:szCs w:val="22"/>
          <w:lang w:val="en-GB"/>
        </w:rPr>
        <w:t xml:space="preserve"> </w:t>
      </w:r>
      <w:r w:rsidRPr="00351729">
        <w:rPr>
          <w:rFonts w:ascii="Times New Roman" w:hAnsi="Times New Roman"/>
          <w:i/>
          <w:iCs/>
          <w:sz w:val="20"/>
        </w:rPr>
        <w:t>Academy of Romanian Scientists, Ilfov 3, 050044 Bucharest, Romania</w:t>
      </w:r>
    </w:p>
    <w:p w14:paraId="495229AA" w14:textId="77777777" w:rsidR="0064270C" w:rsidRPr="00351729" w:rsidRDefault="0064270C" w:rsidP="0064270C">
      <w:pPr>
        <w:tabs>
          <w:tab w:val="left" w:pos="360"/>
        </w:tabs>
        <w:spacing w:after="0" w:line="240" w:lineRule="auto"/>
        <w:rPr>
          <w:rFonts w:ascii="Times New Roman" w:hAnsi="Times New Roman"/>
          <w:i/>
          <w:iCs/>
          <w:sz w:val="20"/>
          <w:szCs w:val="22"/>
          <w:lang w:val="en-GB"/>
        </w:rPr>
      </w:pPr>
      <w:r w:rsidRPr="00351729">
        <w:rPr>
          <w:rFonts w:ascii="Times New Roman" w:hAnsi="Times New Roman"/>
          <w:i/>
          <w:iCs/>
          <w:sz w:val="20"/>
          <w:szCs w:val="22"/>
          <w:vertAlign w:val="superscript"/>
          <w:lang w:val="en-GB"/>
        </w:rPr>
        <w:t>3</w:t>
      </w:r>
      <w:r w:rsidRPr="00351729">
        <w:rPr>
          <w:rFonts w:ascii="Times New Roman" w:hAnsi="Times New Roman"/>
          <w:i/>
          <w:iCs/>
          <w:sz w:val="20"/>
          <w:szCs w:val="22"/>
          <w:lang w:val="en-GB"/>
        </w:rPr>
        <w:t xml:space="preserve">SC. </w:t>
      </w:r>
      <w:proofErr w:type="spellStart"/>
      <w:r w:rsidRPr="00351729">
        <w:rPr>
          <w:rFonts w:ascii="Times New Roman" w:hAnsi="Times New Roman"/>
          <w:i/>
          <w:iCs/>
          <w:sz w:val="20"/>
          <w:szCs w:val="22"/>
          <w:lang w:val="en-GB"/>
        </w:rPr>
        <w:t>ProtectMe</w:t>
      </w:r>
      <w:proofErr w:type="spellEnd"/>
      <w:r w:rsidRPr="00351729">
        <w:rPr>
          <w:rFonts w:ascii="Times New Roman" w:hAnsi="Times New Roman"/>
          <w:i/>
          <w:iCs/>
          <w:sz w:val="20"/>
          <w:szCs w:val="22"/>
          <w:lang w:val="en-GB"/>
        </w:rPr>
        <w:t xml:space="preserve"> S.R.L. </w:t>
      </w:r>
    </w:p>
    <w:p w14:paraId="70152F4E" w14:textId="77777777" w:rsidR="0064270C" w:rsidRPr="00351729" w:rsidRDefault="0064270C" w:rsidP="0064270C">
      <w:pPr>
        <w:tabs>
          <w:tab w:val="left" w:pos="360"/>
        </w:tabs>
        <w:spacing w:after="0" w:line="240" w:lineRule="auto"/>
        <w:rPr>
          <w:rFonts w:ascii="Times New Roman" w:hAnsi="Times New Roman"/>
          <w:i/>
          <w:iCs/>
          <w:sz w:val="20"/>
          <w:szCs w:val="22"/>
          <w:lang w:val="en-GB"/>
        </w:rPr>
      </w:pPr>
      <w:r w:rsidRPr="00351729">
        <w:rPr>
          <w:rFonts w:ascii="Times New Roman" w:hAnsi="Times New Roman"/>
          <w:i/>
          <w:iCs/>
          <w:sz w:val="20"/>
          <w:szCs w:val="22"/>
          <w:vertAlign w:val="superscript"/>
          <w:lang w:val="en-GB"/>
        </w:rPr>
        <w:t>4</w:t>
      </w:r>
      <w:r w:rsidRPr="00351729">
        <w:rPr>
          <w:rFonts w:ascii="Times New Roman" w:hAnsi="Times New Roman"/>
          <w:i/>
          <w:iCs/>
          <w:sz w:val="20"/>
          <w:szCs w:val="22"/>
          <w:lang w:val="en-GB"/>
        </w:rPr>
        <w:t xml:space="preserve">Department of Materials Science, Materials Science and Engineering Faculty, Technical University Gheorghe </w:t>
      </w:r>
      <w:proofErr w:type="spellStart"/>
      <w:r w:rsidRPr="00351729">
        <w:rPr>
          <w:rFonts w:ascii="Times New Roman" w:hAnsi="Times New Roman"/>
          <w:i/>
          <w:iCs/>
          <w:sz w:val="20"/>
          <w:szCs w:val="22"/>
          <w:lang w:val="en-GB"/>
        </w:rPr>
        <w:t>Asachi</w:t>
      </w:r>
      <w:proofErr w:type="spellEnd"/>
      <w:r w:rsidRPr="00351729">
        <w:rPr>
          <w:rFonts w:ascii="Times New Roman" w:hAnsi="Times New Roman"/>
          <w:i/>
          <w:iCs/>
          <w:sz w:val="20"/>
          <w:szCs w:val="22"/>
          <w:lang w:val="en-GB"/>
        </w:rPr>
        <w:t xml:space="preserve"> from Iasi, </w:t>
      </w:r>
      <w:proofErr w:type="spellStart"/>
      <w:r w:rsidRPr="00351729">
        <w:rPr>
          <w:rFonts w:ascii="Times New Roman" w:hAnsi="Times New Roman"/>
          <w:i/>
          <w:iCs/>
          <w:sz w:val="20"/>
          <w:szCs w:val="22"/>
          <w:lang w:val="en-GB"/>
        </w:rPr>
        <w:t>Blv</w:t>
      </w:r>
      <w:proofErr w:type="spellEnd"/>
      <w:r w:rsidRPr="00351729">
        <w:rPr>
          <w:rFonts w:ascii="Times New Roman" w:hAnsi="Times New Roman"/>
          <w:i/>
          <w:iCs/>
          <w:sz w:val="20"/>
          <w:szCs w:val="22"/>
          <w:lang w:val="en-GB"/>
        </w:rPr>
        <w:t xml:space="preserve">. </w:t>
      </w:r>
      <w:proofErr w:type="spellStart"/>
      <w:r w:rsidRPr="00351729">
        <w:rPr>
          <w:rFonts w:ascii="Times New Roman" w:hAnsi="Times New Roman"/>
          <w:i/>
          <w:iCs/>
          <w:sz w:val="20"/>
          <w:szCs w:val="22"/>
          <w:lang w:val="en-GB"/>
        </w:rPr>
        <w:t>Mangeron</w:t>
      </w:r>
      <w:proofErr w:type="spellEnd"/>
      <w:r w:rsidRPr="00351729">
        <w:rPr>
          <w:rFonts w:ascii="Times New Roman" w:hAnsi="Times New Roman"/>
          <w:i/>
          <w:iCs/>
          <w:sz w:val="20"/>
          <w:szCs w:val="22"/>
          <w:lang w:val="en-GB"/>
        </w:rPr>
        <w:t>, 700050, Iasi, Romania, nicanor.cimpoesu@academic.tuiasi.ro</w:t>
      </w:r>
    </w:p>
    <w:p w14:paraId="77C4A74A" w14:textId="77777777" w:rsidR="0064270C" w:rsidRPr="00351729" w:rsidRDefault="0064270C" w:rsidP="0064270C">
      <w:pPr>
        <w:pBdr>
          <w:bottom w:val="single" w:sz="6" w:space="5" w:color="auto"/>
        </w:pBdr>
        <w:tabs>
          <w:tab w:val="left" w:pos="360"/>
        </w:tabs>
        <w:rPr>
          <w:rFonts w:ascii="Times New Roman" w:hAnsi="Times New Roman"/>
          <w:b/>
          <w:sz w:val="16"/>
          <w:szCs w:val="16"/>
          <w:lang w:val="en-GB"/>
        </w:rPr>
      </w:pPr>
    </w:p>
    <w:p w14:paraId="4E52A7B6" w14:textId="77777777" w:rsidR="0064270C" w:rsidRPr="0050433B" w:rsidRDefault="0064270C" w:rsidP="0064270C">
      <w:pPr>
        <w:jc w:val="both"/>
        <w:rPr>
          <w:rFonts w:ascii="Times New Roman" w:hAnsi="Times New Roman"/>
          <w:b/>
          <w:sz w:val="10"/>
          <w:lang w:val="en-GB"/>
        </w:rPr>
      </w:pPr>
    </w:p>
    <w:p w14:paraId="53F8C543" w14:textId="77777777" w:rsidR="0064270C" w:rsidRPr="00351729" w:rsidRDefault="0064270C" w:rsidP="0064270C">
      <w:pPr>
        <w:spacing w:after="0" w:line="240" w:lineRule="auto"/>
        <w:jc w:val="both"/>
        <w:rPr>
          <w:rFonts w:ascii="Times New Roman" w:hAnsi="Times New Roman"/>
          <w:sz w:val="22"/>
          <w:szCs w:val="22"/>
        </w:rPr>
      </w:pPr>
      <w:r w:rsidRPr="00351729">
        <w:rPr>
          <w:rFonts w:ascii="Times New Roman" w:hAnsi="Times New Roman"/>
          <w:b/>
          <w:sz w:val="22"/>
          <w:szCs w:val="22"/>
          <w:lang w:val="en-GB"/>
        </w:rPr>
        <w:t xml:space="preserve">Introduction </w:t>
      </w:r>
      <w:r w:rsidRPr="00351729">
        <w:rPr>
          <w:rFonts w:ascii="Times New Roman" w:hAnsi="Times New Roman"/>
          <w:sz w:val="22"/>
          <w:szCs w:val="22"/>
        </w:rPr>
        <w:t>In industrial sectors where flammable gases, vapors, dusts, or hybrid mixtures may generate potentially explosive atmospheres, occupational health and safety depends strongly on the prevention of ignition sources. Mechanical sparks produced by the impact, friction, or abrasion of conventional steel tools represent a major hazard during maintenance, assembly, and emergency interventions. For this reason, anti-sparking alloys have become essential materials for the manufacture of hand tools and safety-critical components intended for hazardous workplaces.</w:t>
      </w:r>
    </w:p>
    <w:p w14:paraId="09B47482" w14:textId="77777777" w:rsidR="0064270C" w:rsidRPr="00351729" w:rsidRDefault="0064270C" w:rsidP="0064270C">
      <w:pPr>
        <w:spacing w:after="0" w:line="240" w:lineRule="auto"/>
        <w:jc w:val="both"/>
        <w:rPr>
          <w:rFonts w:ascii="Times New Roman" w:hAnsi="Times New Roman"/>
          <w:sz w:val="22"/>
          <w:szCs w:val="22"/>
        </w:rPr>
      </w:pPr>
      <w:r w:rsidRPr="00351729">
        <w:rPr>
          <w:rFonts w:ascii="Times New Roman" w:hAnsi="Times New Roman"/>
          <w:b/>
          <w:sz w:val="22"/>
          <w:szCs w:val="22"/>
          <w:lang w:val="en-GB"/>
        </w:rPr>
        <w:t xml:space="preserve">Results and Discussion. </w:t>
      </w:r>
      <w:r w:rsidRPr="00351729">
        <w:rPr>
          <w:rFonts w:ascii="Times New Roman" w:hAnsi="Times New Roman"/>
          <w:sz w:val="22"/>
          <w:szCs w:val="22"/>
        </w:rPr>
        <w:t>This paper discusses the role of copper-based anti-sparking alloys, particularly Cu-Al-Be and Cu-Ti systems, in obtaining tools with reduced spark generation while maintaining adequate mechanical strength, wear resistance, and corrosion stability [1]. The thermal conductivity and non-ferrous character of these alloys contribute to rapid heat dissipation and to the formation of “cold sparks” with lower ignition potential compared with ferrous materials. Their use in hammers, wrenches, chisels, gears, and contact elements significantly decreases the probability of accidental ignition in mining, petrochemical plants, fuel storage facilities, grain processing units, and other classified environments. Special attention is given to the balance between material performance and worker protection. While traditional Cu-Be alloys provide excellent hardness and anti-sparking behavior, concerns related to beryllium exposure encourage the development of safer alternatives such as Cu-Al-Be with controlled composition or Cu-Ti alloys. Recent experimental studies indicate that optimized copper alloys can provide suitable tribological and structural properties without generating dangerous hot sparks under severe wear conditions.</w:t>
      </w:r>
    </w:p>
    <w:p w14:paraId="6AE6588B" w14:textId="77777777" w:rsidR="0064270C" w:rsidRPr="00351729" w:rsidRDefault="0064270C" w:rsidP="0064270C">
      <w:pPr>
        <w:spacing w:after="0" w:line="240" w:lineRule="auto"/>
        <w:jc w:val="both"/>
        <w:rPr>
          <w:rFonts w:ascii="Times New Roman" w:hAnsi="Times New Roman"/>
          <w:sz w:val="22"/>
          <w:szCs w:val="22"/>
        </w:rPr>
      </w:pPr>
      <w:r w:rsidRPr="00351729">
        <w:rPr>
          <w:rFonts w:ascii="Times New Roman" w:hAnsi="Times New Roman"/>
          <w:b/>
          <w:sz w:val="22"/>
          <w:szCs w:val="22"/>
          <w:lang w:val="en-GB"/>
        </w:rPr>
        <w:t xml:space="preserve">Conclusions. </w:t>
      </w:r>
      <w:r w:rsidRPr="00351729">
        <w:rPr>
          <w:rFonts w:ascii="Times New Roman" w:hAnsi="Times New Roman"/>
          <w:sz w:val="22"/>
          <w:szCs w:val="22"/>
        </w:rPr>
        <w:t xml:space="preserve">The implementation of anti-sparking alloys in occupational equipment represents an effective preventive measure that complements ventilation, grounding, explosion-proof systems, and safe operating procedures. Their wider industrial adoption can substantially reduce accident risks, protect workers’ health, and improve the reliability of operations in explosive atmospheres. </w:t>
      </w:r>
    </w:p>
    <w:p w14:paraId="21DFCAFA" w14:textId="77777777" w:rsidR="0064270C" w:rsidRPr="00351729" w:rsidRDefault="0064270C" w:rsidP="0064270C">
      <w:pPr>
        <w:spacing w:after="0" w:line="240" w:lineRule="auto"/>
        <w:jc w:val="both"/>
        <w:rPr>
          <w:rFonts w:ascii="Times New Roman" w:hAnsi="Times New Roman"/>
          <w:b/>
          <w:bCs/>
          <w:sz w:val="22"/>
          <w:szCs w:val="22"/>
        </w:rPr>
      </w:pPr>
      <w:bookmarkStart w:id="0" w:name="_Hlk228705083"/>
      <w:r w:rsidRPr="00351729">
        <w:rPr>
          <w:rFonts w:ascii="Times New Roman" w:hAnsi="Times New Roman"/>
          <w:b/>
          <w:bCs/>
          <w:sz w:val="22"/>
          <w:szCs w:val="22"/>
        </w:rPr>
        <w:t xml:space="preserve">Acknowledgement: </w:t>
      </w:r>
      <w:r w:rsidRPr="00351729">
        <w:rPr>
          <w:rFonts w:ascii="Times New Roman" w:hAnsi="Times New Roman"/>
          <w:sz w:val="22"/>
          <w:szCs w:val="22"/>
        </w:rPr>
        <w:t xml:space="preserve">This work was supported by a grant </w:t>
      </w:r>
      <w:proofErr w:type="gramStart"/>
      <w:r w:rsidRPr="00351729">
        <w:rPr>
          <w:rFonts w:ascii="Times New Roman" w:hAnsi="Times New Roman"/>
          <w:sz w:val="22"/>
          <w:szCs w:val="22"/>
        </w:rPr>
        <w:t>of</w:t>
      </w:r>
      <w:proofErr w:type="gramEnd"/>
      <w:r w:rsidRPr="00351729">
        <w:rPr>
          <w:rFonts w:ascii="Times New Roman" w:hAnsi="Times New Roman"/>
          <w:sz w:val="22"/>
          <w:szCs w:val="22"/>
        </w:rPr>
        <w:t xml:space="preserve"> the Ministry of Education and Research, CCCDI-UEFISCDI, project number PN-IV-P6-6.1-CoEx-2024-0102 within PNCDI IV.</w:t>
      </w:r>
      <w:bookmarkEnd w:id="0"/>
    </w:p>
    <w:p w14:paraId="217AA3AD" w14:textId="77777777" w:rsidR="0064270C" w:rsidRPr="0009228E" w:rsidRDefault="0064270C" w:rsidP="0064270C">
      <w:pPr>
        <w:tabs>
          <w:tab w:val="left" w:pos="360"/>
        </w:tabs>
        <w:spacing w:after="0" w:line="240" w:lineRule="auto"/>
        <w:jc w:val="both"/>
        <w:rPr>
          <w:rFonts w:ascii="Times New Roman" w:hAnsi="Times New Roman"/>
          <w:b/>
          <w:sz w:val="22"/>
          <w:szCs w:val="22"/>
          <w:lang w:val="en-GB"/>
        </w:rPr>
      </w:pPr>
      <w:r w:rsidRPr="0050433B">
        <w:rPr>
          <w:rFonts w:ascii="Times New Roman" w:hAnsi="Times New Roman"/>
          <w:b/>
          <w:sz w:val="22"/>
          <w:lang w:val="en-GB"/>
        </w:rPr>
        <w:t xml:space="preserve">References. </w:t>
      </w:r>
    </w:p>
    <w:p w14:paraId="78E5E8EE" w14:textId="77777777" w:rsidR="0064270C" w:rsidRPr="00351729" w:rsidRDefault="0064270C" w:rsidP="0064270C">
      <w:pPr>
        <w:spacing w:after="0" w:line="240" w:lineRule="auto"/>
        <w:jc w:val="both"/>
        <w:rPr>
          <w:rFonts w:ascii="Times New Roman" w:hAnsi="Times New Roman"/>
          <w:sz w:val="22"/>
          <w:szCs w:val="22"/>
        </w:rPr>
      </w:pPr>
      <w:r w:rsidRPr="00351729">
        <w:rPr>
          <w:rFonts w:ascii="Times New Roman" w:hAnsi="Times New Roman"/>
          <w:sz w:val="22"/>
          <w:szCs w:val="22"/>
          <w:lang w:val="en-GB"/>
        </w:rPr>
        <w:t xml:space="preserve">[1] </w:t>
      </w:r>
      <w:r w:rsidRPr="00351729">
        <w:rPr>
          <w:rFonts w:ascii="Times New Roman" w:hAnsi="Times New Roman"/>
          <w:sz w:val="22"/>
          <w:szCs w:val="22"/>
        </w:rPr>
        <w:t xml:space="preserve">Chuistov, K.V., Copper-Titanium Solid Solutions Are a New Generation of High-Strength Age-Hardening Alloys, </w:t>
      </w:r>
      <w:proofErr w:type="spellStart"/>
      <w:r w:rsidRPr="00351729">
        <w:rPr>
          <w:rFonts w:ascii="Times New Roman" w:hAnsi="Times New Roman"/>
          <w:sz w:val="22"/>
          <w:szCs w:val="22"/>
        </w:rPr>
        <w:t>Usp</w:t>
      </w:r>
      <w:proofErr w:type="spellEnd"/>
      <w:r w:rsidRPr="00351729">
        <w:rPr>
          <w:rFonts w:ascii="Times New Roman" w:hAnsi="Times New Roman"/>
          <w:sz w:val="22"/>
          <w:szCs w:val="22"/>
        </w:rPr>
        <w:t>. explosive Fiz. Met., 2005, 6(1), p 55–103.</w:t>
      </w:r>
    </w:p>
    <w:p w14:paraId="2725DE6F" w14:textId="77777777" w:rsidR="0064270C" w:rsidRDefault="0064270C" w:rsidP="0064270C">
      <w:pPr>
        <w:tabs>
          <w:tab w:val="left" w:pos="426"/>
        </w:tabs>
        <w:spacing w:after="0" w:line="240" w:lineRule="auto"/>
        <w:jc w:val="both"/>
      </w:pPr>
    </w:p>
    <w:p w14:paraId="72D3186B" w14:textId="77777777" w:rsidR="0064270C" w:rsidRDefault="0064270C" w:rsidP="0064270C">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275CC7BE" w14:textId="77777777" w:rsidR="0064270C" w:rsidRDefault="0064270C" w:rsidP="0064270C">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2CC431D5" w14:textId="77777777" w:rsidR="0064270C" w:rsidRDefault="0064270C" w:rsidP="0064270C">
      <w:pPr>
        <w:spacing w:after="0" w:line="240" w:lineRule="auto"/>
        <w:rPr>
          <w:rFonts w:ascii="Times New Roman" w:eastAsia="Times New Roman" w:hAnsi="Times New Roman" w:cs="Times New Roman"/>
          <w:color w:val="000000"/>
          <w:kern w:val="0"/>
          <w:sz w:val="22"/>
          <w:szCs w:val="22"/>
          <w:lang w:eastAsia="en-GB"/>
          <w14:ligatures w14:val="none"/>
        </w:rPr>
      </w:pPr>
    </w:p>
    <w:p w14:paraId="5F79C551" w14:textId="77777777" w:rsidR="0064270C" w:rsidRDefault="0064270C" w:rsidP="0064270C">
      <w:pPr>
        <w:spacing w:after="0" w:line="240" w:lineRule="auto"/>
        <w:rPr>
          <w:rFonts w:ascii="Times New Roman" w:eastAsia="Aptos" w:hAnsi="Times New Roman" w:cs="Times New Roman"/>
          <w:b/>
          <w:bCs/>
          <w:sz w:val="28"/>
          <w:szCs w:val="28"/>
        </w:rPr>
      </w:pPr>
    </w:p>
    <w:p w14:paraId="4257561B" w14:textId="77777777" w:rsidR="0064270C" w:rsidRDefault="0064270C" w:rsidP="0064270C">
      <w:pPr>
        <w:spacing w:after="0" w:line="240" w:lineRule="auto"/>
        <w:rPr>
          <w:rFonts w:ascii="Times New Roman" w:eastAsia="Aptos" w:hAnsi="Times New Roman" w:cs="Times New Roman"/>
          <w:b/>
          <w:bCs/>
          <w:sz w:val="28"/>
          <w:szCs w:val="28"/>
        </w:rPr>
      </w:pPr>
    </w:p>
    <w:p w14:paraId="4ED2FEAB" w14:textId="77777777" w:rsidR="0064270C" w:rsidRDefault="0064270C" w:rsidP="0064270C">
      <w:pPr>
        <w:spacing w:after="0" w:line="240" w:lineRule="auto"/>
        <w:jc w:val="center"/>
        <w:rPr>
          <w:rFonts w:ascii="Times New Roman" w:eastAsia="Times New Roman" w:hAnsi="Times New Roman" w:cs="Times New Roman"/>
          <w:b/>
          <w:bCs/>
          <w:kern w:val="0"/>
          <w:sz w:val="28"/>
          <w:szCs w:val="28"/>
          <w14:ligatures w14:val="none"/>
        </w:rPr>
      </w:pPr>
      <w:r w:rsidRPr="00C44238">
        <w:rPr>
          <w:rFonts w:ascii="Times New Roman" w:eastAsia="Times New Roman" w:hAnsi="Times New Roman" w:cs="Times New Roman"/>
          <w:b/>
          <w:bCs/>
          <w:kern w:val="0"/>
          <w:sz w:val="28"/>
          <w:szCs w:val="28"/>
          <w14:ligatures w14:val="none"/>
        </w:rPr>
        <w:lastRenderedPageBreak/>
        <w:t xml:space="preserve">Laser </w:t>
      </w:r>
      <w:proofErr w:type="spellStart"/>
      <w:r w:rsidRPr="00C44238">
        <w:rPr>
          <w:rFonts w:ascii="Times New Roman" w:eastAsia="Times New Roman" w:hAnsi="Times New Roman" w:cs="Times New Roman"/>
          <w:b/>
          <w:bCs/>
          <w:kern w:val="0"/>
          <w:sz w:val="28"/>
          <w:szCs w:val="28"/>
          <w14:ligatures w14:val="none"/>
        </w:rPr>
        <w:t>Photobiomodulation</w:t>
      </w:r>
      <w:proofErr w:type="spellEnd"/>
      <w:r w:rsidRPr="00C44238">
        <w:rPr>
          <w:rFonts w:ascii="Times New Roman" w:eastAsia="Times New Roman" w:hAnsi="Times New Roman" w:cs="Times New Roman"/>
          <w:b/>
          <w:bCs/>
          <w:kern w:val="0"/>
          <w:sz w:val="28"/>
          <w:szCs w:val="28"/>
          <w14:ligatures w14:val="none"/>
        </w:rPr>
        <w:t xml:space="preserve"> in Temporomandibular Disorder Management: A clinical protocol</w:t>
      </w:r>
    </w:p>
    <w:p w14:paraId="0F80CCC7" w14:textId="77777777" w:rsidR="0064270C" w:rsidRPr="00C44238" w:rsidRDefault="0064270C" w:rsidP="0064270C">
      <w:pPr>
        <w:spacing w:after="0" w:line="240" w:lineRule="auto"/>
        <w:jc w:val="center"/>
        <w:rPr>
          <w:rFonts w:ascii="Times New Roman" w:eastAsia="Times New Roman" w:hAnsi="Times New Roman" w:cs="Times New Roman"/>
          <w:b/>
          <w:bCs/>
          <w:kern w:val="0"/>
          <w:sz w:val="28"/>
          <w:szCs w:val="28"/>
          <w14:ligatures w14:val="none"/>
        </w:rPr>
      </w:pPr>
    </w:p>
    <w:p w14:paraId="5B3C9BEC" w14:textId="77777777" w:rsidR="0064270C" w:rsidRPr="00C44238" w:rsidRDefault="0064270C" w:rsidP="0064270C">
      <w:pPr>
        <w:suppressAutoHyphens/>
        <w:autoSpaceDN w:val="0"/>
        <w:spacing w:after="0" w:line="240" w:lineRule="auto"/>
        <w:jc w:val="center"/>
        <w:rPr>
          <w:rFonts w:ascii="Times New Roman" w:eastAsia="Aptos" w:hAnsi="Times New Roman" w:cs="Times New Roman"/>
          <w:b/>
          <w:bCs/>
          <w:kern w:val="3"/>
          <w:sz w:val="22"/>
          <w:szCs w:val="22"/>
          <w:vertAlign w:val="superscript"/>
          <w14:ligatures w14:val="none"/>
        </w:rPr>
      </w:pPr>
      <w:r w:rsidRPr="00C44238">
        <w:rPr>
          <w:rFonts w:ascii="Times New Roman" w:eastAsia="Aptos" w:hAnsi="Times New Roman" w:cs="Times New Roman"/>
          <w:b/>
          <w:bCs/>
          <w:kern w:val="3"/>
          <w:sz w:val="22"/>
          <w:szCs w:val="22"/>
          <w:u w:val="single"/>
          <w14:ligatures w14:val="none"/>
        </w:rPr>
        <w:t>Cojocaru Larisa</w:t>
      </w:r>
      <w:r w:rsidRPr="00C44238">
        <w:rPr>
          <w:rFonts w:ascii="Times New Roman" w:eastAsia="Aptos" w:hAnsi="Times New Roman" w:cs="Times New Roman"/>
          <w:b/>
          <w:bCs/>
          <w:kern w:val="3"/>
          <w:sz w:val="22"/>
          <w:szCs w:val="22"/>
          <w:u w:val="single"/>
          <w:vertAlign w:val="superscript"/>
          <w14:ligatures w14:val="none"/>
        </w:rPr>
        <w:t>1,2</w:t>
      </w:r>
      <w:r w:rsidRPr="00C44238">
        <w:rPr>
          <w:rFonts w:ascii="Times New Roman" w:eastAsia="Aptos" w:hAnsi="Times New Roman" w:cs="Times New Roman"/>
          <w:b/>
          <w:bCs/>
          <w:kern w:val="3"/>
          <w:sz w:val="22"/>
          <w:szCs w:val="22"/>
          <w14:ligatures w14:val="none"/>
        </w:rPr>
        <w:t xml:space="preserve">, </w:t>
      </w:r>
      <w:proofErr w:type="spellStart"/>
      <w:r w:rsidRPr="00C44238">
        <w:rPr>
          <w:rFonts w:ascii="Times New Roman" w:eastAsia="Aptos" w:hAnsi="Times New Roman" w:cs="Times New Roman"/>
          <w:b/>
          <w:bCs/>
          <w:kern w:val="3"/>
          <w:sz w:val="22"/>
          <w:szCs w:val="22"/>
          <w14:ligatures w14:val="none"/>
        </w:rPr>
        <w:t>Rîpaș</w:t>
      </w:r>
      <w:proofErr w:type="spellEnd"/>
      <w:r w:rsidRPr="00C44238">
        <w:rPr>
          <w:rFonts w:ascii="Times New Roman" w:eastAsia="Aptos" w:hAnsi="Times New Roman" w:cs="Times New Roman"/>
          <w:b/>
          <w:bCs/>
          <w:kern w:val="3"/>
          <w:sz w:val="22"/>
          <w:szCs w:val="22"/>
          <w14:ligatures w14:val="none"/>
        </w:rPr>
        <w:t xml:space="preserve"> Ioan-Iustin</w:t>
      </w:r>
      <w:r w:rsidRPr="00C44238">
        <w:rPr>
          <w:rFonts w:ascii="Times New Roman" w:eastAsia="Aptos" w:hAnsi="Times New Roman" w:cs="Times New Roman"/>
          <w:b/>
          <w:bCs/>
          <w:kern w:val="3"/>
          <w:sz w:val="22"/>
          <w:szCs w:val="22"/>
          <w:vertAlign w:val="superscript"/>
          <w14:ligatures w14:val="none"/>
        </w:rPr>
        <w:t>2,3</w:t>
      </w:r>
      <w:r w:rsidRPr="00C44238">
        <w:rPr>
          <w:rFonts w:ascii="Times New Roman" w:eastAsia="Aptos" w:hAnsi="Times New Roman" w:cs="Times New Roman"/>
          <w:b/>
          <w:bCs/>
          <w:kern w:val="3"/>
          <w:sz w:val="22"/>
          <w:szCs w:val="22"/>
          <w14:ligatures w14:val="none"/>
        </w:rPr>
        <w:t>, Iancu Veronica</w:t>
      </w:r>
      <w:r w:rsidRPr="00C44238">
        <w:rPr>
          <w:rFonts w:ascii="Times New Roman" w:eastAsia="Aptos" w:hAnsi="Times New Roman" w:cs="Times New Roman"/>
          <w:b/>
          <w:bCs/>
          <w:kern w:val="3"/>
          <w:sz w:val="22"/>
          <w:szCs w:val="22"/>
          <w:vertAlign w:val="superscript"/>
          <w14:ligatures w14:val="none"/>
        </w:rPr>
        <w:t>2,3</w:t>
      </w:r>
      <w:r w:rsidRPr="00C44238">
        <w:rPr>
          <w:rFonts w:ascii="Times New Roman" w:eastAsia="Aptos" w:hAnsi="Times New Roman" w:cs="Times New Roman"/>
          <w:b/>
          <w:bCs/>
          <w:kern w:val="3"/>
          <w:sz w:val="22"/>
          <w:szCs w:val="22"/>
          <w14:ligatures w14:val="none"/>
        </w:rPr>
        <w:t>, Novac Andreea Codruța</w:t>
      </w:r>
      <w:r w:rsidRPr="00C44238">
        <w:rPr>
          <w:rFonts w:ascii="Times New Roman" w:eastAsia="Aptos" w:hAnsi="Times New Roman" w:cs="Times New Roman"/>
          <w:b/>
          <w:bCs/>
          <w:kern w:val="3"/>
          <w:sz w:val="22"/>
          <w:szCs w:val="22"/>
          <w:vertAlign w:val="superscript"/>
          <w14:ligatures w14:val="none"/>
        </w:rPr>
        <w:t>1,2</w:t>
      </w:r>
      <w:r w:rsidRPr="00C44238">
        <w:rPr>
          <w:rFonts w:ascii="Times New Roman" w:eastAsia="Aptos" w:hAnsi="Times New Roman" w:cs="Times New Roman"/>
          <w:b/>
          <w:bCs/>
          <w:kern w:val="3"/>
          <w:sz w:val="22"/>
          <w:szCs w:val="22"/>
          <w14:ligatures w14:val="none"/>
        </w:rPr>
        <w:t xml:space="preserve">, </w:t>
      </w:r>
      <w:proofErr w:type="spellStart"/>
      <w:r w:rsidRPr="00C44238">
        <w:rPr>
          <w:rFonts w:ascii="Times New Roman" w:eastAsia="Aptos" w:hAnsi="Times New Roman" w:cs="Times New Roman"/>
          <w:b/>
          <w:bCs/>
          <w:kern w:val="3"/>
          <w:sz w:val="22"/>
          <w:szCs w:val="22"/>
          <w14:ligatures w14:val="none"/>
        </w:rPr>
        <w:t>Baderca</w:t>
      </w:r>
      <w:proofErr w:type="spellEnd"/>
      <w:r w:rsidRPr="00C44238">
        <w:rPr>
          <w:rFonts w:ascii="Times New Roman" w:eastAsia="Aptos" w:hAnsi="Times New Roman" w:cs="Times New Roman"/>
          <w:b/>
          <w:bCs/>
          <w:kern w:val="3"/>
          <w:sz w:val="22"/>
          <w:szCs w:val="22"/>
          <w14:ligatures w14:val="none"/>
        </w:rPr>
        <w:t xml:space="preserve"> (Stoian) Alexandra Denisa</w:t>
      </w:r>
      <w:r w:rsidRPr="00C44238">
        <w:rPr>
          <w:rFonts w:ascii="Times New Roman" w:eastAsia="Aptos" w:hAnsi="Times New Roman" w:cs="Times New Roman"/>
          <w:b/>
          <w:bCs/>
          <w:kern w:val="3"/>
          <w:sz w:val="22"/>
          <w:szCs w:val="22"/>
          <w:vertAlign w:val="superscript"/>
          <w14:ligatures w14:val="none"/>
        </w:rPr>
        <w:t>1,2</w:t>
      </w:r>
      <w:r w:rsidRPr="00C44238">
        <w:rPr>
          <w:rFonts w:ascii="Times New Roman" w:eastAsia="Aptos" w:hAnsi="Times New Roman" w:cs="Times New Roman"/>
          <w:b/>
          <w:bCs/>
          <w:kern w:val="3"/>
          <w:sz w:val="22"/>
          <w:szCs w:val="22"/>
          <w14:ligatures w14:val="none"/>
        </w:rPr>
        <w:t>, Drai Ana-Maria</w:t>
      </w:r>
      <w:r w:rsidRPr="00C44238">
        <w:rPr>
          <w:rFonts w:ascii="Times New Roman" w:eastAsia="Aptos" w:hAnsi="Times New Roman" w:cs="Times New Roman"/>
          <w:b/>
          <w:bCs/>
          <w:kern w:val="3"/>
          <w:sz w:val="22"/>
          <w:szCs w:val="22"/>
          <w:vertAlign w:val="superscript"/>
          <w14:ligatures w14:val="none"/>
        </w:rPr>
        <w:t>1,2</w:t>
      </w:r>
      <w:r w:rsidRPr="00C44238">
        <w:rPr>
          <w:rFonts w:ascii="Times New Roman" w:eastAsia="Aptos" w:hAnsi="Times New Roman" w:cs="Times New Roman"/>
          <w:b/>
          <w:bCs/>
          <w:kern w:val="3"/>
          <w:sz w:val="22"/>
          <w:szCs w:val="22"/>
          <w14:ligatures w14:val="none"/>
        </w:rPr>
        <w:t>, Popovici Alexandra-Elena</w:t>
      </w:r>
      <w:r w:rsidRPr="00C44238">
        <w:rPr>
          <w:rFonts w:ascii="Times New Roman" w:eastAsia="Aptos" w:hAnsi="Times New Roman" w:cs="Times New Roman"/>
          <w:b/>
          <w:bCs/>
          <w:kern w:val="3"/>
          <w:sz w:val="22"/>
          <w:szCs w:val="22"/>
          <w:vertAlign w:val="superscript"/>
          <w14:ligatures w14:val="none"/>
        </w:rPr>
        <w:t>1,2</w:t>
      </w:r>
      <w:r w:rsidRPr="00C44238">
        <w:rPr>
          <w:rFonts w:ascii="Times New Roman" w:eastAsia="Aptos" w:hAnsi="Times New Roman" w:cs="Times New Roman"/>
          <w:b/>
          <w:bCs/>
          <w:kern w:val="3"/>
          <w:sz w:val="22"/>
          <w:szCs w:val="22"/>
          <w14:ligatures w14:val="none"/>
        </w:rPr>
        <w:t>,</w:t>
      </w:r>
      <w:r w:rsidRPr="00C44238">
        <w:rPr>
          <w:rFonts w:ascii="Aptos" w:eastAsia="Aptos" w:hAnsi="Aptos" w:cs="Times New Roman"/>
          <w:kern w:val="3"/>
          <w:sz w:val="22"/>
          <w:szCs w:val="22"/>
          <w14:ligatures w14:val="none"/>
        </w:rPr>
        <w:t xml:space="preserve"> </w:t>
      </w:r>
      <w:proofErr w:type="spellStart"/>
      <w:r w:rsidRPr="00C44238">
        <w:rPr>
          <w:rFonts w:ascii="Times New Roman" w:eastAsia="Aptos" w:hAnsi="Times New Roman" w:cs="Times New Roman"/>
          <w:b/>
          <w:bCs/>
          <w:kern w:val="3"/>
          <w:sz w:val="22"/>
          <w:szCs w:val="22"/>
          <w14:ligatures w14:val="none"/>
        </w:rPr>
        <w:t>Yahyazadeh</w:t>
      </w:r>
      <w:proofErr w:type="spellEnd"/>
      <w:r w:rsidRPr="00C44238">
        <w:rPr>
          <w:rFonts w:ascii="Times New Roman" w:eastAsia="Aptos" w:hAnsi="Times New Roman" w:cs="Times New Roman"/>
          <w:b/>
          <w:bCs/>
          <w:kern w:val="3"/>
          <w:sz w:val="22"/>
          <w:szCs w:val="22"/>
          <w14:ligatures w14:val="none"/>
        </w:rPr>
        <w:t xml:space="preserve"> Armin</w:t>
      </w:r>
      <w:r w:rsidRPr="00C44238">
        <w:rPr>
          <w:rFonts w:ascii="Times New Roman" w:eastAsia="Aptos" w:hAnsi="Times New Roman" w:cs="Times New Roman"/>
          <w:b/>
          <w:bCs/>
          <w:kern w:val="3"/>
          <w:sz w:val="22"/>
          <w:szCs w:val="22"/>
          <w:vertAlign w:val="superscript"/>
          <w14:ligatures w14:val="none"/>
        </w:rPr>
        <w:t>1,2</w:t>
      </w:r>
      <w:r w:rsidRPr="00C44238">
        <w:rPr>
          <w:rFonts w:ascii="Times New Roman" w:eastAsia="Aptos" w:hAnsi="Times New Roman" w:cs="Times New Roman"/>
          <w:b/>
          <w:bCs/>
          <w:kern w:val="3"/>
          <w:sz w:val="22"/>
          <w:szCs w:val="22"/>
          <w14:ligatures w14:val="none"/>
        </w:rPr>
        <w:t>,</w:t>
      </w:r>
      <w:r w:rsidRPr="00C44238">
        <w:rPr>
          <w:rFonts w:ascii="Aptos" w:eastAsia="Aptos" w:hAnsi="Aptos" w:cs="Times New Roman"/>
          <w:kern w:val="3"/>
          <w:sz w:val="22"/>
          <w:szCs w:val="22"/>
          <w14:ligatures w14:val="none"/>
        </w:rPr>
        <w:t xml:space="preserve"> </w:t>
      </w:r>
      <w:proofErr w:type="spellStart"/>
      <w:r w:rsidRPr="00C44238">
        <w:rPr>
          <w:rFonts w:ascii="Times New Roman" w:eastAsia="Aptos" w:hAnsi="Times New Roman" w:cs="Times New Roman"/>
          <w:b/>
          <w:bCs/>
          <w:kern w:val="3"/>
          <w:sz w:val="22"/>
          <w:szCs w:val="22"/>
          <w14:ligatures w14:val="none"/>
        </w:rPr>
        <w:t>Pătrulescu</w:t>
      </w:r>
      <w:proofErr w:type="spellEnd"/>
      <w:r w:rsidRPr="00C44238">
        <w:rPr>
          <w:rFonts w:ascii="Times New Roman" w:eastAsia="Aptos" w:hAnsi="Times New Roman" w:cs="Times New Roman"/>
          <w:b/>
          <w:bCs/>
          <w:kern w:val="3"/>
          <w:sz w:val="22"/>
          <w:szCs w:val="22"/>
          <w14:ligatures w14:val="none"/>
        </w:rPr>
        <w:t xml:space="preserve"> Diana Bianca</w:t>
      </w:r>
      <w:r w:rsidRPr="00C44238">
        <w:rPr>
          <w:rFonts w:ascii="Times New Roman" w:eastAsia="Aptos" w:hAnsi="Times New Roman" w:cs="Times New Roman"/>
          <w:b/>
          <w:bCs/>
          <w:kern w:val="3"/>
          <w:sz w:val="22"/>
          <w:szCs w:val="22"/>
          <w:vertAlign w:val="superscript"/>
          <w14:ligatures w14:val="none"/>
        </w:rPr>
        <w:t>1,2</w:t>
      </w:r>
      <w:r w:rsidRPr="00C44238">
        <w:rPr>
          <w:rFonts w:ascii="Times New Roman" w:eastAsia="Aptos" w:hAnsi="Times New Roman" w:cs="Times New Roman"/>
          <w:b/>
          <w:bCs/>
          <w:kern w:val="3"/>
          <w:sz w:val="22"/>
          <w:szCs w:val="22"/>
          <w14:ligatures w14:val="none"/>
        </w:rPr>
        <w:t xml:space="preserve">, </w:t>
      </w:r>
      <w:proofErr w:type="spellStart"/>
      <w:r w:rsidRPr="00C44238">
        <w:rPr>
          <w:rFonts w:ascii="Times New Roman" w:eastAsia="Aptos" w:hAnsi="Times New Roman" w:cs="Times New Roman"/>
          <w:b/>
          <w:bCs/>
          <w:kern w:val="3"/>
          <w:sz w:val="22"/>
          <w:szCs w:val="22"/>
          <w14:ligatures w14:val="none"/>
        </w:rPr>
        <w:t>Negruțiu</w:t>
      </w:r>
      <w:proofErr w:type="spellEnd"/>
      <w:r w:rsidRPr="00C44238">
        <w:rPr>
          <w:rFonts w:ascii="Times New Roman" w:eastAsia="Aptos" w:hAnsi="Times New Roman" w:cs="Times New Roman"/>
          <w:b/>
          <w:bCs/>
          <w:kern w:val="3"/>
          <w:sz w:val="22"/>
          <w:szCs w:val="22"/>
          <w14:ligatures w14:val="none"/>
        </w:rPr>
        <w:t xml:space="preserve"> Meda Lavinia</w:t>
      </w:r>
      <w:r w:rsidRPr="00C44238">
        <w:rPr>
          <w:rFonts w:ascii="Times New Roman" w:eastAsia="Aptos" w:hAnsi="Times New Roman" w:cs="Times New Roman"/>
          <w:b/>
          <w:bCs/>
          <w:kern w:val="3"/>
          <w:sz w:val="22"/>
          <w:szCs w:val="22"/>
          <w:vertAlign w:val="superscript"/>
          <w14:ligatures w14:val="none"/>
        </w:rPr>
        <w:t>1,2</w:t>
      </w:r>
      <w:r w:rsidRPr="00C44238">
        <w:rPr>
          <w:rFonts w:ascii="Times New Roman" w:eastAsia="Aptos" w:hAnsi="Times New Roman" w:cs="Times New Roman"/>
          <w:b/>
          <w:bCs/>
          <w:kern w:val="3"/>
          <w:sz w:val="22"/>
          <w:szCs w:val="22"/>
          <w14:ligatures w14:val="none"/>
        </w:rPr>
        <w:t xml:space="preserve">, </w:t>
      </w:r>
      <w:proofErr w:type="spellStart"/>
      <w:r w:rsidRPr="00C44238">
        <w:rPr>
          <w:rFonts w:ascii="Times New Roman" w:eastAsia="Aptos" w:hAnsi="Times New Roman" w:cs="Times New Roman"/>
          <w:b/>
          <w:bCs/>
          <w:kern w:val="3"/>
          <w:sz w:val="22"/>
          <w:szCs w:val="22"/>
          <w14:ligatures w14:val="none"/>
        </w:rPr>
        <w:t>Mostovei</w:t>
      </w:r>
      <w:proofErr w:type="spellEnd"/>
      <w:r w:rsidRPr="00C44238">
        <w:rPr>
          <w:rFonts w:ascii="Times New Roman" w:eastAsia="Aptos" w:hAnsi="Times New Roman" w:cs="Times New Roman"/>
          <w:b/>
          <w:bCs/>
          <w:kern w:val="3"/>
          <w:sz w:val="22"/>
          <w:szCs w:val="22"/>
          <w14:ligatures w14:val="none"/>
        </w:rPr>
        <w:t xml:space="preserve"> Andrei</w:t>
      </w:r>
      <w:r w:rsidRPr="00C44238">
        <w:rPr>
          <w:rFonts w:ascii="Times New Roman" w:eastAsia="Aptos" w:hAnsi="Times New Roman" w:cs="Times New Roman"/>
          <w:b/>
          <w:bCs/>
          <w:kern w:val="3"/>
          <w:sz w:val="22"/>
          <w:szCs w:val="22"/>
          <w:vertAlign w:val="superscript"/>
          <w14:ligatures w14:val="none"/>
        </w:rPr>
        <w:t>4</w:t>
      </w:r>
      <w:r w:rsidRPr="00C44238">
        <w:rPr>
          <w:rFonts w:ascii="Times New Roman" w:eastAsia="Aptos" w:hAnsi="Times New Roman" w:cs="Times New Roman"/>
          <w:b/>
          <w:bCs/>
          <w:kern w:val="3"/>
          <w:sz w:val="22"/>
          <w:szCs w:val="22"/>
          <w14:ligatures w14:val="none"/>
        </w:rPr>
        <w:t xml:space="preserve">, </w:t>
      </w:r>
      <w:proofErr w:type="spellStart"/>
      <w:r w:rsidRPr="00C44238">
        <w:rPr>
          <w:rFonts w:ascii="Times New Roman" w:eastAsia="Aptos" w:hAnsi="Times New Roman" w:cs="Times New Roman"/>
          <w:b/>
          <w:bCs/>
          <w:kern w:val="3"/>
          <w:sz w:val="22"/>
          <w:szCs w:val="22"/>
          <w14:ligatures w14:val="none"/>
        </w:rPr>
        <w:t>Amăricăi</w:t>
      </w:r>
      <w:proofErr w:type="spellEnd"/>
      <w:r w:rsidRPr="00C44238">
        <w:rPr>
          <w:rFonts w:ascii="Times New Roman" w:eastAsia="Aptos" w:hAnsi="Times New Roman" w:cs="Times New Roman"/>
          <w:b/>
          <w:bCs/>
          <w:kern w:val="3"/>
          <w:sz w:val="22"/>
          <w:szCs w:val="22"/>
          <w14:ligatures w14:val="none"/>
        </w:rPr>
        <w:t xml:space="preserve"> Elena Constanța</w:t>
      </w:r>
      <w:r w:rsidRPr="00C44238">
        <w:rPr>
          <w:rFonts w:ascii="Times New Roman" w:eastAsia="Aptos" w:hAnsi="Times New Roman" w:cs="Times New Roman"/>
          <w:b/>
          <w:bCs/>
          <w:kern w:val="3"/>
          <w:sz w:val="22"/>
          <w:szCs w:val="22"/>
          <w:vertAlign w:val="superscript"/>
          <w14:ligatures w14:val="none"/>
        </w:rPr>
        <w:t>1,2</w:t>
      </w:r>
      <w:r w:rsidRPr="00C44238">
        <w:rPr>
          <w:rFonts w:ascii="Times New Roman" w:eastAsia="Aptos" w:hAnsi="Times New Roman" w:cs="Times New Roman"/>
          <w:b/>
          <w:bCs/>
          <w:kern w:val="3"/>
          <w:sz w:val="22"/>
          <w:szCs w:val="22"/>
          <w14:ligatures w14:val="none"/>
        </w:rPr>
        <w:t xml:space="preserve">, </w:t>
      </w:r>
      <w:proofErr w:type="spellStart"/>
      <w:r w:rsidRPr="00C44238">
        <w:rPr>
          <w:rFonts w:ascii="Times New Roman" w:eastAsia="Aptos" w:hAnsi="Times New Roman" w:cs="Times New Roman"/>
          <w:b/>
          <w:bCs/>
          <w:kern w:val="3"/>
          <w:sz w:val="22"/>
          <w:szCs w:val="22"/>
          <w14:ligatures w14:val="none"/>
        </w:rPr>
        <w:t>Sinescu</w:t>
      </w:r>
      <w:proofErr w:type="spellEnd"/>
      <w:r w:rsidRPr="00C44238">
        <w:rPr>
          <w:rFonts w:ascii="Times New Roman" w:eastAsia="Aptos" w:hAnsi="Times New Roman" w:cs="Times New Roman"/>
          <w:b/>
          <w:bCs/>
          <w:kern w:val="3"/>
          <w:sz w:val="22"/>
          <w:szCs w:val="22"/>
          <w14:ligatures w14:val="none"/>
        </w:rPr>
        <w:t xml:space="preserve"> Cosmin</w:t>
      </w:r>
      <w:r w:rsidRPr="00C44238">
        <w:rPr>
          <w:rFonts w:ascii="Times New Roman" w:eastAsia="Aptos" w:hAnsi="Times New Roman" w:cs="Times New Roman"/>
          <w:b/>
          <w:bCs/>
          <w:kern w:val="3"/>
          <w:sz w:val="22"/>
          <w:szCs w:val="22"/>
          <w:vertAlign w:val="superscript"/>
          <w14:ligatures w14:val="none"/>
        </w:rPr>
        <w:t>1,2</w:t>
      </w:r>
    </w:p>
    <w:p w14:paraId="3F369E53" w14:textId="77777777" w:rsidR="0064270C" w:rsidRPr="00C44238" w:rsidRDefault="0064270C" w:rsidP="0064270C">
      <w:pPr>
        <w:suppressAutoHyphens/>
        <w:autoSpaceDN w:val="0"/>
        <w:spacing w:after="0" w:line="240" w:lineRule="auto"/>
        <w:jc w:val="center"/>
        <w:rPr>
          <w:rFonts w:ascii="Times New Roman" w:eastAsia="Aptos" w:hAnsi="Times New Roman" w:cs="Times New Roman"/>
          <w:b/>
          <w:bCs/>
          <w:kern w:val="3"/>
          <w:szCs w:val="20"/>
          <w14:ligatures w14:val="none"/>
        </w:rPr>
      </w:pPr>
    </w:p>
    <w:p w14:paraId="2D64BE14" w14:textId="77777777" w:rsidR="0064270C" w:rsidRPr="00C44238" w:rsidRDefault="0064270C" w:rsidP="0064270C">
      <w:pPr>
        <w:suppressAutoHyphens/>
        <w:autoSpaceDN w:val="0"/>
        <w:spacing w:after="0" w:line="240" w:lineRule="auto"/>
        <w:jc w:val="both"/>
        <w:rPr>
          <w:rFonts w:ascii="Times New Roman" w:eastAsia="Aptos" w:hAnsi="Times New Roman" w:cs="Times New Roman"/>
          <w:i/>
          <w:iCs/>
          <w:kern w:val="3"/>
          <w:sz w:val="20"/>
          <w:szCs w:val="20"/>
          <w14:ligatures w14:val="none"/>
        </w:rPr>
      </w:pPr>
      <w:r w:rsidRPr="00C44238">
        <w:rPr>
          <w:rFonts w:ascii="Times New Roman" w:eastAsia="Aptos" w:hAnsi="Times New Roman" w:cs="Times New Roman"/>
          <w:i/>
          <w:iCs/>
          <w:kern w:val="3"/>
          <w:sz w:val="20"/>
          <w:szCs w:val="20"/>
          <w:vertAlign w:val="superscript"/>
          <w14:ligatures w14:val="none"/>
        </w:rPr>
        <w:t>1</w:t>
      </w:r>
      <w:r w:rsidRPr="00C44238">
        <w:rPr>
          <w:rFonts w:ascii="Times New Roman" w:eastAsia="Aptos" w:hAnsi="Times New Roman" w:cs="Times New Roman"/>
          <w:i/>
          <w:iCs/>
          <w:kern w:val="3"/>
          <w:sz w:val="20"/>
          <w:szCs w:val="20"/>
          <w14:ligatures w14:val="none"/>
        </w:rPr>
        <w:t xml:space="preserve">University of Medicine and </w:t>
      </w:r>
      <w:proofErr w:type="spellStart"/>
      <w:proofErr w:type="gramStart"/>
      <w:r w:rsidRPr="00C44238">
        <w:rPr>
          <w:rFonts w:ascii="Times New Roman" w:eastAsia="Aptos" w:hAnsi="Times New Roman" w:cs="Times New Roman"/>
          <w:i/>
          <w:iCs/>
          <w:kern w:val="3"/>
          <w:sz w:val="20"/>
          <w:szCs w:val="20"/>
          <w14:ligatures w14:val="none"/>
        </w:rPr>
        <w:t>Pharmacy”Victor</w:t>
      </w:r>
      <w:proofErr w:type="spellEnd"/>
      <w:proofErr w:type="gramEnd"/>
      <w:r w:rsidRPr="00C44238">
        <w:rPr>
          <w:rFonts w:ascii="Times New Roman" w:eastAsia="Aptos" w:hAnsi="Times New Roman" w:cs="Times New Roman"/>
          <w:i/>
          <w:iCs/>
          <w:kern w:val="3"/>
          <w:sz w:val="20"/>
          <w:szCs w:val="20"/>
          <w14:ligatures w14:val="none"/>
        </w:rPr>
        <w:t xml:space="preserve"> Babeș” </w:t>
      </w:r>
      <w:proofErr w:type="spellStart"/>
      <w:r w:rsidRPr="00C44238">
        <w:rPr>
          <w:rFonts w:ascii="Times New Roman" w:eastAsia="Aptos" w:hAnsi="Times New Roman" w:cs="Times New Roman"/>
          <w:i/>
          <w:iCs/>
          <w:kern w:val="3"/>
          <w:sz w:val="20"/>
          <w:szCs w:val="20"/>
          <w14:ligatures w14:val="none"/>
        </w:rPr>
        <w:t>Timișoara</w:t>
      </w:r>
      <w:proofErr w:type="spellEnd"/>
      <w:r w:rsidRPr="00C44238">
        <w:rPr>
          <w:rFonts w:ascii="Times New Roman" w:eastAsia="Aptos" w:hAnsi="Times New Roman" w:cs="Times New Roman"/>
          <w:i/>
          <w:iCs/>
          <w:kern w:val="3"/>
          <w:sz w:val="20"/>
          <w:szCs w:val="20"/>
          <w14:ligatures w14:val="none"/>
        </w:rPr>
        <w:t xml:space="preserve">, Eftimie Murgu Square 2, </w:t>
      </w:r>
      <w:proofErr w:type="spellStart"/>
      <w:r w:rsidRPr="00C44238">
        <w:rPr>
          <w:rFonts w:ascii="Times New Roman" w:eastAsia="Aptos" w:hAnsi="Times New Roman" w:cs="Times New Roman"/>
          <w:i/>
          <w:iCs/>
          <w:kern w:val="3"/>
          <w:sz w:val="20"/>
          <w:szCs w:val="20"/>
          <w14:ligatures w14:val="none"/>
        </w:rPr>
        <w:t>Timișoara</w:t>
      </w:r>
      <w:proofErr w:type="spellEnd"/>
      <w:r w:rsidRPr="00C44238">
        <w:rPr>
          <w:rFonts w:ascii="Times New Roman" w:eastAsia="Aptos" w:hAnsi="Times New Roman" w:cs="Times New Roman"/>
          <w:i/>
          <w:iCs/>
          <w:kern w:val="3"/>
          <w:sz w:val="20"/>
          <w:szCs w:val="20"/>
          <w14:ligatures w14:val="none"/>
        </w:rPr>
        <w:t xml:space="preserve"> 300041, </w:t>
      </w:r>
      <w:proofErr w:type="spellStart"/>
      <w:r w:rsidRPr="00C44238">
        <w:rPr>
          <w:rFonts w:ascii="Times New Roman" w:eastAsia="Aptos" w:hAnsi="Times New Roman" w:cs="Times New Roman"/>
          <w:i/>
          <w:iCs/>
          <w:kern w:val="3"/>
          <w:sz w:val="20"/>
          <w:szCs w:val="20"/>
          <w14:ligatures w14:val="none"/>
        </w:rPr>
        <w:t>România</w:t>
      </w:r>
      <w:proofErr w:type="spellEnd"/>
    </w:p>
    <w:p w14:paraId="0CDCDCA3" w14:textId="77777777" w:rsidR="0064270C" w:rsidRPr="00C44238" w:rsidRDefault="0064270C" w:rsidP="0064270C">
      <w:pPr>
        <w:suppressAutoHyphens/>
        <w:autoSpaceDN w:val="0"/>
        <w:spacing w:after="0" w:line="240" w:lineRule="auto"/>
        <w:jc w:val="both"/>
        <w:rPr>
          <w:rFonts w:ascii="Times New Roman" w:eastAsia="Aptos" w:hAnsi="Times New Roman" w:cs="Times New Roman"/>
          <w:i/>
          <w:iCs/>
          <w:kern w:val="3"/>
          <w:sz w:val="20"/>
          <w:szCs w:val="20"/>
          <w14:ligatures w14:val="none"/>
        </w:rPr>
      </w:pPr>
      <w:r w:rsidRPr="00C44238">
        <w:rPr>
          <w:rFonts w:ascii="Times New Roman" w:eastAsia="Aptos" w:hAnsi="Times New Roman" w:cs="Times New Roman"/>
          <w:i/>
          <w:iCs/>
          <w:kern w:val="3"/>
          <w:sz w:val="20"/>
          <w:szCs w:val="20"/>
          <w:vertAlign w:val="superscript"/>
          <w14:ligatures w14:val="none"/>
        </w:rPr>
        <w:t>2</w:t>
      </w:r>
      <w:r w:rsidRPr="00C44238">
        <w:rPr>
          <w:rFonts w:ascii="Times New Roman" w:eastAsia="Aptos" w:hAnsi="Times New Roman" w:cs="Times New Roman"/>
          <w:i/>
          <w:iCs/>
          <w:kern w:val="3"/>
          <w:sz w:val="20"/>
          <w:szCs w:val="20"/>
          <w14:ligatures w14:val="none"/>
        </w:rPr>
        <w:t xml:space="preserve">Dental Research Center Using Conventional </w:t>
      </w:r>
      <w:proofErr w:type="gramStart"/>
      <w:r w:rsidRPr="00C44238">
        <w:rPr>
          <w:rFonts w:ascii="Times New Roman" w:eastAsia="Aptos" w:hAnsi="Times New Roman" w:cs="Times New Roman"/>
          <w:i/>
          <w:iCs/>
          <w:kern w:val="3"/>
          <w:sz w:val="20"/>
          <w:szCs w:val="20"/>
          <w14:ligatures w14:val="none"/>
        </w:rPr>
        <w:t>And</w:t>
      </w:r>
      <w:proofErr w:type="gramEnd"/>
      <w:r w:rsidRPr="00C44238">
        <w:rPr>
          <w:rFonts w:ascii="Times New Roman" w:eastAsia="Aptos" w:hAnsi="Times New Roman" w:cs="Times New Roman"/>
          <w:i/>
          <w:iCs/>
          <w:kern w:val="3"/>
          <w:sz w:val="20"/>
          <w:szCs w:val="20"/>
          <w14:ligatures w14:val="none"/>
        </w:rPr>
        <w:t xml:space="preserve"> Alternative Technologie, Prostheses technology and dental materials Department, </w:t>
      </w:r>
      <w:proofErr w:type="spellStart"/>
      <w:r w:rsidRPr="00C44238">
        <w:rPr>
          <w:rFonts w:ascii="Times New Roman" w:eastAsia="Aptos" w:hAnsi="Times New Roman" w:cs="Times New Roman"/>
          <w:i/>
          <w:iCs/>
          <w:kern w:val="3"/>
          <w:sz w:val="20"/>
          <w:szCs w:val="20"/>
          <w14:ligatures w14:val="none"/>
        </w:rPr>
        <w:t>Facultaty</w:t>
      </w:r>
      <w:proofErr w:type="spellEnd"/>
      <w:r w:rsidRPr="00C44238">
        <w:rPr>
          <w:rFonts w:ascii="Times New Roman" w:eastAsia="Aptos" w:hAnsi="Times New Roman" w:cs="Times New Roman"/>
          <w:i/>
          <w:iCs/>
          <w:kern w:val="3"/>
          <w:sz w:val="20"/>
          <w:szCs w:val="20"/>
          <w14:ligatures w14:val="none"/>
        </w:rPr>
        <w:t xml:space="preserve"> of Dental Medicine, </w:t>
      </w:r>
      <w:proofErr w:type="spellStart"/>
      <w:r w:rsidRPr="00C44238">
        <w:rPr>
          <w:rFonts w:ascii="Times New Roman" w:eastAsia="Aptos" w:hAnsi="Times New Roman" w:cs="Times New Roman"/>
          <w:i/>
          <w:iCs/>
          <w:kern w:val="3"/>
          <w:sz w:val="20"/>
          <w:szCs w:val="20"/>
          <w14:ligatures w14:val="none"/>
        </w:rPr>
        <w:t>niversity</w:t>
      </w:r>
      <w:proofErr w:type="spellEnd"/>
      <w:r w:rsidRPr="00C44238">
        <w:rPr>
          <w:rFonts w:ascii="Times New Roman" w:eastAsia="Aptos" w:hAnsi="Times New Roman" w:cs="Times New Roman"/>
          <w:i/>
          <w:iCs/>
          <w:kern w:val="3"/>
          <w:sz w:val="20"/>
          <w:szCs w:val="20"/>
          <w14:ligatures w14:val="none"/>
        </w:rPr>
        <w:t xml:space="preserve"> of Medicine and </w:t>
      </w:r>
      <w:proofErr w:type="spellStart"/>
      <w:proofErr w:type="gramStart"/>
      <w:r w:rsidRPr="00C44238">
        <w:rPr>
          <w:rFonts w:ascii="Times New Roman" w:eastAsia="Aptos" w:hAnsi="Times New Roman" w:cs="Times New Roman"/>
          <w:i/>
          <w:iCs/>
          <w:kern w:val="3"/>
          <w:sz w:val="20"/>
          <w:szCs w:val="20"/>
          <w14:ligatures w14:val="none"/>
        </w:rPr>
        <w:t>Pharmacy”Victor</w:t>
      </w:r>
      <w:proofErr w:type="spellEnd"/>
      <w:proofErr w:type="gramEnd"/>
      <w:r w:rsidRPr="00C44238">
        <w:rPr>
          <w:rFonts w:ascii="Times New Roman" w:eastAsia="Aptos" w:hAnsi="Times New Roman" w:cs="Times New Roman"/>
          <w:i/>
          <w:iCs/>
          <w:kern w:val="3"/>
          <w:sz w:val="20"/>
          <w:szCs w:val="20"/>
          <w14:ligatures w14:val="none"/>
        </w:rPr>
        <w:t xml:space="preserve"> Babeș” </w:t>
      </w:r>
      <w:proofErr w:type="spellStart"/>
      <w:r w:rsidRPr="00C44238">
        <w:rPr>
          <w:rFonts w:ascii="Times New Roman" w:eastAsia="Aptos" w:hAnsi="Times New Roman" w:cs="Times New Roman"/>
          <w:i/>
          <w:iCs/>
          <w:kern w:val="3"/>
          <w:sz w:val="20"/>
          <w:szCs w:val="20"/>
          <w14:ligatures w14:val="none"/>
        </w:rPr>
        <w:t>Timișoara</w:t>
      </w:r>
      <w:proofErr w:type="spellEnd"/>
      <w:r w:rsidRPr="00C44238">
        <w:rPr>
          <w:rFonts w:ascii="Times New Roman" w:eastAsia="Aptos" w:hAnsi="Times New Roman" w:cs="Times New Roman"/>
          <w:i/>
          <w:iCs/>
          <w:kern w:val="3"/>
          <w:sz w:val="20"/>
          <w:szCs w:val="20"/>
          <w14:ligatures w14:val="none"/>
        </w:rPr>
        <w:t xml:space="preserve">, Revolution 1989 Bd. 9, 300070 </w:t>
      </w:r>
      <w:proofErr w:type="spellStart"/>
      <w:r w:rsidRPr="00C44238">
        <w:rPr>
          <w:rFonts w:ascii="Times New Roman" w:eastAsia="Aptos" w:hAnsi="Times New Roman" w:cs="Times New Roman"/>
          <w:i/>
          <w:iCs/>
          <w:kern w:val="3"/>
          <w:sz w:val="20"/>
          <w:szCs w:val="20"/>
          <w14:ligatures w14:val="none"/>
        </w:rPr>
        <w:t>Timișoara</w:t>
      </w:r>
      <w:proofErr w:type="spellEnd"/>
      <w:r w:rsidRPr="00C44238">
        <w:rPr>
          <w:rFonts w:ascii="Times New Roman" w:eastAsia="Aptos" w:hAnsi="Times New Roman" w:cs="Times New Roman"/>
          <w:i/>
          <w:iCs/>
          <w:kern w:val="3"/>
          <w:sz w:val="20"/>
          <w:szCs w:val="20"/>
          <w14:ligatures w14:val="none"/>
        </w:rPr>
        <w:t xml:space="preserve">, </w:t>
      </w:r>
      <w:proofErr w:type="spellStart"/>
      <w:r w:rsidRPr="00C44238">
        <w:rPr>
          <w:rFonts w:ascii="Times New Roman" w:eastAsia="Aptos" w:hAnsi="Times New Roman" w:cs="Times New Roman"/>
          <w:i/>
          <w:iCs/>
          <w:kern w:val="3"/>
          <w:sz w:val="20"/>
          <w:szCs w:val="20"/>
          <w14:ligatures w14:val="none"/>
        </w:rPr>
        <w:t>România</w:t>
      </w:r>
      <w:proofErr w:type="spellEnd"/>
    </w:p>
    <w:p w14:paraId="100904C0" w14:textId="77777777" w:rsidR="0064270C" w:rsidRPr="00C44238" w:rsidRDefault="0064270C" w:rsidP="0064270C">
      <w:pPr>
        <w:suppressAutoHyphens/>
        <w:autoSpaceDN w:val="0"/>
        <w:spacing w:after="0" w:line="240" w:lineRule="auto"/>
        <w:jc w:val="both"/>
        <w:rPr>
          <w:rFonts w:ascii="Times New Roman" w:eastAsia="Aptos" w:hAnsi="Times New Roman" w:cs="Times New Roman"/>
          <w:i/>
          <w:iCs/>
          <w:kern w:val="3"/>
          <w:sz w:val="20"/>
          <w:szCs w:val="20"/>
          <w14:ligatures w14:val="none"/>
        </w:rPr>
      </w:pPr>
      <w:r w:rsidRPr="00C44238">
        <w:rPr>
          <w:rFonts w:ascii="Times New Roman" w:eastAsia="Aptos" w:hAnsi="Times New Roman" w:cs="Times New Roman"/>
          <w:i/>
          <w:iCs/>
          <w:kern w:val="3"/>
          <w:sz w:val="20"/>
          <w:szCs w:val="20"/>
          <w:vertAlign w:val="superscript"/>
          <w14:ligatures w14:val="none"/>
        </w:rPr>
        <w:t>3</w:t>
      </w:r>
      <w:r w:rsidRPr="00C44238">
        <w:rPr>
          <w:rFonts w:ascii="Times New Roman" w:eastAsia="Aptos" w:hAnsi="Times New Roman" w:cs="Times New Roman"/>
          <w:i/>
          <w:iCs/>
          <w:kern w:val="3"/>
          <w:sz w:val="20"/>
          <w:szCs w:val="20"/>
          <w14:ligatures w14:val="none"/>
        </w:rPr>
        <w:t xml:space="preserve">The Polytechnic University of </w:t>
      </w:r>
      <w:proofErr w:type="spellStart"/>
      <w:r w:rsidRPr="00C44238">
        <w:rPr>
          <w:rFonts w:ascii="Times New Roman" w:eastAsia="Aptos" w:hAnsi="Times New Roman" w:cs="Times New Roman"/>
          <w:i/>
          <w:iCs/>
          <w:kern w:val="3"/>
          <w:sz w:val="20"/>
          <w:szCs w:val="20"/>
          <w14:ligatures w14:val="none"/>
        </w:rPr>
        <w:t>Timișoara</w:t>
      </w:r>
      <w:proofErr w:type="spellEnd"/>
      <w:r w:rsidRPr="00C44238">
        <w:rPr>
          <w:rFonts w:ascii="Times New Roman" w:eastAsia="Aptos" w:hAnsi="Times New Roman" w:cs="Times New Roman"/>
          <w:i/>
          <w:iCs/>
          <w:kern w:val="3"/>
          <w:sz w:val="20"/>
          <w:szCs w:val="20"/>
          <w14:ligatures w14:val="none"/>
        </w:rPr>
        <w:t xml:space="preserve">, Victory Square 2, </w:t>
      </w:r>
      <w:proofErr w:type="spellStart"/>
      <w:r w:rsidRPr="00C44238">
        <w:rPr>
          <w:rFonts w:ascii="Times New Roman" w:eastAsia="Aptos" w:hAnsi="Times New Roman" w:cs="Times New Roman"/>
          <w:i/>
          <w:iCs/>
          <w:kern w:val="3"/>
          <w:sz w:val="20"/>
          <w:szCs w:val="20"/>
          <w14:ligatures w14:val="none"/>
        </w:rPr>
        <w:t>Timișoara</w:t>
      </w:r>
      <w:proofErr w:type="spellEnd"/>
      <w:r w:rsidRPr="00C44238">
        <w:rPr>
          <w:rFonts w:ascii="Times New Roman" w:eastAsia="Aptos" w:hAnsi="Times New Roman" w:cs="Times New Roman"/>
          <w:i/>
          <w:iCs/>
          <w:kern w:val="3"/>
          <w:sz w:val="20"/>
          <w:szCs w:val="20"/>
          <w14:ligatures w14:val="none"/>
        </w:rPr>
        <w:t xml:space="preserve"> 300006, </w:t>
      </w:r>
      <w:proofErr w:type="spellStart"/>
      <w:r w:rsidRPr="00C44238">
        <w:rPr>
          <w:rFonts w:ascii="Times New Roman" w:eastAsia="Aptos" w:hAnsi="Times New Roman" w:cs="Times New Roman"/>
          <w:i/>
          <w:iCs/>
          <w:kern w:val="3"/>
          <w:sz w:val="20"/>
          <w:szCs w:val="20"/>
          <w14:ligatures w14:val="none"/>
        </w:rPr>
        <w:t>România</w:t>
      </w:r>
      <w:proofErr w:type="spellEnd"/>
      <w:r w:rsidRPr="00C44238">
        <w:rPr>
          <w:rFonts w:ascii="Times New Roman" w:eastAsia="Aptos" w:hAnsi="Times New Roman" w:cs="Times New Roman"/>
          <w:i/>
          <w:iCs/>
          <w:kern w:val="3"/>
          <w:sz w:val="20"/>
          <w:szCs w:val="20"/>
          <w14:ligatures w14:val="none"/>
        </w:rPr>
        <w:t>.</w:t>
      </w:r>
    </w:p>
    <w:p w14:paraId="450801AE" w14:textId="77777777" w:rsidR="0064270C" w:rsidRPr="00C44238" w:rsidRDefault="0064270C" w:rsidP="0064270C">
      <w:pPr>
        <w:suppressAutoHyphens/>
        <w:autoSpaceDN w:val="0"/>
        <w:spacing w:after="0" w:line="240" w:lineRule="auto"/>
        <w:jc w:val="both"/>
        <w:rPr>
          <w:rFonts w:ascii="Times New Roman" w:eastAsia="Aptos" w:hAnsi="Times New Roman" w:cs="Times New Roman"/>
          <w:i/>
          <w:iCs/>
          <w:kern w:val="3"/>
          <w:sz w:val="20"/>
          <w:szCs w:val="20"/>
          <w14:ligatures w14:val="none"/>
        </w:rPr>
      </w:pPr>
      <w:r w:rsidRPr="00C44238">
        <w:rPr>
          <w:rFonts w:ascii="Times New Roman" w:eastAsia="Aptos" w:hAnsi="Times New Roman" w:cs="Times New Roman"/>
          <w:i/>
          <w:iCs/>
          <w:kern w:val="3"/>
          <w:sz w:val="20"/>
          <w:szCs w:val="20"/>
          <w:vertAlign w:val="superscript"/>
          <w14:ligatures w14:val="none"/>
        </w:rPr>
        <w:t>4</w:t>
      </w:r>
      <w:r w:rsidRPr="00C44238">
        <w:rPr>
          <w:rFonts w:ascii="Times New Roman" w:eastAsia="Aptos" w:hAnsi="Times New Roman" w:cs="Times New Roman"/>
          <w:i/>
          <w:iCs/>
          <w:kern w:val="3"/>
          <w:sz w:val="20"/>
          <w:szCs w:val="20"/>
          <w14:ligatures w14:val="none"/>
        </w:rPr>
        <w:t xml:space="preserve">Nicolae </w:t>
      </w:r>
      <w:proofErr w:type="spellStart"/>
      <w:r w:rsidRPr="00C44238">
        <w:rPr>
          <w:rFonts w:ascii="Times New Roman" w:eastAsia="Aptos" w:hAnsi="Times New Roman" w:cs="Times New Roman"/>
          <w:i/>
          <w:iCs/>
          <w:kern w:val="3"/>
          <w:sz w:val="20"/>
          <w:szCs w:val="20"/>
          <w14:ligatures w14:val="none"/>
        </w:rPr>
        <w:t>Testemițanu</w:t>
      </w:r>
      <w:proofErr w:type="spellEnd"/>
      <w:r w:rsidRPr="00C44238">
        <w:rPr>
          <w:rFonts w:ascii="Times New Roman" w:eastAsia="Aptos" w:hAnsi="Times New Roman" w:cs="Times New Roman"/>
          <w:i/>
          <w:iCs/>
          <w:kern w:val="3"/>
          <w:sz w:val="20"/>
          <w:szCs w:val="20"/>
          <w14:ligatures w14:val="none"/>
        </w:rPr>
        <w:t xml:space="preserve"> State University of Medicine and Pharmacy, Stefan cel Mare </w:t>
      </w:r>
      <w:proofErr w:type="spellStart"/>
      <w:r w:rsidRPr="00C44238">
        <w:rPr>
          <w:rFonts w:ascii="Times New Roman" w:eastAsia="Aptos" w:hAnsi="Times New Roman" w:cs="Times New Roman"/>
          <w:i/>
          <w:iCs/>
          <w:kern w:val="3"/>
          <w:sz w:val="20"/>
          <w:szCs w:val="20"/>
          <w14:ligatures w14:val="none"/>
        </w:rPr>
        <w:t>si</w:t>
      </w:r>
      <w:proofErr w:type="spellEnd"/>
      <w:r w:rsidRPr="00C44238">
        <w:rPr>
          <w:rFonts w:ascii="Times New Roman" w:eastAsia="Aptos" w:hAnsi="Times New Roman" w:cs="Times New Roman"/>
          <w:i/>
          <w:iCs/>
          <w:kern w:val="3"/>
          <w:sz w:val="20"/>
          <w:szCs w:val="20"/>
          <w14:ligatures w14:val="none"/>
        </w:rPr>
        <w:t xml:space="preserve"> </w:t>
      </w:r>
      <w:proofErr w:type="spellStart"/>
      <w:r w:rsidRPr="00C44238">
        <w:rPr>
          <w:rFonts w:ascii="Times New Roman" w:eastAsia="Aptos" w:hAnsi="Times New Roman" w:cs="Times New Roman"/>
          <w:i/>
          <w:iCs/>
          <w:kern w:val="3"/>
          <w:sz w:val="20"/>
          <w:szCs w:val="20"/>
          <w14:ligatures w14:val="none"/>
        </w:rPr>
        <w:t>Sfant</w:t>
      </w:r>
      <w:proofErr w:type="spellEnd"/>
      <w:r w:rsidRPr="00C44238">
        <w:rPr>
          <w:rFonts w:ascii="Times New Roman" w:eastAsia="Aptos" w:hAnsi="Times New Roman" w:cs="Times New Roman"/>
          <w:i/>
          <w:iCs/>
          <w:kern w:val="3"/>
          <w:sz w:val="20"/>
          <w:szCs w:val="20"/>
          <w14:ligatures w14:val="none"/>
        </w:rPr>
        <w:t xml:space="preserve"> Boulevard 165, MD-2004, Chișinău, Moldova</w:t>
      </w:r>
    </w:p>
    <w:p w14:paraId="5F35586F" w14:textId="77777777" w:rsidR="0064270C" w:rsidRPr="00C44238" w:rsidRDefault="0064270C" w:rsidP="0064270C">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1C8E8D91" w14:textId="77777777" w:rsidR="0064270C" w:rsidRPr="00C44238" w:rsidRDefault="0064270C" w:rsidP="0064270C">
      <w:pPr>
        <w:spacing w:after="0" w:line="240" w:lineRule="auto"/>
        <w:jc w:val="both"/>
        <w:rPr>
          <w:rFonts w:ascii="Times New Roman" w:eastAsia="Times New Roman" w:hAnsi="Times New Roman" w:cs="Times New Roman"/>
          <w:b/>
          <w:kern w:val="0"/>
          <w:sz w:val="10"/>
          <w:szCs w:val="20"/>
          <w:lang w:val="en-GB"/>
          <w14:ligatures w14:val="none"/>
        </w:rPr>
      </w:pPr>
    </w:p>
    <w:p w14:paraId="23D9B517" w14:textId="77777777" w:rsidR="0064270C" w:rsidRPr="00C44238"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C44238">
        <w:rPr>
          <w:rFonts w:ascii="Times New Roman" w:eastAsia="Times New Roman" w:hAnsi="Times New Roman" w:cs="Times New Roman"/>
          <w:b/>
          <w:bCs/>
          <w:kern w:val="0"/>
          <w:sz w:val="22"/>
          <w:szCs w:val="22"/>
          <w14:ligatures w14:val="none"/>
        </w:rPr>
        <w:t xml:space="preserve">Introduction: </w:t>
      </w:r>
      <w:r w:rsidRPr="00C44238">
        <w:rPr>
          <w:rFonts w:ascii="Times New Roman" w:eastAsia="Times New Roman" w:hAnsi="Times New Roman" w:cs="Times New Roman"/>
          <w:kern w:val="0"/>
          <w:sz w:val="22"/>
          <w:szCs w:val="22"/>
          <w14:ligatures w14:val="none"/>
        </w:rPr>
        <w:t xml:space="preserve">Temporomandibular disorders represent a heterogeneous group of musculoskeletal conditions affecting the temporomandibular joint (TMJ), masticatory muscles, and associated structures, constituting a major cause of non-dental orofacial pain [1]. Conservative, non-invasive modalities are recommended as first-line treatment, with </w:t>
      </w:r>
      <w:proofErr w:type="spellStart"/>
      <w:r w:rsidRPr="00C44238">
        <w:rPr>
          <w:rFonts w:ascii="Times New Roman" w:eastAsia="Times New Roman" w:hAnsi="Times New Roman" w:cs="Times New Roman"/>
          <w:kern w:val="0"/>
          <w:sz w:val="22"/>
          <w:szCs w:val="22"/>
          <w14:ligatures w14:val="none"/>
        </w:rPr>
        <w:t>photobiomodulation</w:t>
      </w:r>
      <w:proofErr w:type="spellEnd"/>
      <w:r w:rsidRPr="00C44238">
        <w:rPr>
          <w:rFonts w:ascii="Times New Roman" w:eastAsia="Times New Roman" w:hAnsi="Times New Roman" w:cs="Times New Roman"/>
          <w:kern w:val="0"/>
          <w:sz w:val="22"/>
          <w:szCs w:val="22"/>
          <w14:ligatures w14:val="none"/>
        </w:rPr>
        <w:t xml:space="preserve"> (PBM) emerging as an evidence-based option due to its analgesic, anti-inflammatory, and </w:t>
      </w:r>
      <w:proofErr w:type="spellStart"/>
      <w:r w:rsidRPr="00C44238">
        <w:rPr>
          <w:rFonts w:ascii="Times New Roman" w:eastAsia="Times New Roman" w:hAnsi="Times New Roman" w:cs="Times New Roman"/>
          <w:kern w:val="0"/>
          <w:sz w:val="22"/>
          <w:szCs w:val="22"/>
          <w14:ligatures w14:val="none"/>
        </w:rPr>
        <w:t>biostimulatory</w:t>
      </w:r>
      <w:proofErr w:type="spellEnd"/>
      <w:r w:rsidRPr="00C44238">
        <w:rPr>
          <w:rFonts w:ascii="Times New Roman" w:eastAsia="Times New Roman" w:hAnsi="Times New Roman" w:cs="Times New Roman"/>
          <w:kern w:val="0"/>
          <w:sz w:val="22"/>
          <w:szCs w:val="22"/>
          <w14:ligatures w14:val="none"/>
        </w:rPr>
        <w:t xml:space="preserve"> effects [2]. This study presents a clinical protocol combining </w:t>
      </w:r>
      <w:proofErr w:type="spellStart"/>
      <w:proofErr w:type="gramStart"/>
      <w:r w:rsidRPr="00C44238">
        <w:rPr>
          <w:rFonts w:ascii="Times New Roman" w:eastAsia="Times New Roman" w:hAnsi="Times New Roman" w:cs="Times New Roman"/>
          <w:kern w:val="0"/>
          <w:sz w:val="22"/>
          <w:szCs w:val="22"/>
          <w14:ligatures w14:val="none"/>
        </w:rPr>
        <w:t>Nd:YAG</w:t>
      </w:r>
      <w:proofErr w:type="spellEnd"/>
      <w:proofErr w:type="gramEnd"/>
      <w:r w:rsidRPr="00C44238">
        <w:rPr>
          <w:rFonts w:ascii="Times New Roman" w:eastAsia="Times New Roman" w:hAnsi="Times New Roman" w:cs="Times New Roman"/>
          <w:kern w:val="0"/>
          <w:sz w:val="22"/>
          <w:szCs w:val="22"/>
          <w14:ligatures w14:val="none"/>
        </w:rPr>
        <w:t xml:space="preserve"> laser applied to the </w:t>
      </w:r>
      <w:proofErr w:type="gramStart"/>
      <w:r w:rsidRPr="00C44238">
        <w:rPr>
          <w:rFonts w:ascii="Times New Roman" w:eastAsia="Times New Roman" w:hAnsi="Times New Roman" w:cs="Times New Roman"/>
          <w:kern w:val="0"/>
          <w:sz w:val="22"/>
          <w:szCs w:val="22"/>
          <w14:ligatures w14:val="none"/>
        </w:rPr>
        <w:t>TMJ</w:t>
      </w:r>
      <w:proofErr w:type="gramEnd"/>
      <w:r w:rsidRPr="00C44238">
        <w:rPr>
          <w:rFonts w:ascii="Times New Roman" w:eastAsia="Times New Roman" w:hAnsi="Times New Roman" w:cs="Times New Roman"/>
          <w:kern w:val="0"/>
          <w:sz w:val="22"/>
          <w:szCs w:val="22"/>
          <w14:ligatures w14:val="none"/>
        </w:rPr>
        <w:t xml:space="preserve"> and diode laser applied to the masseter muscle.</w:t>
      </w:r>
    </w:p>
    <w:p w14:paraId="7204FCC8" w14:textId="77777777" w:rsidR="0064270C" w:rsidRPr="00C44238"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C44238">
        <w:rPr>
          <w:rFonts w:ascii="Times New Roman" w:eastAsia="Times New Roman" w:hAnsi="Times New Roman" w:cs="Times New Roman"/>
          <w:b/>
          <w:bCs/>
          <w:kern w:val="0"/>
          <w:sz w:val="22"/>
          <w:szCs w:val="22"/>
          <w14:ligatures w14:val="none"/>
        </w:rPr>
        <w:t>Experimental:</w:t>
      </w:r>
      <w:r w:rsidRPr="00C44238">
        <w:rPr>
          <w:rFonts w:ascii="Times New Roman" w:eastAsia="Times New Roman" w:hAnsi="Times New Roman" w:cs="Times New Roman"/>
          <w:kern w:val="0"/>
          <w:sz w:val="22"/>
          <w:szCs w:val="22"/>
          <w14:ligatures w14:val="none"/>
        </w:rPr>
        <w:t xml:space="preserve"> Patients diagnosed with TMD received combined PBM treatment. TMJ </w:t>
      </w:r>
      <w:proofErr w:type="spellStart"/>
      <w:r w:rsidRPr="00C44238">
        <w:rPr>
          <w:rFonts w:ascii="Times New Roman" w:eastAsia="Times New Roman" w:hAnsi="Times New Roman" w:cs="Times New Roman"/>
          <w:kern w:val="0"/>
          <w:sz w:val="22"/>
          <w:szCs w:val="22"/>
          <w14:ligatures w14:val="none"/>
        </w:rPr>
        <w:t>photobiomodulation</w:t>
      </w:r>
      <w:proofErr w:type="spellEnd"/>
      <w:r w:rsidRPr="00C44238">
        <w:rPr>
          <w:rFonts w:ascii="Times New Roman" w:eastAsia="Times New Roman" w:hAnsi="Times New Roman" w:cs="Times New Roman"/>
          <w:kern w:val="0"/>
          <w:sz w:val="22"/>
          <w:szCs w:val="22"/>
          <w14:ligatures w14:val="none"/>
        </w:rPr>
        <w:t xml:space="preserve"> was performed using the </w:t>
      </w:r>
      <w:proofErr w:type="spellStart"/>
      <w:r w:rsidRPr="00C44238">
        <w:rPr>
          <w:rFonts w:ascii="Times New Roman" w:eastAsia="Times New Roman" w:hAnsi="Times New Roman" w:cs="Times New Roman"/>
          <w:kern w:val="0"/>
          <w:sz w:val="22"/>
          <w:szCs w:val="22"/>
          <w14:ligatures w14:val="none"/>
        </w:rPr>
        <w:t>Fotona</w:t>
      </w:r>
      <w:proofErr w:type="spellEnd"/>
      <w:r w:rsidRPr="00C44238">
        <w:rPr>
          <w:rFonts w:ascii="Times New Roman" w:eastAsia="Times New Roman" w:hAnsi="Times New Roman" w:cs="Times New Roman"/>
          <w:kern w:val="0"/>
          <w:sz w:val="22"/>
          <w:szCs w:val="22"/>
          <w14:ligatures w14:val="none"/>
        </w:rPr>
        <w:t xml:space="preserve"> </w:t>
      </w:r>
      <w:proofErr w:type="spellStart"/>
      <w:r w:rsidRPr="00C44238">
        <w:rPr>
          <w:rFonts w:ascii="Times New Roman" w:eastAsia="Times New Roman" w:hAnsi="Times New Roman" w:cs="Times New Roman"/>
          <w:kern w:val="0"/>
          <w:sz w:val="22"/>
          <w:szCs w:val="22"/>
          <w14:ligatures w14:val="none"/>
        </w:rPr>
        <w:t>LightWalker</w:t>
      </w:r>
      <w:proofErr w:type="spellEnd"/>
      <w:r w:rsidRPr="00C44238">
        <w:rPr>
          <w:rFonts w:ascii="Times New Roman" w:eastAsia="Times New Roman" w:hAnsi="Times New Roman" w:cs="Times New Roman"/>
          <w:kern w:val="0"/>
          <w:sz w:val="22"/>
          <w:szCs w:val="22"/>
          <w14:ligatures w14:val="none"/>
        </w:rPr>
        <w:t xml:space="preserve"> II ATS </w:t>
      </w:r>
      <w:proofErr w:type="spellStart"/>
      <w:r w:rsidRPr="00C44238">
        <w:rPr>
          <w:rFonts w:ascii="Times New Roman" w:eastAsia="Times New Roman" w:hAnsi="Times New Roman" w:cs="Times New Roman"/>
          <w:kern w:val="0"/>
          <w:sz w:val="22"/>
          <w:szCs w:val="22"/>
          <w14:ligatures w14:val="none"/>
        </w:rPr>
        <w:t>Nd:YAG</w:t>
      </w:r>
      <w:proofErr w:type="spellEnd"/>
      <w:r w:rsidRPr="00C44238">
        <w:rPr>
          <w:rFonts w:ascii="Times New Roman" w:eastAsia="Times New Roman" w:hAnsi="Times New Roman" w:cs="Times New Roman"/>
          <w:kern w:val="0"/>
          <w:sz w:val="22"/>
          <w:szCs w:val="22"/>
          <w14:ligatures w14:val="none"/>
        </w:rPr>
        <w:t xml:space="preserve"> laser (1064 nm) with the </w:t>
      </w:r>
      <w:proofErr w:type="spellStart"/>
      <w:r w:rsidRPr="00C44238">
        <w:rPr>
          <w:rFonts w:ascii="Times New Roman" w:eastAsia="Times New Roman" w:hAnsi="Times New Roman" w:cs="Times New Roman"/>
          <w:kern w:val="0"/>
          <w:sz w:val="22"/>
          <w:szCs w:val="22"/>
          <w14:ligatures w14:val="none"/>
        </w:rPr>
        <w:t>MarcCo</w:t>
      </w:r>
      <w:proofErr w:type="spellEnd"/>
      <w:r w:rsidRPr="00C44238">
        <w:rPr>
          <w:rFonts w:ascii="Times New Roman" w:eastAsia="Times New Roman" w:hAnsi="Times New Roman" w:cs="Times New Roman"/>
          <w:kern w:val="0"/>
          <w:sz w:val="22"/>
          <w:szCs w:val="22"/>
          <w14:ligatures w14:val="none"/>
        </w:rPr>
        <w:t xml:space="preserve"> M handpiece, delivering a collimated flat-top beam profile, non-contact mode, MSP pulse (100 µs), power 2–5 W, irradiance 0.21–0.55 W/cm², spot size 1 cm², stamping technique applied on the periarticular points, 60 seconds per point, 3 sessions at weekly intervals. Masticatory muscle </w:t>
      </w:r>
      <w:proofErr w:type="spellStart"/>
      <w:r w:rsidRPr="00C44238">
        <w:rPr>
          <w:rFonts w:ascii="Times New Roman" w:eastAsia="Times New Roman" w:hAnsi="Times New Roman" w:cs="Times New Roman"/>
          <w:kern w:val="0"/>
          <w:sz w:val="22"/>
          <w:szCs w:val="22"/>
          <w14:ligatures w14:val="none"/>
        </w:rPr>
        <w:t>photobiomodulation</w:t>
      </w:r>
      <w:proofErr w:type="spellEnd"/>
      <w:r w:rsidRPr="00C44238">
        <w:rPr>
          <w:rFonts w:ascii="Times New Roman" w:eastAsia="Times New Roman" w:hAnsi="Times New Roman" w:cs="Times New Roman"/>
          <w:kern w:val="0"/>
          <w:sz w:val="22"/>
          <w:szCs w:val="22"/>
          <w14:ligatures w14:val="none"/>
        </w:rPr>
        <w:t xml:space="preserve"> targeted the masseter using a diode laser (810–830 nm), contact mode, continuous wave, power 100–200 </w:t>
      </w:r>
      <w:proofErr w:type="spellStart"/>
      <w:r w:rsidRPr="00C44238">
        <w:rPr>
          <w:rFonts w:ascii="Times New Roman" w:eastAsia="Times New Roman" w:hAnsi="Times New Roman" w:cs="Times New Roman"/>
          <w:kern w:val="0"/>
          <w:sz w:val="22"/>
          <w:szCs w:val="22"/>
          <w14:ligatures w14:val="none"/>
        </w:rPr>
        <w:t>mW</w:t>
      </w:r>
      <w:proofErr w:type="spellEnd"/>
      <w:r w:rsidRPr="00C44238">
        <w:rPr>
          <w:rFonts w:ascii="Times New Roman" w:eastAsia="Times New Roman" w:hAnsi="Times New Roman" w:cs="Times New Roman"/>
          <w:kern w:val="0"/>
          <w:sz w:val="22"/>
          <w:szCs w:val="22"/>
          <w14:ligatures w14:val="none"/>
        </w:rPr>
        <w:t>, energy density 6–10 J/cm², applied at 3–5 trigger points per side bilaterally, 30–60 seconds per point, corresponding to the origin, body, and insertion of the muscle.</w:t>
      </w:r>
    </w:p>
    <w:p w14:paraId="44628529" w14:textId="77777777" w:rsidR="0064270C" w:rsidRPr="00C44238"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C44238">
        <w:rPr>
          <w:rFonts w:ascii="Times New Roman" w:eastAsia="Times New Roman" w:hAnsi="Times New Roman" w:cs="Times New Roman"/>
          <w:b/>
          <w:bCs/>
          <w:kern w:val="0"/>
          <w:sz w:val="22"/>
          <w:szCs w:val="22"/>
          <w14:ligatures w14:val="none"/>
        </w:rPr>
        <w:t>Results and Discussion:</w:t>
      </w:r>
      <w:r w:rsidRPr="00C44238">
        <w:rPr>
          <w:rFonts w:ascii="Times New Roman" w:eastAsia="Times New Roman" w:hAnsi="Times New Roman" w:cs="Times New Roman"/>
          <w:kern w:val="0"/>
          <w:sz w:val="22"/>
          <w:szCs w:val="22"/>
          <w14:ligatures w14:val="none"/>
        </w:rPr>
        <w:t xml:space="preserve"> Treatment resulted in clinically meaningful reductions in pain scores, increased pain-free mouth opening, and reduced muscle tenderness on palpation. The </w:t>
      </w:r>
      <w:proofErr w:type="spellStart"/>
      <w:proofErr w:type="gramStart"/>
      <w:r w:rsidRPr="00C44238">
        <w:rPr>
          <w:rFonts w:ascii="Times New Roman" w:eastAsia="Times New Roman" w:hAnsi="Times New Roman" w:cs="Times New Roman"/>
          <w:kern w:val="0"/>
          <w:sz w:val="22"/>
          <w:szCs w:val="22"/>
          <w14:ligatures w14:val="none"/>
        </w:rPr>
        <w:t>Nd:YAG</w:t>
      </w:r>
      <w:proofErr w:type="spellEnd"/>
      <w:proofErr w:type="gramEnd"/>
      <w:r w:rsidRPr="00C44238">
        <w:rPr>
          <w:rFonts w:ascii="Times New Roman" w:eastAsia="Times New Roman" w:hAnsi="Times New Roman" w:cs="Times New Roman"/>
          <w:kern w:val="0"/>
          <w:sz w:val="22"/>
          <w:szCs w:val="22"/>
          <w14:ligatures w14:val="none"/>
        </w:rPr>
        <w:t xml:space="preserve"> laser at low level parameters enables superficial penetration to periarticular structures, modulating inflammatory mediators and promoting mitochondrial ATP synthesis [3]. Diode laser application to the masseter addresses myofascial trigger points through peripheral sensitization reduction and increased local microcirculation [2]. The dual-modality approach targets both articular and myogenous components of TMD.</w:t>
      </w:r>
    </w:p>
    <w:p w14:paraId="129B3D28" w14:textId="77777777" w:rsidR="0064270C" w:rsidRPr="00C44238"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C44238">
        <w:rPr>
          <w:rFonts w:ascii="Times New Roman" w:eastAsia="Times New Roman" w:hAnsi="Times New Roman" w:cs="Times New Roman"/>
          <w:b/>
          <w:bCs/>
          <w:kern w:val="0"/>
          <w:sz w:val="22"/>
          <w:szCs w:val="22"/>
          <w14:ligatures w14:val="none"/>
        </w:rPr>
        <w:t>Conclusions:</w:t>
      </w:r>
      <w:r w:rsidRPr="00C44238">
        <w:rPr>
          <w:rFonts w:ascii="Times New Roman" w:eastAsia="Times New Roman" w:hAnsi="Times New Roman" w:cs="Times New Roman"/>
          <w:kern w:val="0"/>
          <w:sz w:val="22"/>
          <w:szCs w:val="22"/>
          <w14:ligatures w14:val="none"/>
        </w:rPr>
        <w:t xml:space="preserve"> Combined </w:t>
      </w:r>
      <w:proofErr w:type="spellStart"/>
      <w:proofErr w:type="gramStart"/>
      <w:r w:rsidRPr="00C44238">
        <w:rPr>
          <w:rFonts w:ascii="Times New Roman" w:eastAsia="Times New Roman" w:hAnsi="Times New Roman" w:cs="Times New Roman"/>
          <w:kern w:val="0"/>
          <w:sz w:val="22"/>
          <w:szCs w:val="22"/>
          <w14:ligatures w14:val="none"/>
        </w:rPr>
        <w:t>Nd:YAG</w:t>
      </w:r>
      <w:proofErr w:type="spellEnd"/>
      <w:proofErr w:type="gramEnd"/>
      <w:r w:rsidRPr="00C44238">
        <w:rPr>
          <w:rFonts w:ascii="Times New Roman" w:eastAsia="Times New Roman" w:hAnsi="Times New Roman" w:cs="Times New Roman"/>
          <w:kern w:val="0"/>
          <w:sz w:val="22"/>
          <w:szCs w:val="22"/>
          <w14:ligatures w14:val="none"/>
        </w:rPr>
        <w:t xml:space="preserve"> and diode laser </w:t>
      </w:r>
      <w:proofErr w:type="spellStart"/>
      <w:r w:rsidRPr="00C44238">
        <w:rPr>
          <w:rFonts w:ascii="Times New Roman" w:eastAsia="Times New Roman" w:hAnsi="Times New Roman" w:cs="Times New Roman"/>
          <w:kern w:val="0"/>
          <w:sz w:val="22"/>
          <w:szCs w:val="22"/>
          <w14:ligatures w14:val="none"/>
        </w:rPr>
        <w:t>photobiomodulation</w:t>
      </w:r>
      <w:proofErr w:type="spellEnd"/>
      <w:r w:rsidRPr="00C44238">
        <w:rPr>
          <w:rFonts w:ascii="Times New Roman" w:eastAsia="Times New Roman" w:hAnsi="Times New Roman" w:cs="Times New Roman"/>
          <w:kern w:val="0"/>
          <w:sz w:val="22"/>
          <w:szCs w:val="22"/>
          <w14:ligatures w14:val="none"/>
        </w:rPr>
        <w:t xml:space="preserve"> represents a non-invasive, well-tolerated protocol for TMD management, addressing both joint and muscular pain generators with distinct and complementary mechanisms.</w:t>
      </w:r>
    </w:p>
    <w:p w14:paraId="6885D10A" w14:textId="77777777" w:rsidR="0064270C" w:rsidRPr="00C44238" w:rsidRDefault="0064270C" w:rsidP="0064270C">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p>
    <w:p w14:paraId="70B15E99" w14:textId="77777777" w:rsidR="0064270C" w:rsidRPr="00C44238" w:rsidRDefault="0064270C" w:rsidP="0064270C">
      <w:pPr>
        <w:spacing w:after="0" w:line="240" w:lineRule="auto"/>
        <w:jc w:val="both"/>
        <w:rPr>
          <w:rFonts w:ascii="Times New Roman" w:eastAsia="Times New Roman" w:hAnsi="Times New Roman" w:cs="Times New Roman"/>
          <w:b/>
          <w:bCs/>
          <w:kern w:val="0"/>
          <w:sz w:val="22"/>
          <w:szCs w:val="22"/>
          <w14:ligatures w14:val="none"/>
        </w:rPr>
      </w:pPr>
      <w:r w:rsidRPr="00C44238">
        <w:rPr>
          <w:rFonts w:ascii="Times New Roman" w:eastAsia="Times New Roman" w:hAnsi="Times New Roman" w:cs="Times New Roman"/>
          <w:b/>
          <w:bCs/>
          <w:kern w:val="0"/>
          <w:sz w:val="22"/>
          <w:szCs w:val="22"/>
          <w14:ligatures w14:val="none"/>
        </w:rPr>
        <w:t>References</w:t>
      </w:r>
    </w:p>
    <w:p w14:paraId="5F86F7FC" w14:textId="77777777" w:rsidR="0064270C" w:rsidRPr="00C44238" w:rsidRDefault="0064270C" w:rsidP="0064270C">
      <w:pPr>
        <w:spacing w:after="0" w:line="240" w:lineRule="auto"/>
        <w:jc w:val="both"/>
        <w:rPr>
          <w:rFonts w:ascii="Times New Roman" w:eastAsia="Times New Roman" w:hAnsi="Times New Roman" w:cs="Times New Roman"/>
          <w:kern w:val="0"/>
          <w:sz w:val="22"/>
          <w:szCs w:val="22"/>
          <w14:ligatures w14:val="none"/>
        </w:rPr>
      </w:pPr>
      <w:r w:rsidRPr="00C44238">
        <w:rPr>
          <w:rFonts w:ascii="Times New Roman" w:eastAsia="Times New Roman" w:hAnsi="Times New Roman" w:cs="Times New Roman"/>
          <w:kern w:val="0"/>
          <w:sz w:val="22"/>
          <w:szCs w:val="22"/>
          <w14:ligatures w14:val="none"/>
        </w:rPr>
        <w:t xml:space="preserve">[1] Schiffman, E.; </w:t>
      </w:r>
      <w:proofErr w:type="spellStart"/>
      <w:r w:rsidRPr="00C44238">
        <w:rPr>
          <w:rFonts w:ascii="Times New Roman" w:eastAsia="Times New Roman" w:hAnsi="Times New Roman" w:cs="Times New Roman"/>
          <w:kern w:val="0"/>
          <w:sz w:val="22"/>
          <w:szCs w:val="22"/>
          <w14:ligatures w14:val="none"/>
        </w:rPr>
        <w:t>Ohrbach</w:t>
      </w:r>
      <w:proofErr w:type="spellEnd"/>
      <w:r w:rsidRPr="00C44238">
        <w:rPr>
          <w:rFonts w:ascii="Times New Roman" w:eastAsia="Times New Roman" w:hAnsi="Times New Roman" w:cs="Times New Roman"/>
          <w:kern w:val="0"/>
          <w:sz w:val="22"/>
          <w:szCs w:val="22"/>
          <w14:ligatures w14:val="none"/>
        </w:rPr>
        <w:t>, R.; Truelove, E. et al. Diagnostic criteria for temporomandibular disorders (DC/TMD). J. Oral Facial Pain Headache 2014, 28, 6–27.</w:t>
      </w:r>
    </w:p>
    <w:p w14:paraId="57E467AC" w14:textId="77777777" w:rsidR="0064270C" w:rsidRPr="00EF60CC" w:rsidRDefault="0064270C" w:rsidP="0064270C">
      <w:pPr>
        <w:spacing w:after="0" w:line="240" w:lineRule="auto"/>
        <w:jc w:val="both"/>
        <w:rPr>
          <w:rFonts w:ascii="Times New Roman" w:eastAsia="Times New Roman" w:hAnsi="Times New Roman" w:cs="Times New Roman"/>
          <w:kern w:val="0"/>
          <w:sz w:val="22"/>
          <w:szCs w:val="22"/>
          <w:lang w:val="fr-FR"/>
          <w14:ligatures w14:val="none"/>
        </w:rPr>
      </w:pPr>
      <w:r w:rsidRPr="00C44238">
        <w:rPr>
          <w:rFonts w:ascii="Times New Roman" w:eastAsia="Times New Roman" w:hAnsi="Times New Roman" w:cs="Times New Roman"/>
          <w:kern w:val="0"/>
          <w:sz w:val="22"/>
          <w:szCs w:val="22"/>
          <w14:ligatures w14:val="none"/>
        </w:rPr>
        <w:t xml:space="preserve">[2] Hanna, R.; Dalvi, S.; </w:t>
      </w:r>
      <w:proofErr w:type="spellStart"/>
      <w:r w:rsidRPr="00C44238">
        <w:rPr>
          <w:rFonts w:ascii="Times New Roman" w:eastAsia="Times New Roman" w:hAnsi="Times New Roman" w:cs="Times New Roman"/>
          <w:kern w:val="0"/>
          <w:sz w:val="22"/>
          <w:szCs w:val="22"/>
          <w14:ligatures w14:val="none"/>
        </w:rPr>
        <w:t>Bensadoun</w:t>
      </w:r>
      <w:proofErr w:type="spellEnd"/>
      <w:r w:rsidRPr="00C44238">
        <w:rPr>
          <w:rFonts w:ascii="Times New Roman" w:eastAsia="Times New Roman" w:hAnsi="Times New Roman" w:cs="Times New Roman"/>
          <w:kern w:val="0"/>
          <w:sz w:val="22"/>
          <w:szCs w:val="22"/>
          <w14:ligatures w14:val="none"/>
        </w:rPr>
        <w:t xml:space="preserve">, R.J.; </w:t>
      </w:r>
      <w:proofErr w:type="spellStart"/>
      <w:r w:rsidRPr="00C44238">
        <w:rPr>
          <w:rFonts w:ascii="Times New Roman" w:eastAsia="Times New Roman" w:hAnsi="Times New Roman" w:cs="Times New Roman"/>
          <w:kern w:val="0"/>
          <w:sz w:val="22"/>
          <w:szCs w:val="22"/>
          <w14:ligatures w14:val="none"/>
        </w:rPr>
        <w:t>Benedicenti</w:t>
      </w:r>
      <w:proofErr w:type="spellEnd"/>
      <w:r w:rsidRPr="00C44238">
        <w:rPr>
          <w:rFonts w:ascii="Times New Roman" w:eastAsia="Times New Roman" w:hAnsi="Times New Roman" w:cs="Times New Roman"/>
          <w:kern w:val="0"/>
          <w:sz w:val="22"/>
          <w:szCs w:val="22"/>
          <w14:ligatures w14:val="none"/>
        </w:rPr>
        <w:t xml:space="preserve">, S. Role of </w:t>
      </w:r>
      <w:proofErr w:type="spellStart"/>
      <w:r w:rsidRPr="00C44238">
        <w:rPr>
          <w:rFonts w:ascii="Times New Roman" w:eastAsia="Times New Roman" w:hAnsi="Times New Roman" w:cs="Times New Roman"/>
          <w:kern w:val="0"/>
          <w:sz w:val="22"/>
          <w:szCs w:val="22"/>
          <w14:ligatures w14:val="none"/>
        </w:rPr>
        <w:t>photobiomodulation</w:t>
      </w:r>
      <w:proofErr w:type="spellEnd"/>
      <w:r w:rsidRPr="00C44238">
        <w:rPr>
          <w:rFonts w:ascii="Times New Roman" w:eastAsia="Times New Roman" w:hAnsi="Times New Roman" w:cs="Times New Roman"/>
          <w:kern w:val="0"/>
          <w:sz w:val="22"/>
          <w:szCs w:val="22"/>
          <w14:ligatures w14:val="none"/>
        </w:rPr>
        <w:t xml:space="preserve"> therapy in modulating oxidative stress in temporomandibular disorders. </w:t>
      </w:r>
      <w:proofErr w:type="spellStart"/>
      <w:r w:rsidRPr="00EF60CC">
        <w:rPr>
          <w:rFonts w:ascii="Times New Roman" w:eastAsia="Times New Roman" w:hAnsi="Times New Roman" w:cs="Times New Roman"/>
          <w:kern w:val="0"/>
          <w:sz w:val="22"/>
          <w:szCs w:val="22"/>
          <w:lang w:val="fr-FR"/>
          <w14:ligatures w14:val="none"/>
        </w:rPr>
        <w:t>Antioxidants</w:t>
      </w:r>
      <w:proofErr w:type="spellEnd"/>
      <w:r w:rsidRPr="00EF60CC">
        <w:rPr>
          <w:rFonts w:ascii="Times New Roman" w:eastAsia="Times New Roman" w:hAnsi="Times New Roman" w:cs="Times New Roman"/>
          <w:kern w:val="0"/>
          <w:sz w:val="22"/>
          <w:szCs w:val="22"/>
          <w:lang w:val="fr-FR"/>
          <w14:ligatures w14:val="none"/>
        </w:rPr>
        <w:t xml:space="preserve"> 2021, 10, 1028.</w:t>
      </w:r>
    </w:p>
    <w:p w14:paraId="2E586B4D" w14:textId="7B809099" w:rsidR="0064270C" w:rsidRPr="0064270C" w:rsidRDefault="0064270C" w:rsidP="0064270C">
      <w:pPr>
        <w:spacing w:after="0" w:line="240" w:lineRule="auto"/>
        <w:jc w:val="both"/>
        <w:rPr>
          <w:rFonts w:ascii="Times New Roman" w:eastAsia="Andale Sans UI" w:hAnsi="Times New Roman" w:cs="Tahoma"/>
          <w:kern w:val="3"/>
          <w:sz w:val="22"/>
          <w:szCs w:val="22"/>
          <w:lang w:val="de-DE" w:eastAsia="ja-JP" w:bidi="fa-IR"/>
          <w14:ligatures w14:val="none"/>
        </w:rPr>
      </w:pPr>
      <w:r w:rsidRPr="00EF60CC">
        <w:rPr>
          <w:rFonts w:ascii="Times New Roman" w:eastAsia="Times New Roman" w:hAnsi="Times New Roman" w:cs="Times New Roman"/>
          <w:kern w:val="0"/>
          <w:sz w:val="22"/>
          <w:szCs w:val="22"/>
          <w:lang w:val="fr-FR"/>
          <w14:ligatures w14:val="none"/>
        </w:rPr>
        <w:t xml:space="preserve">[3] Qataya, </w:t>
      </w:r>
      <w:proofErr w:type="gramStart"/>
      <w:r w:rsidRPr="00EF60CC">
        <w:rPr>
          <w:rFonts w:ascii="Times New Roman" w:eastAsia="Times New Roman" w:hAnsi="Times New Roman" w:cs="Times New Roman"/>
          <w:kern w:val="0"/>
          <w:sz w:val="22"/>
          <w:szCs w:val="22"/>
          <w:lang w:val="fr-FR"/>
          <w14:ligatures w14:val="none"/>
        </w:rPr>
        <w:t>P.O.;</w:t>
      </w:r>
      <w:proofErr w:type="gramEnd"/>
      <w:r w:rsidRPr="00EF60CC">
        <w:rPr>
          <w:rFonts w:ascii="Times New Roman" w:eastAsia="Times New Roman" w:hAnsi="Times New Roman" w:cs="Times New Roman"/>
          <w:kern w:val="0"/>
          <w:sz w:val="22"/>
          <w:szCs w:val="22"/>
          <w:lang w:val="fr-FR"/>
          <w14:ligatures w14:val="none"/>
        </w:rPr>
        <w:t xml:space="preserve"> Zaki, </w:t>
      </w:r>
      <w:proofErr w:type="gramStart"/>
      <w:r w:rsidRPr="00EF60CC">
        <w:rPr>
          <w:rFonts w:ascii="Times New Roman" w:eastAsia="Times New Roman" w:hAnsi="Times New Roman" w:cs="Times New Roman"/>
          <w:kern w:val="0"/>
          <w:sz w:val="22"/>
          <w:szCs w:val="22"/>
          <w:lang w:val="fr-FR"/>
          <w14:ligatures w14:val="none"/>
        </w:rPr>
        <w:t>A.M.;</w:t>
      </w:r>
      <w:proofErr w:type="gramEnd"/>
      <w:r w:rsidRPr="00EF60CC">
        <w:rPr>
          <w:rFonts w:ascii="Times New Roman" w:eastAsia="Times New Roman" w:hAnsi="Times New Roman" w:cs="Times New Roman"/>
          <w:kern w:val="0"/>
          <w:sz w:val="22"/>
          <w:szCs w:val="22"/>
          <w:lang w:val="fr-FR"/>
          <w14:ligatures w14:val="none"/>
        </w:rPr>
        <w:t xml:space="preserve"> Amin, F. et al. </w:t>
      </w:r>
      <w:r w:rsidRPr="00C44238">
        <w:rPr>
          <w:rFonts w:ascii="Times New Roman" w:eastAsia="Times New Roman" w:hAnsi="Times New Roman" w:cs="Times New Roman"/>
          <w:kern w:val="0"/>
          <w:sz w:val="22"/>
          <w:szCs w:val="22"/>
          <w14:ligatures w14:val="none"/>
        </w:rPr>
        <w:t xml:space="preserve">Piano level laser therapy versus epidermal growth factor injection for painful myogenic temporomandibular disorder. Clin. Oral </w:t>
      </w:r>
      <w:proofErr w:type="spellStart"/>
      <w:r w:rsidRPr="00C44238">
        <w:rPr>
          <w:rFonts w:ascii="Times New Roman" w:eastAsia="Times New Roman" w:hAnsi="Times New Roman" w:cs="Times New Roman"/>
          <w:kern w:val="0"/>
          <w:sz w:val="22"/>
          <w:szCs w:val="22"/>
          <w14:ligatures w14:val="none"/>
        </w:rPr>
        <w:t>Investig</w:t>
      </w:r>
      <w:proofErr w:type="spellEnd"/>
      <w:r w:rsidRPr="00C44238">
        <w:rPr>
          <w:rFonts w:ascii="Times New Roman" w:eastAsia="Times New Roman" w:hAnsi="Times New Roman" w:cs="Times New Roman"/>
          <w:kern w:val="0"/>
          <w:sz w:val="22"/>
          <w:szCs w:val="22"/>
          <w14:ligatures w14:val="none"/>
        </w:rPr>
        <w:t>. 2025, 29, 118.</w:t>
      </w:r>
    </w:p>
    <w:p w14:paraId="111936FA" w14:textId="77777777" w:rsidR="0064270C" w:rsidRDefault="0064270C" w:rsidP="0064270C">
      <w:pPr>
        <w:spacing w:after="0" w:line="240" w:lineRule="auto"/>
        <w:jc w:val="center"/>
        <w:rPr>
          <w:rFonts w:ascii="Times New Roman" w:eastAsia="Times New Roman" w:hAnsi="Times New Roman" w:cs="Times New Roman"/>
          <w:b/>
          <w:kern w:val="0"/>
          <w:sz w:val="28"/>
          <w:szCs w:val="20"/>
          <w14:ligatures w14:val="none"/>
        </w:rPr>
      </w:pPr>
      <w:r w:rsidRPr="00C44238">
        <w:rPr>
          <w:rFonts w:ascii="Times New Roman" w:eastAsia="Times New Roman" w:hAnsi="Times New Roman" w:cs="Times New Roman"/>
          <w:b/>
          <w:kern w:val="0"/>
          <w:sz w:val="28"/>
          <w:szCs w:val="20"/>
          <w14:ligatures w14:val="none"/>
        </w:rPr>
        <w:lastRenderedPageBreak/>
        <w:t xml:space="preserve">Synthesis and Characterization of </w:t>
      </w:r>
      <w:proofErr w:type="spellStart"/>
      <w:r w:rsidRPr="00C44238">
        <w:rPr>
          <w:rFonts w:ascii="Times New Roman" w:eastAsia="Times New Roman" w:hAnsi="Times New Roman" w:cs="Times New Roman"/>
          <w:b/>
          <w:kern w:val="0"/>
          <w:sz w:val="28"/>
          <w:szCs w:val="20"/>
          <w14:ligatures w14:val="none"/>
        </w:rPr>
        <w:t>Fe₃O</w:t>
      </w:r>
      <w:proofErr w:type="spellEnd"/>
      <w:r w:rsidRPr="00C44238">
        <w:rPr>
          <w:rFonts w:ascii="Times New Roman" w:eastAsia="Times New Roman" w:hAnsi="Times New Roman" w:cs="Times New Roman"/>
          <w:b/>
          <w:kern w:val="0"/>
          <w:sz w:val="28"/>
          <w:szCs w:val="20"/>
          <w14:ligatures w14:val="none"/>
        </w:rPr>
        <w:t>₄@</w:t>
      </w:r>
      <w:proofErr w:type="spellStart"/>
      <w:r w:rsidRPr="00C44238">
        <w:rPr>
          <w:rFonts w:ascii="Times New Roman" w:eastAsia="Times New Roman" w:hAnsi="Times New Roman" w:cs="Times New Roman"/>
          <w:b/>
          <w:kern w:val="0"/>
          <w:sz w:val="28"/>
          <w:szCs w:val="20"/>
          <w14:ligatures w14:val="none"/>
        </w:rPr>
        <w:t>SiO</w:t>
      </w:r>
      <w:proofErr w:type="spellEnd"/>
      <w:r w:rsidRPr="00C44238">
        <w:rPr>
          <w:rFonts w:ascii="Times New Roman" w:eastAsia="Times New Roman" w:hAnsi="Times New Roman" w:cs="Times New Roman"/>
          <w:b/>
          <w:kern w:val="0"/>
          <w:sz w:val="28"/>
          <w:szCs w:val="20"/>
          <w14:ligatures w14:val="none"/>
        </w:rPr>
        <w:t xml:space="preserve">₂ Core-Shell Magnetic Nanoparticles for Potential Application in Experimental Dental </w:t>
      </w:r>
    </w:p>
    <w:p w14:paraId="0F5ECBAC" w14:textId="77777777" w:rsidR="0064270C" w:rsidRPr="00C44238" w:rsidRDefault="0064270C" w:rsidP="0064270C">
      <w:pPr>
        <w:spacing w:after="0" w:line="240" w:lineRule="auto"/>
        <w:jc w:val="center"/>
        <w:rPr>
          <w:rFonts w:ascii="Times New Roman" w:eastAsia="Times New Roman" w:hAnsi="Times New Roman" w:cs="Times New Roman"/>
          <w:b/>
          <w:kern w:val="0"/>
          <w:sz w:val="28"/>
          <w:szCs w:val="20"/>
          <w14:ligatures w14:val="none"/>
        </w:rPr>
      </w:pPr>
    </w:p>
    <w:p w14:paraId="42B83776" w14:textId="77777777" w:rsidR="0064270C" w:rsidRPr="00EF60CC" w:rsidRDefault="0064270C" w:rsidP="0064270C">
      <w:pPr>
        <w:spacing w:after="0" w:line="240" w:lineRule="auto"/>
        <w:jc w:val="center"/>
        <w:rPr>
          <w:rFonts w:ascii="Times New Roman" w:eastAsia="Times New Roman" w:hAnsi="Times New Roman" w:cs="Times New Roman"/>
          <w:kern w:val="0"/>
          <w:sz w:val="22"/>
          <w:szCs w:val="22"/>
          <w:lang w:val="pt-PT"/>
          <w14:ligatures w14:val="none"/>
        </w:rPr>
      </w:pPr>
      <w:r w:rsidRPr="00EF60CC">
        <w:rPr>
          <w:rFonts w:ascii="Times New Roman" w:eastAsia="Times New Roman" w:hAnsi="Times New Roman" w:cs="Times New Roman"/>
          <w:b/>
          <w:bCs/>
          <w:kern w:val="0"/>
          <w:sz w:val="22"/>
          <w:szCs w:val="22"/>
          <w:u w:val="single"/>
          <w:lang w:val="pt-PT"/>
          <w14:ligatures w14:val="none"/>
        </w:rPr>
        <w:t>Sergiu Bota</w:t>
      </w:r>
      <w:r w:rsidRPr="00EF60CC">
        <w:rPr>
          <w:rFonts w:ascii="Times New Roman" w:eastAsia="Times New Roman" w:hAnsi="Times New Roman" w:cs="Times New Roman"/>
          <w:b/>
          <w:bCs/>
          <w:kern w:val="0"/>
          <w:sz w:val="22"/>
          <w:szCs w:val="22"/>
          <w:u w:val="single"/>
          <w:vertAlign w:val="superscript"/>
          <w:lang w:val="pt-PT"/>
          <w14:ligatures w14:val="none"/>
        </w:rPr>
        <w:t>1</w:t>
      </w:r>
      <w:r w:rsidRPr="00EF60CC">
        <w:rPr>
          <w:rFonts w:ascii="Times New Roman" w:eastAsia="Times New Roman" w:hAnsi="Times New Roman" w:cs="Times New Roman"/>
          <w:kern w:val="0"/>
          <w:sz w:val="22"/>
          <w:szCs w:val="22"/>
          <w:lang w:val="pt-PT"/>
          <w14:ligatures w14:val="none"/>
        </w:rPr>
        <w:t>,</w:t>
      </w:r>
      <w:r w:rsidRPr="00EF60CC">
        <w:rPr>
          <w:rFonts w:ascii="Times New Roman" w:eastAsia="Times New Roman" w:hAnsi="Times New Roman" w:cs="Times New Roman"/>
          <w:b/>
          <w:bCs/>
          <w:kern w:val="0"/>
          <w:sz w:val="22"/>
          <w:szCs w:val="22"/>
          <w:lang w:val="pt-PT"/>
          <w14:ligatures w14:val="none"/>
        </w:rPr>
        <w:t xml:space="preserve"> Codruţa Eliza Ille</w:t>
      </w:r>
      <w:r w:rsidRPr="00EF60CC">
        <w:rPr>
          <w:rFonts w:ascii="Times New Roman" w:eastAsia="Times New Roman" w:hAnsi="Times New Roman" w:cs="Times New Roman"/>
          <w:b/>
          <w:bCs/>
          <w:kern w:val="0"/>
          <w:sz w:val="22"/>
          <w:szCs w:val="22"/>
          <w:vertAlign w:val="superscript"/>
          <w:lang w:val="pt-PT"/>
          <w14:ligatures w14:val="none"/>
        </w:rPr>
        <w:t>1,2</w:t>
      </w:r>
      <w:r w:rsidRPr="00EF60CC">
        <w:rPr>
          <w:rFonts w:ascii="Times New Roman" w:eastAsia="Times New Roman" w:hAnsi="Times New Roman" w:cs="Times New Roman"/>
          <w:b/>
          <w:bCs/>
          <w:kern w:val="0"/>
          <w:sz w:val="22"/>
          <w:szCs w:val="22"/>
          <w:lang w:val="pt-PT"/>
          <w14:ligatures w14:val="none"/>
        </w:rPr>
        <w:t>, Larisa Cojocaru</w:t>
      </w:r>
      <w:r w:rsidRPr="00EF60CC">
        <w:rPr>
          <w:rFonts w:ascii="Times New Roman" w:eastAsia="Times New Roman" w:hAnsi="Times New Roman" w:cs="Times New Roman"/>
          <w:b/>
          <w:bCs/>
          <w:kern w:val="0"/>
          <w:sz w:val="22"/>
          <w:szCs w:val="22"/>
          <w:vertAlign w:val="superscript"/>
          <w:lang w:val="pt-PT"/>
          <w14:ligatures w14:val="none"/>
        </w:rPr>
        <w:t>1,2,5</w:t>
      </w:r>
      <w:r w:rsidRPr="00EF60CC">
        <w:rPr>
          <w:rFonts w:ascii="Times New Roman" w:eastAsia="Times New Roman" w:hAnsi="Times New Roman" w:cs="Times New Roman"/>
          <w:b/>
          <w:bCs/>
          <w:kern w:val="0"/>
          <w:sz w:val="22"/>
          <w:szCs w:val="22"/>
          <w:lang w:val="pt-PT"/>
          <w14:ligatures w14:val="none"/>
        </w:rPr>
        <w:t>, Elena-Alina Moacă</w:t>
      </w:r>
      <w:r w:rsidRPr="00EF60CC">
        <w:rPr>
          <w:rFonts w:ascii="Times New Roman" w:eastAsia="Times New Roman" w:hAnsi="Times New Roman" w:cs="Times New Roman"/>
          <w:b/>
          <w:bCs/>
          <w:kern w:val="0"/>
          <w:sz w:val="22"/>
          <w:szCs w:val="22"/>
          <w:vertAlign w:val="superscript"/>
          <w:lang w:val="pt-PT"/>
          <w14:ligatures w14:val="none"/>
        </w:rPr>
        <w:t>3,4</w:t>
      </w:r>
      <w:r w:rsidRPr="00EF60CC">
        <w:rPr>
          <w:rFonts w:ascii="Times New Roman" w:eastAsia="Times New Roman" w:hAnsi="Times New Roman" w:cs="Times New Roman"/>
          <w:b/>
          <w:bCs/>
          <w:kern w:val="0"/>
          <w:sz w:val="22"/>
          <w:szCs w:val="22"/>
          <w:lang w:val="pt-PT"/>
          <w14:ligatures w14:val="none"/>
        </w:rPr>
        <w:t>, Cosmin Sinescu</w:t>
      </w:r>
      <w:r w:rsidRPr="00EF60CC">
        <w:rPr>
          <w:rFonts w:ascii="Times New Roman" w:eastAsia="Times New Roman" w:hAnsi="Times New Roman" w:cs="Times New Roman"/>
          <w:b/>
          <w:bCs/>
          <w:kern w:val="0"/>
          <w:sz w:val="22"/>
          <w:szCs w:val="22"/>
          <w:vertAlign w:val="superscript"/>
          <w:lang w:val="pt-PT"/>
          <w14:ligatures w14:val="none"/>
        </w:rPr>
        <w:t>1,5</w:t>
      </w:r>
    </w:p>
    <w:p w14:paraId="303489A0" w14:textId="77777777" w:rsidR="0064270C" w:rsidRPr="00EF60CC" w:rsidRDefault="0064270C" w:rsidP="0064270C">
      <w:pPr>
        <w:tabs>
          <w:tab w:val="left" w:pos="360"/>
        </w:tabs>
        <w:spacing w:after="0" w:line="240" w:lineRule="auto"/>
        <w:rPr>
          <w:rFonts w:ascii="Times New Roman" w:eastAsia="Times New Roman" w:hAnsi="Times New Roman" w:cs="Times New Roman"/>
          <w:b/>
          <w:kern w:val="0"/>
          <w:sz w:val="22"/>
          <w:szCs w:val="22"/>
          <w:vertAlign w:val="superscript"/>
          <w:lang w:val="pt-PT"/>
          <w14:ligatures w14:val="none"/>
        </w:rPr>
      </w:pPr>
    </w:p>
    <w:p w14:paraId="6A909E35" w14:textId="77777777" w:rsidR="0064270C" w:rsidRPr="00135E2D" w:rsidRDefault="0064270C" w:rsidP="0064270C">
      <w:pPr>
        <w:spacing w:after="0" w:line="240" w:lineRule="auto"/>
        <w:jc w:val="both"/>
        <w:rPr>
          <w:rFonts w:ascii="Times New Roman" w:eastAsia="Times New Roman" w:hAnsi="Times New Roman" w:cs="Times New Roman"/>
          <w:i/>
          <w:iCs/>
          <w:kern w:val="0"/>
          <w:sz w:val="20"/>
          <w:szCs w:val="20"/>
          <w14:ligatures w14:val="none"/>
        </w:rPr>
      </w:pPr>
      <w:r w:rsidRPr="00135E2D">
        <w:rPr>
          <w:rFonts w:ascii="Times New Roman" w:eastAsia="Times New Roman" w:hAnsi="Times New Roman" w:cs="Times New Roman"/>
          <w:i/>
          <w:iCs/>
          <w:kern w:val="0"/>
          <w:sz w:val="20"/>
          <w:szCs w:val="20"/>
          <w:vertAlign w:val="superscript"/>
          <w14:ligatures w14:val="none"/>
        </w:rPr>
        <w:t>1</w:t>
      </w:r>
      <w:r w:rsidRPr="00135E2D">
        <w:rPr>
          <w:rFonts w:ascii="Times New Roman" w:eastAsia="Times New Roman" w:hAnsi="Times New Roman" w:cs="Times New Roman"/>
          <w:i/>
          <w:iCs/>
          <w:kern w:val="0"/>
          <w:sz w:val="20"/>
          <w:szCs w:val="20"/>
          <w14:ligatures w14:val="none"/>
        </w:rPr>
        <w:t xml:space="preserve"> Faculty of Dental Medicine, “Victor Babeş” University of Medicine and Pharmacy, </w:t>
      </w:r>
      <w:proofErr w:type="spellStart"/>
      <w:r w:rsidRPr="00135E2D">
        <w:rPr>
          <w:rFonts w:ascii="Times New Roman" w:eastAsia="Times New Roman" w:hAnsi="Times New Roman" w:cs="Times New Roman"/>
          <w:i/>
          <w:iCs/>
          <w:kern w:val="0"/>
          <w:sz w:val="20"/>
          <w:szCs w:val="20"/>
          <w14:ligatures w14:val="none"/>
        </w:rPr>
        <w:t>Revolutiei</w:t>
      </w:r>
      <w:proofErr w:type="spellEnd"/>
      <w:r w:rsidRPr="00135E2D">
        <w:rPr>
          <w:rFonts w:ascii="Times New Roman" w:eastAsia="Times New Roman" w:hAnsi="Times New Roman" w:cs="Times New Roman"/>
          <w:i/>
          <w:iCs/>
          <w:kern w:val="0"/>
          <w:sz w:val="20"/>
          <w:szCs w:val="20"/>
          <w14:ligatures w14:val="none"/>
        </w:rPr>
        <w:t xml:space="preserve"> Ave. 1989, No. 9, 300580 Timisoara, Romania</w:t>
      </w:r>
    </w:p>
    <w:p w14:paraId="49124459" w14:textId="77777777" w:rsidR="0064270C" w:rsidRPr="00135E2D" w:rsidRDefault="0064270C" w:rsidP="0064270C">
      <w:pPr>
        <w:spacing w:after="0" w:line="240" w:lineRule="auto"/>
        <w:jc w:val="both"/>
        <w:rPr>
          <w:rFonts w:ascii="Times New Roman" w:eastAsia="Times New Roman" w:hAnsi="Times New Roman" w:cs="Times New Roman"/>
          <w:i/>
          <w:iCs/>
          <w:kern w:val="0"/>
          <w:sz w:val="20"/>
          <w:szCs w:val="20"/>
          <w14:ligatures w14:val="none"/>
        </w:rPr>
      </w:pPr>
      <w:r w:rsidRPr="00135E2D">
        <w:rPr>
          <w:rFonts w:ascii="Times New Roman" w:eastAsia="Times New Roman" w:hAnsi="Times New Roman" w:cs="Times New Roman"/>
          <w:i/>
          <w:iCs/>
          <w:kern w:val="0"/>
          <w:sz w:val="20"/>
          <w:szCs w:val="20"/>
          <w:vertAlign w:val="superscript"/>
          <w14:ligatures w14:val="none"/>
        </w:rPr>
        <w:t>2</w:t>
      </w:r>
      <w:r w:rsidRPr="00135E2D">
        <w:rPr>
          <w:rFonts w:ascii="Times New Roman" w:eastAsia="Times New Roman" w:hAnsi="Times New Roman" w:cs="Times New Roman"/>
          <w:i/>
          <w:iCs/>
          <w:kern w:val="0"/>
          <w:sz w:val="20"/>
          <w:szCs w:val="20"/>
          <w14:ligatures w14:val="none"/>
        </w:rPr>
        <w:t xml:space="preserve"> Research Center of Digital and Advanced Technique for Endodontic, Restorative and Prosthetic Treatment (TADERP), “Victor Babes” University of Medicine and Pharmacy, </w:t>
      </w:r>
      <w:proofErr w:type="spellStart"/>
      <w:r w:rsidRPr="00135E2D">
        <w:rPr>
          <w:rFonts w:ascii="Times New Roman" w:eastAsia="Times New Roman" w:hAnsi="Times New Roman" w:cs="Times New Roman"/>
          <w:i/>
          <w:iCs/>
          <w:kern w:val="0"/>
          <w:sz w:val="20"/>
          <w:szCs w:val="20"/>
          <w14:ligatures w14:val="none"/>
        </w:rPr>
        <w:t>Revolutiei</w:t>
      </w:r>
      <w:proofErr w:type="spellEnd"/>
      <w:r w:rsidRPr="00135E2D">
        <w:rPr>
          <w:rFonts w:ascii="Times New Roman" w:eastAsia="Times New Roman" w:hAnsi="Times New Roman" w:cs="Times New Roman"/>
          <w:i/>
          <w:iCs/>
          <w:kern w:val="0"/>
          <w:sz w:val="20"/>
          <w:szCs w:val="20"/>
          <w14:ligatures w14:val="none"/>
        </w:rPr>
        <w:t xml:space="preserve"> Ave. 1989, No. 9, 300580, Timisoara, Romania</w:t>
      </w:r>
    </w:p>
    <w:p w14:paraId="5CD4F627" w14:textId="77777777" w:rsidR="0064270C" w:rsidRPr="00135E2D" w:rsidRDefault="0064270C" w:rsidP="0064270C">
      <w:pPr>
        <w:spacing w:after="0" w:line="240" w:lineRule="auto"/>
        <w:jc w:val="both"/>
        <w:rPr>
          <w:rFonts w:ascii="Times New Roman" w:eastAsia="Times New Roman" w:hAnsi="Times New Roman" w:cs="Times New Roman"/>
          <w:i/>
          <w:iCs/>
          <w:kern w:val="0"/>
          <w:sz w:val="20"/>
          <w:szCs w:val="20"/>
          <w14:ligatures w14:val="none"/>
        </w:rPr>
      </w:pPr>
      <w:r w:rsidRPr="00135E2D">
        <w:rPr>
          <w:rFonts w:ascii="Times New Roman" w:eastAsia="Times New Roman" w:hAnsi="Times New Roman" w:cs="Times New Roman"/>
          <w:i/>
          <w:iCs/>
          <w:kern w:val="0"/>
          <w:sz w:val="20"/>
          <w:szCs w:val="20"/>
          <w:vertAlign w:val="superscript"/>
          <w14:ligatures w14:val="none"/>
        </w:rPr>
        <w:t>3</w:t>
      </w:r>
      <w:r w:rsidRPr="00135E2D">
        <w:rPr>
          <w:rFonts w:ascii="Times New Roman" w:eastAsia="Times New Roman" w:hAnsi="Times New Roman" w:cs="Times New Roman"/>
          <w:i/>
          <w:iCs/>
          <w:kern w:val="0"/>
          <w:sz w:val="20"/>
          <w:szCs w:val="20"/>
          <w14:ligatures w14:val="none"/>
        </w:rPr>
        <w:t xml:space="preserve"> Faculty of Pharmacy, “Victor Babeş” University of Medicine and Pharmacy, 2 Eftimie Murgu Square, 300041 Timisoara, Romania </w:t>
      </w:r>
    </w:p>
    <w:p w14:paraId="70F41E9E" w14:textId="77777777" w:rsidR="0064270C" w:rsidRPr="00135E2D" w:rsidRDefault="0064270C" w:rsidP="0064270C">
      <w:pPr>
        <w:spacing w:after="0" w:line="240" w:lineRule="auto"/>
        <w:jc w:val="both"/>
        <w:rPr>
          <w:rFonts w:ascii="Times New Roman" w:eastAsia="Times New Roman" w:hAnsi="Times New Roman" w:cs="Times New Roman"/>
          <w:i/>
          <w:iCs/>
          <w:kern w:val="0"/>
          <w:sz w:val="20"/>
          <w:szCs w:val="20"/>
          <w14:ligatures w14:val="none"/>
        </w:rPr>
      </w:pPr>
      <w:r w:rsidRPr="00135E2D">
        <w:rPr>
          <w:rFonts w:ascii="Times New Roman" w:eastAsia="Times New Roman" w:hAnsi="Times New Roman" w:cs="Times New Roman"/>
          <w:i/>
          <w:iCs/>
          <w:kern w:val="0"/>
          <w:sz w:val="20"/>
          <w:szCs w:val="20"/>
          <w:vertAlign w:val="superscript"/>
          <w14:ligatures w14:val="none"/>
        </w:rPr>
        <w:t>4</w:t>
      </w:r>
      <w:r w:rsidRPr="00135E2D">
        <w:rPr>
          <w:rFonts w:ascii="Times New Roman" w:eastAsia="Times New Roman" w:hAnsi="Times New Roman" w:cs="Times New Roman"/>
          <w:i/>
          <w:iCs/>
          <w:kern w:val="0"/>
          <w:sz w:val="20"/>
          <w:szCs w:val="20"/>
          <w14:ligatures w14:val="none"/>
        </w:rPr>
        <w:t xml:space="preserve"> Research Center for Pharmaco-Toxicological Evaluations, “Victor Babeş” University of Medicine and Pharmacy, 2 Eftimie Murgu Square, 300041 Timisoara, Romania</w:t>
      </w:r>
    </w:p>
    <w:p w14:paraId="6047752E" w14:textId="77777777" w:rsidR="0064270C" w:rsidRPr="00135E2D" w:rsidRDefault="0064270C" w:rsidP="0064270C">
      <w:pPr>
        <w:suppressAutoHyphens/>
        <w:autoSpaceDN w:val="0"/>
        <w:spacing w:after="0" w:line="240" w:lineRule="auto"/>
        <w:jc w:val="both"/>
        <w:rPr>
          <w:rFonts w:ascii="Times New Roman" w:eastAsia="Aptos" w:hAnsi="Times New Roman" w:cs="Times New Roman"/>
          <w:i/>
          <w:iCs/>
          <w:kern w:val="3"/>
          <w:sz w:val="20"/>
          <w:szCs w:val="20"/>
          <w14:ligatures w14:val="none"/>
        </w:rPr>
      </w:pPr>
      <w:r w:rsidRPr="00135E2D">
        <w:rPr>
          <w:rFonts w:ascii="Times New Roman" w:eastAsia="Aptos" w:hAnsi="Times New Roman" w:cs="Times New Roman"/>
          <w:i/>
          <w:iCs/>
          <w:kern w:val="3"/>
          <w:sz w:val="20"/>
          <w:szCs w:val="20"/>
          <w:vertAlign w:val="superscript"/>
          <w14:ligatures w14:val="none"/>
        </w:rPr>
        <w:t>5</w:t>
      </w:r>
      <w:r w:rsidRPr="00135E2D">
        <w:rPr>
          <w:rFonts w:ascii="Times New Roman" w:eastAsia="Aptos" w:hAnsi="Times New Roman" w:cs="Times New Roman"/>
          <w:i/>
          <w:iCs/>
          <w:kern w:val="3"/>
          <w:sz w:val="20"/>
          <w:szCs w:val="20"/>
          <w14:ligatures w14:val="none"/>
        </w:rPr>
        <w:t xml:space="preserve">Dental Research Center Using Conventional </w:t>
      </w:r>
      <w:proofErr w:type="gramStart"/>
      <w:r w:rsidRPr="00135E2D">
        <w:rPr>
          <w:rFonts w:ascii="Times New Roman" w:eastAsia="Aptos" w:hAnsi="Times New Roman" w:cs="Times New Roman"/>
          <w:i/>
          <w:iCs/>
          <w:kern w:val="3"/>
          <w:sz w:val="20"/>
          <w:szCs w:val="20"/>
          <w14:ligatures w14:val="none"/>
        </w:rPr>
        <w:t>And</w:t>
      </w:r>
      <w:proofErr w:type="gramEnd"/>
      <w:r w:rsidRPr="00135E2D">
        <w:rPr>
          <w:rFonts w:ascii="Times New Roman" w:eastAsia="Aptos" w:hAnsi="Times New Roman" w:cs="Times New Roman"/>
          <w:i/>
          <w:iCs/>
          <w:kern w:val="3"/>
          <w:sz w:val="20"/>
          <w:szCs w:val="20"/>
          <w14:ligatures w14:val="none"/>
        </w:rPr>
        <w:t xml:space="preserve"> Alternative Technologie, Prostheses technology and dental materials Department, </w:t>
      </w:r>
      <w:proofErr w:type="spellStart"/>
      <w:r w:rsidRPr="00135E2D">
        <w:rPr>
          <w:rFonts w:ascii="Times New Roman" w:eastAsia="Aptos" w:hAnsi="Times New Roman" w:cs="Times New Roman"/>
          <w:i/>
          <w:iCs/>
          <w:kern w:val="3"/>
          <w:sz w:val="20"/>
          <w:szCs w:val="20"/>
          <w14:ligatures w14:val="none"/>
        </w:rPr>
        <w:t>Facultaty</w:t>
      </w:r>
      <w:proofErr w:type="spellEnd"/>
      <w:r w:rsidRPr="00135E2D">
        <w:rPr>
          <w:rFonts w:ascii="Times New Roman" w:eastAsia="Aptos" w:hAnsi="Times New Roman" w:cs="Times New Roman"/>
          <w:i/>
          <w:iCs/>
          <w:kern w:val="3"/>
          <w:sz w:val="20"/>
          <w:szCs w:val="20"/>
          <w14:ligatures w14:val="none"/>
        </w:rPr>
        <w:t xml:space="preserve"> of Dental Medicine, </w:t>
      </w:r>
      <w:proofErr w:type="spellStart"/>
      <w:r w:rsidRPr="00135E2D">
        <w:rPr>
          <w:rFonts w:ascii="Times New Roman" w:eastAsia="Aptos" w:hAnsi="Times New Roman" w:cs="Times New Roman"/>
          <w:i/>
          <w:iCs/>
          <w:kern w:val="3"/>
          <w:sz w:val="20"/>
          <w:szCs w:val="20"/>
          <w14:ligatures w14:val="none"/>
        </w:rPr>
        <w:t>niversity</w:t>
      </w:r>
      <w:proofErr w:type="spellEnd"/>
      <w:r w:rsidRPr="00135E2D">
        <w:rPr>
          <w:rFonts w:ascii="Times New Roman" w:eastAsia="Aptos" w:hAnsi="Times New Roman" w:cs="Times New Roman"/>
          <w:i/>
          <w:iCs/>
          <w:kern w:val="3"/>
          <w:sz w:val="20"/>
          <w:szCs w:val="20"/>
          <w14:ligatures w14:val="none"/>
        </w:rPr>
        <w:t xml:space="preserve"> of Medicine and </w:t>
      </w:r>
      <w:proofErr w:type="spellStart"/>
      <w:proofErr w:type="gramStart"/>
      <w:r w:rsidRPr="00135E2D">
        <w:rPr>
          <w:rFonts w:ascii="Times New Roman" w:eastAsia="Aptos" w:hAnsi="Times New Roman" w:cs="Times New Roman"/>
          <w:i/>
          <w:iCs/>
          <w:kern w:val="3"/>
          <w:sz w:val="20"/>
          <w:szCs w:val="20"/>
          <w14:ligatures w14:val="none"/>
        </w:rPr>
        <w:t>Pharmacy”Victor</w:t>
      </w:r>
      <w:proofErr w:type="spellEnd"/>
      <w:proofErr w:type="gramEnd"/>
      <w:r w:rsidRPr="00135E2D">
        <w:rPr>
          <w:rFonts w:ascii="Times New Roman" w:eastAsia="Aptos" w:hAnsi="Times New Roman" w:cs="Times New Roman"/>
          <w:i/>
          <w:iCs/>
          <w:kern w:val="3"/>
          <w:sz w:val="20"/>
          <w:szCs w:val="20"/>
          <w14:ligatures w14:val="none"/>
        </w:rPr>
        <w:t xml:space="preserve"> Babeș” </w:t>
      </w:r>
      <w:proofErr w:type="spellStart"/>
      <w:r w:rsidRPr="00135E2D">
        <w:rPr>
          <w:rFonts w:ascii="Times New Roman" w:eastAsia="Aptos" w:hAnsi="Times New Roman" w:cs="Times New Roman"/>
          <w:i/>
          <w:iCs/>
          <w:kern w:val="3"/>
          <w:sz w:val="20"/>
          <w:szCs w:val="20"/>
          <w14:ligatures w14:val="none"/>
        </w:rPr>
        <w:t>Timișoara</w:t>
      </w:r>
      <w:proofErr w:type="spellEnd"/>
      <w:r w:rsidRPr="00135E2D">
        <w:rPr>
          <w:rFonts w:ascii="Times New Roman" w:eastAsia="Aptos" w:hAnsi="Times New Roman" w:cs="Times New Roman"/>
          <w:i/>
          <w:iCs/>
          <w:kern w:val="3"/>
          <w:sz w:val="20"/>
          <w:szCs w:val="20"/>
          <w14:ligatures w14:val="none"/>
        </w:rPr>
        <w:t xml:space="preserve">, Revolution 1989 Bd. 9, 300070 </w:t>
      </w:r>
      <w:proofErr w:type="spellStart"/>
      <w:r w:rsidRPr="00135E2D">
        <w:rPr>
          <w:rFonts w:ascii="Times New Roman" w:eastAsia="Aptos" w:hAnsi="Times New Roman" w:cs="Times New Roman"/>
          <w:i/>
          <w:iCs/>
          <w:kern w:val="3"/>
          <w:sz w:val="20"/>
          <w:szCs w:val="20"/>
          <w14:ligatures w14:val="none"/>
        </w:rPr>
        <w:t>Timișoara</w:t>
      </w:r>
      <w:proofErr w:type="spellEnd"/>
      <w:r w:rsidRPr="00135E2D">
        <w:rPr>
          <w:rFonts w:ascii="Times New Roman" w:eastAsia="Aptos" w:hAnsi="Times New Roman" w:cs="Times New Roman"/>
          <w:i/>
          <w:iCs/>
          <w:kern w:val="3"/>
          <w:sz w:val="20"/>
          <w:szCs w:val="20"/>
          <w14:ligatures w14:val="none"/>
        </w:rPr>
        <w:t xml:space="preserve">, </w:t>
      </w:r>
      <w:proofErr w:type="spellStart"/>
      <w:r w:rsidRPr="00135E2D">
        <w:rPr>
          <w:rFonts w:ascii="Times New Roman" w:eastAsia="Aptos" w:hAnsi="Times New Roman" w:cs="Times New Roman"/>
          <w:i/>
          <w:iCs/>
          <w:kern w:val="3"/>
          <w:sz w:val="20"/>
          <w:szCs w:val="20"/>
          <w14:ligatures w14:val="none"/>
        </w:rPr>
        <w:t>România</w:t>
      </w:r>
      <w:proofErr w:type="spellEnd"/>
    </w:p>
    <w:p w14:paraId="30674133" w14:textId="77777777" w:rsidR="0064270C" w:rsidRPr="00C44238" w:rsidRDefault="0064270C" w:rsidP="0064270C">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043D130E" w14:textId="77777777" w:rsidR="0064270C" w:rsidRPr="00C44238" w:rsidRDefault="0064270C" w:rsidP="0064270C">
      <w:pPr>
        <w:tabs>
          <w:tab w:val="left" w:pos="360"/>
        </w:tabs>
        <w:spacing w:after="0" w:line="240" w:lineRule="auto"/>
        <w:jc w:val="both"/>
        <w:rPr>
          <w:rFonts w:ascii="Times New Roman" w:eastAsia="Times New Roman" w:hAnsi="Times New Roman" w:cs="Times New Roman"/>
          <w:kern w:val="0"/>
          <w:sz w:val="22"/>
          <w:szCs w:val="22"/>
          <w14:ligatures w14:val="none"/>
        </w:rPr>
      </w:pPr>
      <w:r w:rsidRPr="00C44238">
        <w:rPr>
          <w:rFonts w:ascii="Times New Roman" w:eastAsia="Times New Roman" w:hAnsi="Times New Roman" w:cs="Times New Roman"/>
          <w:b/>
          <w:bCs/>
          <w:kern w:val="0"/>
          <w:sz w:val="22"/>
          <w:szCs w:val="22"/>
          <w14:ligatures w14:val="none"/>
        </w:rPr>
        <w:t xml:space="preserve">Introduction. </w:t>
      </w:r>
      <w:r w:rsidRPr="00C44238">
        <w:rPr>
          <w:rFonts w:ascii="Times New Roman" w:eastAsia="Times New Roman" w:hAnsi="Times New Roman" w:cs="Times New Roman"/>
          <w:kern w:val="0"/>
          <w:sz w:val="22"/>
          <w:szCs w:val="22"/>
          <w14:ligatures w14:val="none"/>
        </w:rPr>
        <w:t xml:space="preserve">Dental adhesive performance may be compromised by layer thickness, polymerization shrinkage, and microleakage. Magnetic iron oxide nanoparticles have been proposed as functional additives capable of orienting under external magnetic fields to improve the adhesive interface [1]. Their dark color remains an aesthetic limitation, making </w:t>
      </w:r>
      <w:proofErr w:type="spellStart"/>
      <w:r w:rsidRPr="00C44238">
        <w:rPr>
          <w:rFonts w:ascii="Times New Roman" w:eastAsia="Times New Roman" w:hAnsi="Times New Roman" w:cs="Times New Roman"/>
          <w:kern w:val="0"/>
          <w:sz w:val="22"/>
          <w:szCs w:val="22"/>
          <w14:ligatures w14:val="none"/>
        </w:rPr>
        <w:t>SiO</w:t>
      </w:r>
      <w:proofErr w:type="spellEnd"/>
      <w:r w:rsidRPr="00C44238">
        <w:rPr>
          <w:rFonts w:ascii="Times New Roman" w:eastAsia="Times New Roman" w:hAnsi="Times New Roman" w:cs="Times New Roman"/>
          <w:kern w:val="0"/>
          <w:sz w:val="22"/>
          <w:szCs w:val="22"/>
          <w14:ligatures w14:val="none"/>
        </w:rPr>
        <w:t>₂ encapsulation a promising strategy.</w:t>
      </w:r>
    </w:p>
    <w:p w14:paraId="3610A52D" w14:textId="77777777" w:rsidR="0064270C" w:rsidRPr="00C44238" w:rsidRDefault="0064270C" w:rsidP="0064270C">
      <w:pPr>
        <w:tabs>
          <w:tab w:val="left" w:pos="360"/>
        </w:tabs>
        <w:spacing w:after="0" w:line="240" w:lineRule="auto"/>
        <w:jc w:val="both"/>
        <w:rPr>
          <w:rFonts w:ascii="Times New Roman" w:eastAsia="Times New Roman" w:hAnsi="Times New Roman" w:cs="Times New Roman"/>
          <w:kern w:val="0"/>
          <w:sz w:val="22"/>
          <w:szCs w:val="22"/>
          <w14:ligatures w14:val="none"/>
        </w:rPr>
      </w:pPr>
      <w:r w:rsidRPr="00C44238">
        <w:rPr>
          <w:rFonts w:ascii="Times New Roman" w:eastAsia="Times New Roman" w:hAnsi="Times New Roman" w:cs="Times New Roman"/>
          <w:b/>
          <w:bCs/>
          <w:kern w:val="0"/>
          <w:sz w:val="22"/>
          <w:szCs w:val="22"/>
          <w14:ligatures w14:val="none"/>
        </w:rPr>
        <w:t xml:space="preserve">Experimental. </w:t>
      </w:r>
      <w:proofErr w:type="spellStart"/>
      <w:r w:rsidRPr="00C44238">
        <w:rPr>
          <w:rFonts w:ascii="Times New Roman" w:eastAsia="Times New Roman" w:hAnsi="Times New Roman" w:cs="Times New Roman"/>
          <w:kern w:val="0"/>
          <w:sz w:val="22"/>
          <w:szCs w:val="22"/>
          <w14:ligatures w14:val="none"/>
        </w:rPr>
        <w:t>Fe₃O</w:t>
      </w:r>
      <w:proofErr w:type="spellEnd"/>
      <w:r w:rsidRPr="00C44238">
        <w:rPr>
          <w:rFonts w:ascii="Times New Roman" w:eastAsia="Times New Roman" w:hAnsi="Times New Roman" w:cs="Times New Roman"/>
          <w:kern w:val="0"/>
          <w:sz w:val="22"/>
          <w:szCs w:val="22"/>
          <w14:ligatures w14:val="none"/>
        </w:rPr>
        <w:t>₄@</w:t>
      </w:r>
      <w:proofErr w:type="spellStart"/>
      <w:r w:rsidRPr="00C44238">
        <w:rPr>
          <w:rFonts w:ascii="Times New Roman" w:eastAsia="Times New Roman" w:hAnsi="Times New Roman" w:cs="Times New Roman"/>
          <w:kern w:val="0"/>
          <w:sz w:val="22"/>
          <w:szCs w:val="22"/>
          <w14:ligatures w14:val="none"/>
        </w:rPr>
        <w:t>SiO</w:t>
      </w:r>
      <w:proofErr w:type="spellEnd"/>
      <w:r w:rsidRPr="00C44238">
        <w:rPr>
          <w:rFonts w:ascii="Times New Roman" w:eastAsia="Times New Roman" w:hAnsi="Times New Roman" w:cs="Times New Roman"/>
          <w:kern w:val="0"/>
          <w:sz w:val="22"/>
          <w:szCs w:val="22"/>
          <w14:ligatures w14:val="none"/>
        </w:rPr>
        <w:t xml:space="preserve">₂ nanoparticles were synthesized via modified Stöber method from a PBS-based magnetic fluid (307 </w:t>
      </w:r>
      <w:proofErr w:type="spellStart"/>
      <w:r w:rsidRPr="00C44238">
        <w:rPr>
          <w:rFonts w:ascii="Times New Roman" w:eastAsia="Times New Roman" w:hAnsi="Times New Roman" w:cs="Times New Roman"/>
          <w:kern w:val="0"/>
          <w:sz w:val="22"/>
          <w:szCs w:val="22"/>
          <w14:ligatures w14:val="none"/>
        </w:rPr>
        <w:t>Gs</w:t>
      </w:r>
      <w:proofErr w:type="spellEnd"/>
      <w:r w:rsidRPr="00C44238">
        <w:rPr>
          <w:rFonts w:ascii="Times New Roman" w:eastAsia="Times New Roman" w:hAnsi="Times New Roman" w:cs="Times New Roman"/>
          <w:kern w:val="0"/>
          <w:sz w:val="22"/>
          <w:szCs w:val="22"/>
          <w14:ligatures w14:val="none"/>
        </w:rPr>
        <w:t>). Particles (≈90–95 mg) were magnetically separated, washed, and redispersed in ethanol/water. Ammonia (25%) established basic pH (10–11) under stirring (600 rpm), followed by dropwise TEOS addition. Reaction continued at 400 rpm, 24 hours, room temperature. Product was separated, washed, and dried at 50–60°C [2].</w:t>
      </w:r>
    </w:p>
    <w:p w14:paraId="379D85D1" w14:textId="77777777" w:rsidR="0064270C" w:rsidRPr="00C44238" w:rsidRDefault="0064270C" w:rsidP="0064270C">
      <w:pPr>
        <w:tabs>
          <w:tab w:val="left" w:pos="360"/>
        </w:tabs>
        <w:spacing w:after="0" w:line="240" w:lineRule="auto"/>
        <w:jc w:val="both"/>
        <w:rPr>
          <w:rFonts w:ascii="Times New Roman" w:eastAsia="Times New Roman" w:hAnsi="Times New Roman" w:cs="Times New Roman"/>
          <w:kern w:val="0"/>
          <w:sz w:val="22"/>
          <w:szCs w:val="22"/>
          <w14:ligatures w14:val="none"/>
        </w:rPr>
      </w:pPr>
      <w:r w:rsidRPr="00C44238">
        <w:rPr>
          <w:rFonts w:ascii="Times New Roman" w:eastAsia="Times New Roman" w:hAnsi="Times New Roman" w:cs="Times New Roman"/>
          <w:b/>
          <w:bCs/>
          <w:kern w:val="0"/>
          <w:sz w:val="22"/>
          <w:szCs w:val="22"/>
          <w14:ligatures w14:val="none"/>
        </w:rPr>
        <w:t xml:space="preserve">Results and Discussion. </w:t>
      </w:r>
      <w:r w:rsidRPr="00C44238">
        <w:rPr>
          <w:rFonts w:ascii="Times New Roman" w:eastAsia="Times New Roman" w:hAnsi="Times New Roman" w:cs="Times New Roman"/>
          <w:kern w:val="0"/>
          <w:sz w:val="22"/>
          <w:szCs w:val="22"/>
          <w14:ligatures w14:val="none"/>
        </w:rPr>
        <w:t xml:space="preserve">Characterization will include SEM/TEM, FTIR, thermogravimetric analysis, magnetization measurement, and CIELAB color evaluation. Particles will be incorporated into experimental dental adhesives for mechanical, conversion, interfacial, and cytocompatibility assessment. </w:t>
      </w:r>
      <w:proofErr w:type="spellStart"/>
      <w:r w:rsidRPr="00C44238">
        <w:rPr>
          <w:rFonts w:ascii="Times New Roman" w:eastAsia="Times New Roman" w:hAnsi="Times New Roman" w:cs="Times New Roman"/>
          <w:kern w:val="0"/>
          <w:sz w:val="22"/>
          <w:szCs w:val="22"/>
          <w14:ligatures w14:val="none"/>
        </w:rPr>
        <w:t>SiO</w:t>
      </w:r>
      <w:proofErr w:type="spellEnd"/>
      <w:r w:rsidRPr="00C44238">
        <w:rPr>
          <w:rFonts w:ascii="Times New Roman" w:eastAsia="Times New Roman" w:hAnsi="Times New Roman" w:cs="Times New Roman"/>
          <w:kern w:val="0"/>
          <w:sz w:val="22"/>
          <w:szCs w:val="22"/>
          <w14:ligatures w14:val="none"/>
        </w:rPr>
        <w:t>₂ coating is known to improve nanoparticle stability and biocompatibility [3,4].</w:t>
      </w:r>
    </w:p>
    <w:p w14:paraId="31236DEE" w14:textId="77777777" w:rsidR="0064270C" w:rsidRPr="00C44238" w:rsidRDefault="0064270C" w:rsidP="0064270C">
      <w:pPr>
        <w:tabs>
          <w:tab w:val="left" w:pos="360"/>
        </w:tabs>
        <w:spacing w:after="0" w:line="240" w:lineRule="auto"/>
        <w:jc w:val="both"/>
        <w:rPr>
          <w:rFonts w:ascii="Times New Roman" w:eastAsia="Times New Roman" w:hAnsi="Times New Roman" w:cs="Times New Roman"/>
          <w:kern w:val="0"/>
          <w:sz w:val="22"/>
          <w:szCs w:val="22"/>
          <w14:ligatures w14:val="none"/>
        </w:rPr>
      </w:pPr>
      <w:r w:rsidRPr="00C44238">
        <w:rPr>
          <w:rFonts w:ascii="Times New Roman" w:eastAsia="Times New Roman" w:hAnsi="Times New Roman" w:cs="Times New Roman"/>
          <w:b/>
          <w:bCs/>
          <w:kern w:val="0"/>
          <w:sz w:val="22"/>
          <w:szCs w:val="22"/>
          <w14:ligatures w14:val="none"/>
        </w:rPr>
        <w:t xml:space="preserve">Conclusions. </w:t>
      </w:r>
      <w:r w:rsidRPr="00C44238">
        <w:rPr>
          <w:rFonts w:ascii="Times New Roman" w:eastAsia="Times New Roman" w:hAnsi="Times New Roman" w:cs="Times New Roman"/>
          <w:kern w:val="0"/>
          <w:sz w:val="22"/>
          <w:szCs w:val="22"/>
          <w14:ligatures w14:val="none"/>
        </w:rPr>
        <w:t>This approach yields magnetically responsive, chromatically improved nanoparticles as a promising platform for experimental magnetic dental adhesives.</w:t>
      </w:r>
    </w:p>
    <w:p w14:paraId="373D167B" w14:textId="77777777" w:rsidR="0064270C" w:rsidRPr="00EF60CC" w:rsidRDefault="0064270C" w:rsidP="0064270C">
      <w:pPr>
        <w:spacing w:after="0" w:line="240" w:lineRule="auto"/>
        <w:jc w:val="both"/>
        <w:rPr>
          <w:rFonts w:ascii="Times New Roman" w:eastAsia="Times New Roman" w:hAnsi="Times New Roman" w:cs="Times New Roman"/>
          <w:b/>
          <w:kern w:val="0"/>
          <w:sz w:val="22"/>
          <w:szCs w:val="22"/>
          <w14:ligatures w14:val="none"/>
        </w:rPr>
      </w:pPr>
      <w:r w:rsidRPr="00EF60CC">
        <w:rPr>
          <w:rFonts w:ascii="Times New Roman" w:eastAsia="Times New Roman" w:hAnsi="Times New Roman" w:cs="Times New Roman"/>
          <w:b/>
          <w:kern w:val="0"/>
          <w:sz w:val="22"/>
          <w:szCs w:val="22"/>
          <w14:ligatures w14:val="none"/>
        </w:rPr>
        <w:t>References</w:t>
      </w:r>
    </w:p>
    <w:p w14:paraId="3D94506A" w14:textId="77777777" w:rsidR="0064270C" w:rsidRPr="00C44238" w:rsidRDefault="0064270C" w:rsidP="0064270C">
      <w:pPr>
        <w:spacing w:after="0" w:line="240" w:lineRule="auto"/>
        <w:jc w:val="both"/>
        <w:rPr>
          <w:rFonts w:ascii="Times New Roman" w:eastAsia="Times New Roman" w:hAnsi="Times New Roman" w:cs="Times New Roman"/>
          <w:kern w:val="0"/>
          <w:sz w:val="20"/>
          <w:szCs w:val="20"/>
          <w14:ligatures w14:val="none"/>
        </w:rPr>
      </w:pPr>
      <w:r w:rsidRPr="00C44238">
        <w:rPr>
          <w:rFonts w:ascii="Times New Roman" w:eastAsia="Times New Roman" w:hAnsi="Times New Roman" w:cs="Times New Roman"/>
          <w:kern w:val="0"/>
          <w:sz w:val="20"/>
          <w:szCs w:val="20"/>
          <w14:ligatures w14:val="none"/>
        </w:rPr>
        <w:t xml:space="preserve">1. Zaharia, C.; Duma, V.-F.; </w:t>
      </w:r>
      <w:proofErr w:type="spellStart"/>
      <w:r w:rsidRPr="00C44238">
        <w:rPr>
          <w:rFonts w:ascii="Times New Roman" w:eastAsia="Times New Roman" w:hAnsi="Times New Roman" w:cs="Times New Roman"/>
          <w:kern w:val="0"/>
          <w:sz w:val="20"/>
          <w:szCs w:val="20"/>
          <w14:ligatures w14:val="none"/>
        </w:rPr>
        <w:t>Sinescu</w:t>
      </w:r>
      <w:proofErr w:type="spellEnd"/>
      <w:r w:rsidRPr="00C44238">
        <w:rPr>
          <w:rFonts w:ascii="Times New Roman" w:eastAsia="Times New Roman" w:hAnsi="Times New Roman" w:cs="Times New Roman"/>
          <w:kern w:val="0"/>
          <w:sz w:val="20"/>
          <w:szCs w:val="20"/>
          <w14:ligatures w14:val="none"/>
        </w:rPr>
        <w:t xml:space="preserve">, C.; </w:t>
      </w:r>
      <w:proofErr w:type="spellStart"/>
      <w:r w:rsidRPr="00C44238">
        <w:rPr>
          <w:rFonts w:ascii="Times New Roman" w:eastAsia="Times New Roman" w:hAnsi="Times New Roman" w:cs="Times New Roman"/>
          <w:kern w:val="0"/>
          <w:sz w:val="20"/>
          <w:szCs w:val="20"/>
          <w14:ligatures w14:val="none"/>
        </w:rPr>
        <w:t>Socoliuc</w:t>
      </w:r>
      <w:proofErr w:type="spellEnd"/>
      <w:r w:rsidRPr="00C44238">
        <w:rPr>
          <w:rFonts w:ascii="Times New Roman" w:eastAsia="Times New Roman" w:hAnsi="Times New Roman" w:cs="Times New Roman"/>
          <w:kern w:val="0"/>
          <w:sz w:val="20"/>
          <w:szCs w:val="20"/>
          <w14:ligatures w14:val="none"/>
        </w:rPr>
        <w:t xml:space="preserve">, V.; Craciunescu, I.; Turcu, R.P.; Marin, C.N.; Tudor, A.; </w:t>
      </w:r>
      <w:proofErr w:type="spellStart"/>
      <w:r w:rsidRPr="00C44238">
        <w:rPr>
          <w:rFonts w:ascii="Times New Roman" w:eastAsia="Times New Roman" w:hAnsi="Times New Roman" w:cs="Times New Roman"/>
          <w:kern w:val="0"/>
          <w:sz w:val="20"/>
          <w:szCs w:val="20"/>
          <w14:ligatures w14:val="none"/>
        </w:rPr>
        <w:t>Rominu</w:t>
      </w:r>
      <w:proofErr w:type="spellEnd"/>
      <w:r w:rsidRPr="00C44238">
        <w:rPr>
          <w:rFonts w:ascii="Times New Roman" w:eastAsia="Times New Roman" w:hAnsi="Times New Roman" w:cs="Times New Roman"/>
          <w:kern w:val="0"/>
          <w:sz w:val="20"/>
          <w:szCs w:val="20"/>
          <w14:ligatures w14:val="none"/>
        </w:rPr>
        <w:t xml:space="preserve">, M.; </w:t>
      </w:r>
      <w:proofErr w:type="spellStart"/>
      <w:r w:rsidRPr="00C44238">
        <w:rPr>
          <w:rFonts w:ascii="Times New Roman" w:eastAsia="Times New Roman" w:hAnsi="Times New Roman" w:cs="Times New Roman"/>
          <w:kern w:val="0"/>
          <w:sz w:val="20"/>
          <w:szCs w:val="20"/>
          <w14:ligatures w14:val="none"/>
        </w:rPr>
        <w:t>Negrutiu</w:t>
      </w:r>
      <w:proofErr w:type="spellEnd"/>
      <w:r w:rsidRPr="00C44238">
        <w:rPr>
          <w:rFonts w:ascii="Times New Roman" w:eastAsia="Times New Roman" w:hAnsi="Times New Roman" w:cs="Times New Roman"/>
          <w:kern w:val="0"/>
          <w:sz w:val="20"/>
          <w:szCs w:val="20"/>
          <w14:ligatures w14:val="none"/>
        </w:rPr>
        <w:t xml:space="preserve">, M.-L. Dental Adhesive Interfaces Reinforced with Magnetic Nanoparticles: Evaluation and Modeling with Micro-CT versus Optical Microscopy. Materials 2020, 13, 3908. </w:t>
      </w:r>
      <w:hyperlink r:id="rId65" w:history="1">
        <w:r w:rsidRPr="00C44238">
          <w:rPr>
            <w:rFonts w:ascii="Times New Roman" w:eastAsia="Times New Roman" w:hAnsi="Times New Roman" w:cs="Times New Roman"/>
            <w:color w:val="0563C1"/>
            <w:kern w:val="0"/>
            <w:sz w:val="20"/>
            <w:szCs w:val="20"/>
            <w:u w:val="single"/>
            <w14:ligatures w14:val="none"/>
          </w:rPr>
          <w:t>https://doi.org/10.3390/ma13183908</w:t>
        </w:r>
      </w:hyperlink>
      <w:r w:rsidRPr="00C44238">
        <w:rPr>
          <w:rFonts w:ascii="Times New Roman" w:eastAsia="Times New Roman" w:hAnsi="Times New Roman" w:cs="Times New Roman"/>
          <w:kern w:val="0"/>
          <w:sz w:val="20"/>
          <w:szCs w:val="20"/>
          <w14:ligatures w14:val="none"/>
        </w:rPr>
        <w:t xml:space="preserve">.   </w:t>
      </w:r>
    </w:p>
    <w:p w14:paraId="7DDDC347" w14:textId="77777777" w:rsidR="0064270C" w:rsidRPr="00C44238" w:rsidRDefault="0064270C" w:rsidP="0064270C">
      <w:pPr>
        <w:spacing w:after="0" w:line="240" w:lineRule="auto"/>
        <w:jc w:val="both"/>
        <w:rPr>
          <w:rFonts w:ascii="Times New Roman" w:eastAsia="Times New Roman" w:hAnsi="Times New Roman" w:cs="Times New Roman"/>
          <w:kern w:val="0"/>
          <w:sz w:val="20"/>
          <w:szCs w:val="20"/>
          <w14:ligatures w14:val="none"/>
        </w:rPr>
      </w:pPr>
      <w:r w:rsidRPr="00C44238">
        <w:rPr>
          <w:rFonts w:ascii="Times New Roman" w:eastAsia="Times New Roman" w:hAnsi="Times New Roman" w:cs="Times New Roman"/>
          <w:kern w:val="0"/>
          <w:sz w:val="20"/>
          <w:szCs w:val="20"/>
          <w:lang w:val="fr-FR"/>
          <w14:ligatures w14:val="none"/>
        </w:rPr>
        <w:t xml:space="preserve">2. Morel, </w:t>
      </w:r>
      <w:proofErr w:type="gramStart"/>
      <w:r w:rsidRPr="00C44238">
        <w:rPr>
          <w:rFonts w:ascii="Times New Roman" w:eastAsia="Times New Roman" w:hAnsi="Times New Roman" w:cs="Times New Roman"/>
          <w:kern w:val="0"/>
          <w:sz w:val="20"/>
          <w:szCs w:val="20"/>
          <w:lang w:val="fr-FR"/>
          <w14:ligatures w14:val="none"/>
        </w:rPr>
        <w:t>A.L.;</w:t>
      </w:r>
      <w:proofErr w:type="gramEnd"/>
      <w:r w:rsidRPr="00C44238">
        <w:rPr>
          <w:rFonts w:ascii="Times New Roman" w:eastAsia="Times New Roman" w:hAnsi="Times New Roman" w:cs="Times New Roman"/>
          <w:kern w:val="0"/>
          <w:sz w:val="20"/>
          <w:szCs w:val="20"/>
          <w:lang w:val="fr-FR"/>
          <w14:ligatures w14:val="none"/>
        </w:rPr>
        <w:t xml:space="preserve"> Nikitenko, </w:t>
      </w:r>
      <w:proofErr w:type="gramStart"/>
      <w:r w:rsidRPr="00C44238">
        <w:rPr>
          <w:rFonts w:ascii="Times New Roman" w:eastAsia="Times New Roman" w:hAnsi="Times New Roman" w:cs="Times New Roman"/>
          <w:kern w:val="0"/>
          <w:sz w:val="20"/>
          <w:szCs w:val="20"/>
          <w:lang w:val="fr-FR"/>
          <w14:ligatures w14:val="none"/>
        </w:rPr>
        <w:t>S.I.;</w:t>
      </w:r>
      <w:proofErr w:type="gramEnd"/>
      <w:r w:rsidRPr="00C44238">
        <w:rPr>
          <w:rFonts w:ascii="Times New Roman" w:eastAsia="Times New Roman" w:hAnsi="Times New Roman" w:cs="Times New Roman"/>
          <w:kern w:val="0"/>
          <w:sz w:val="20"/>
          <w:szCs w:val="20"/>
          <w:lang w:val="fr-FR"/>
          <w14:ligatures w14:val="none"/>
        </w:rPr>
        <w:t xml:space="preserve"> </w:t>
      </w:r>
      <w:proofErr w:type="spellStart"/>
      <w:r w:rsidRPr="00C44238">
        <w:rPr>
          <w:rFonts w:ascii="Times New Roman" w:eastAsia="Times New Roman" w:hAnsi="Times New Roman" w:cs="Times New Roman"/>
          <w:kern w:val="0"/>
          <w:sz w:val="20"/>
          <w:szCs w:val="20"/>
          <w:lang w:val="fr-FR"/>
          <w14:ligatures w14:val="none"/>
        </w:rPr>
        <w:t>Gionnet</w:t>
      </w:r>
      <w:proofErr w:type="spellEnd"/>
      <w:r w:rsidRPr="00C44238">
        <w:rPr>
          <w:rFonts w:ascii="Times New Roman" w:eastAsia="Times New Roman" w:hAnsi="Times New Roman" w:cs="Times New Roman"/>
          <w:kern w:val="0"/>
          <w:sz w:val="20"/>
          <w:szCs w:val="20"/>
          <w:lang w:val="fr-FR"/>
          <w14:ligatures w14:val="none"/>
        </w:rPr>
        <w:t xml:space="preserve">, </w:t>
      </w:r>
      <w:proofErr w:type="gramStart"/>
      <w:r w:rsidRPr="00C44238">
        <w:rPr>
          <w:rFonts w:ascii="Times New Roman" w:eastAsia="Times New Roman" w:hAnsi="Times New Roman" w:cs="Times New Roman"/>
          <w:kern w:val="0"/>
          <w:sz w:val="20"/>
          <w:szCs w:val="20"/>
          <w:lang w:val="fr-FR"/>
          <w14:ligatures w14:val="none"/>
        </w:rPr>
        <w:t>K.;</w:t>
      </w:r>
      <w:proofErr w:type="gramEnd"/>
      <w:r w:rsidRPr="00C44238">
        <w:rPr>
          <w:rFonts w:ascii="Times New Roman" w:eastAsia="Times New Roman" w:hAnsi="Times New Roman" w:cs="Times New Roman"/>
          <w:kern w:val="0"/>
          <w:sz w:val="20"/>
          <w:szCs w:val="20"/>
          <w:lang w:val="fr-FR"/>
          <w14:ligatures w14:val="none"/>
        </w:rPr>
        <w:t xml:space="preserve"> </w:t>
      </w:r>
      <w:proofErr w:type="spellStart"/>
      <w:r w:rsidRPr="00C44238">
        <w:rPr>
          <w:rFonts w:ascii="Times New Roman" w:eastAsia="Times New Roman" w:hAnsi="Times New Roman" w:cs="Times New Roman"/>
          <w:kern w:val="0"/>
          <w:sz w:val="20"/>
          <w:szCs w:val="20"/>
          <w:lang w:val="fr-FR"/>
          <w14:ligatures w14:val="none"/>
        </w:rPr>
        <w:t>Wattiaux</w:t>
      </w:r>
      <w:proofErr w:type="spellEnd"/>
      <w:r w:rsidRPr="00C44238">
        <w:rPr>
          <w:rFonts w:ascii="Times New Roman" w:eastAsia="Times New Roman" w:hAnsi="Times New Roman" w:cs="Times New Roman"/>
          <w:kern w:val="0"/>
          <w:sz w:val="20"/>
          <w:szCs w:val="20"/>
          <w:lang w:val="fr-FR"/>
          <w14:ligatures w14:val="none"/>
        </w:rPr>
        <w:t xml:space="preserve">, </w:t>
      </w:r>
      <w:proofErr w:type="gramStart"/>
      <w:r w:rsidRPr="00C44238">
        <w:rPr>
          <w:rFonts w:ascii="Times New Roman" w:eastAsia="Times New Roman" w:hAnsi="Times New Roman" w:cs="Times New Roman"/>
          <w:kern w:val="0"/>
          <w:sz w:val="20"/>
          <w:szCs w:val="20"/>
          <w:lang w:val="fr-FR"/>
          <w14:ligatures w14:val="none"/>
        </w:rPr>
        <w:t>A.;</w:t>
      </w:r>
      <w:proofErr w:type="gramEnd"/>
      <w:r w:rsidRPr="00C44238">
        <w:rPr>
          <w:rFonts w:ascii="Times New Roman" w:eastAsia="Times New Roman" w:hAnsi="Times New Roman" w:cs="Times New Roman"/>
          <w:kern w:val="0"/>
          <w:sz w:val="20"/>
          <w:szCs w:val="20"/>
          <w:lang w:val="fr-FR"/>
          <w14:ligatures w14:val="none"/>
        </w:rPr>
        <w:t xml:space="preserve"> Lai-Kee-Him, </w:t>
      </w:r>
      <w:proofErr w:type="gramStart"/>
      <w:r w:rsidRPr="00C44238">
        <w:rPr>
          <w:rFonts w:ascii="Times New Roman" w:eastAsia="Times New Roman" w:hAnsi="Times New Roman" w:cs="Times New Roman"/>
          <w:kern w:val="0"/>
          <w:sz w:val="20"/>
          <w:szCs w:val="20"/>
          <w:lang w:val="fr-FR"/>
          <w14:ligatures w14:val="none"/>
        </w:rPr>
        <w:t>J.;</w:t>
      </w:r>
      <w:proofErr w:type="gramEnd"/>
      <w:r w:rsidRPr="00C44238">
        <w:rPr>
          <w:rFonts w:ascii="Times New Roman" w:eastAsia="Times New Roman" w:hAnsi="Times New Roman" w:cs="Times New Roman"/>
          <w:kern w:val="0"/>
          <w:sz w:val="20"/>
          <w:szCs w:val="20"/>
          <w:lang w:val="fr-FR"/>
          <w14:ligatures w14:val="none"/>
        </w:rPr>
        <w:t xml:space="preserve"> et al. </w:t>
      </w:r>
      <w:proofErr w:type="spellStart"/>
      <w:r w:rsidRPr="00C44238">
        <w:rPr>
          <w:rFonts w:ascii="Times New Roman" w:eastAsia="Times New Roman" w:hAnsi="Times New Roman" w:cs="Times New Roman"/>
          <w:kern w:val="0"/>
          <w:sz w:val="20"/>
          <w:szCs w:val="20"/>
          <w14:ligatures w14:val="none"/>
        </w:rPr>
        <w:t>Sonochemical</w:t>
      </w:r>
      <w:proofErr w:type="spellEnd"/>
      <w:r w:rsidRPr="00C44238">
        <w:rPr>
          <w:rFonts w:ascii="Times New Roman" w:eastAsia="Times New Roman" w:hAnsi="Times New Roman" w:cs="Times New Roman"/>
          <w:kern w:val="0"/>
          <w:sz w:val="20"/>
          <w:szCs w:val="20"/>
          <w14:ligatures w14:val="none"/>
        </w:rPr>
        <w:t xml:space="preserve"> approach to the synthesis of Fe</w:t>
      </w:r>
      <w:r w:rsidRPr="00C44238">
        <w:rPr>
          <w:rFonts w:ascii="Times New Roman" w:eastAsia="Times New Roman" w:hAnsi="Times New Roman" w:cs="Times New Roman"/>
          <w:kern w:val="0"/>
          <w:sz w:val="20"/>
          <w:szCs w:val="20"/>
          <w:vertAlign w:val="subscript"/>
          <w14:ligatures w14:val="none"/>
        </w:rPr>
        <w:t>3</w:t>
      </w:r>
      <w:r w:rsidRPr="00C44238">
        <w:rPr>
          <w:rFonts w:ascii="Times New Roman" w:eastAsia="Times New Roman" w:hAnsi="Times New Roman" w:cs="Times New Roman"/>
          <w:kern w:val="0"/>
          <w:sz w:val="20"/>
          <w:szCs w:val="20"/>
          <w14:ligatures w14:val="none"/>
        </w:rPr>
        <w:t>O</w:t>
      </w:r>
      <w:r w:rsidRPr="00C44238">
        <w:rPr>
          <w:rFonts w:ascii="Times New Roman" w:eastAsia="Times New Roman" w:hAnsi="Times New Roman" w:cs="Times New Roman"/>
          <w:kern w:val="0"/>
          <w:sz w:val="20"/>
          <w:szCs w:val="20"/>
          <w:vertAlign w:val="subscript"/>
          <w14:ligatures w14:val="none"/>
        </w:rPr>
        <w:t>4</w:t>
      </w:r>
      <w:r w:rsidRPr="00C44238">
        <w:rPr>
          <w:rFonts w:ascii="Times New Roman" w:eastAsia="Times New Roman" w:hAnsi="Times New Roman" w:cs="Times New Roman"/>
          <w:kern w:val="0"/>
          <w:sz w:val="20"/>
          <w:szCs w:val="20"/>
          <w14:ligatures w14:val="none"/>
        </w:rPr>
        <w:t>@SiO</w:t>
      </w:r>
      <w:r w:rsidRPr="00C44238">
        <w:rPr>
          <w:rFonts w:ascii="Times New Roman" w:eastAsia="Times New Roman" w:hAnsi="Times New Roman" w:cs="Times New Roman"/>
          <w:kern w:val="0"/>
          <w:sz w:val="20"/>
          <w:szCs w:val="20"/>
          <w:vertAlign w:val="subscript"/>
          <w14:ligatures w14:val="none"/>
        </w:rPr>
        <w:t>2</w:t>
      </w:r>
      <w:r w:rsidRPr="00C44238">
        <w:rPr>
          <w:rFonts w:ascii="Times New Roman" w:eastAsia="Times New Roman" w:hAnsi="Times New Roman" w:cs="Times New Roman"/>
          <w:kern w:val="0"/>
          <w:sz w:val="20"/>
          <w:szCs w:val="20"/>
          <w14:ligatures w14:val="none"/>
        </w:rPr>
        <w:t xml:space="preserve"> core–shell nanoparticles with tunable properties. </w:t>
      </w:r>
      <w:r w:rsidRPr="00C44238">
        <w:rPr>
          <w:rFonts w:ascii="Times New Roman" w:eastAsia="Times New Roman" w:hAnsi="Times New Roman" w:cs="Times New Roman"/>
          <w:kern w:val="0"/>
          <w:sz w:val="20"/>
          <w:szCs w:val="20"/>
          <w:lang w:val="fr-FR"/>
          <w14:ligatures w14:val="none"/>
        </w:rPr>
        <w:t xml:space="preserve">ACS Nano, 2008, 2(5), pp.847-856. </w:t>
      </w:r>
      <w:hyperlink r:id="rId66" w:history="1">
        <w:r w:rsidRPr="00C44238">
          <w:rPr>
            <w:rFonts w:ascii="Times New Roman" w:eastAsia="Times New Roman" w:hAnsi="Times New Roman" w:cs="Times New Roman"/>
            <w:color w:val="0563C1"/>
            <w:kern w:val="0"/>
            <w:sz w:val="20"/>
            <w:szCs w:val="20"/>
            <w:u w:val="single"/>
            <w14:ligatures w14:val="none"/>
          </w:rPr>
          <w:t>https://doi.org/10.1021/nn800091q</w:t>
        </w:r>
      </w:hyperlink>
      <w:r w:rsidRPr="00C44238">
        <w:rPr>
          <w:rFonts w:ascii="Times New Roman" w:eastAsia="Times New Roman" w:hAnsi="Times New Roman" w:cs="Times New Roman"/>
          <w:kern w:val="0"/>
          <w:sz w:val="20"/>
          <w:szCs w:val="20"/>
          <w14:ligatures w14:val="none"/>
        </w:rPr>
        <w:t xml:space="preserve">. </w:t>
      </w:r>
    </w:p>
    <w:p w14:paraId="3F9973A7" w14:textId="77777777" w:rsidR="0064270C" w:rsidRPr="00C44238" w:rsidRDefault="0064270C" w:rsidP="0064270C">
      <w:pPr>
        <w:spacing w:after="0" w:line="240" w:lineRule="auto"/>
        <w:jc w:val="both"/>
        <w:rPr>
          <w:rFonts w:ascii="Times New Roman" w:eastAsia="Times New Roman" w:hAnsi="Times New Roman" w:cs="Times New Roman"/>
          <w:kern w:val="0"/>
          <w:sz w:val="20"/>
          <w:szCs w:val="20"/>
          <w14:ligatures w14:val="none"/>
        </w:rPr>
      </w:pPr>
      <w:r w:rsidRPr="00C44238">
        <w:rPr>
          <w:rFonts w:ascii="Times New Roman" w:eastAsia="Times New Roman" w:hAnsi="Times New Roman" w:cs="Times New Roman"/>
          <w:kern w:val="0"/>
          <w:sz w:val="20"/>
          <w:szCs w:val="20"/>
          <w14:ligatures w14:val="none"/>
        </w:rPr>
        <w:t xml:space="preserve">3. </w:t>
      </w:r>
      <w:proofErr w:type="spellStart"/>
      <w:r w:rsidRPr="00C44238">
        <w:rPr>
          <w:rFonts w:ascii="Times New Roman" w:eastAsia="Times New Roman" w:hAnsi="Times New Roman" w:cs="Times New Roman"/>
          <w:kern w:val="0"/>
          <w:sz w:val="20"/>
          <w:szCs w:val="20"/>
          <w14:ligatures w14:val="none"/>
        </w:rPr>
        <w:t>Malvindi</w:t>
      </w:r>
      <w:proofErr w:type="spellEnd"/>
      <w:r w:rsidRPr="00C44238">
        <w:rPr>
          <w:rFonts w:ascii="Times New Roman" w:eastAsia="Times New Roman" w:hAnsi="Times New Roman" w:cs="Times New Roman"/>
          <w:kern w:val="0"/>
          <w:sz w:val="20"/>
          <w:szCs w:val="20"/>
          <w14:ligatures w14:val="none"/>
        </w:rPr>
        <w:t xml:space="preserve">, M.A.; De Matteis, V.; Galeone, A.; Brunetti, V.; </w:t>
      </w:r>
      <w:proofErr w:type="spellStart"/>
      <w:r w:rsidRPr="00C44238">
        <w:rPr>
          <w:rFonts w:ascii="Times New Roman" w:eastAsia="Times New Roman" w:hAnsi="Times New Roman" w:cs="Times New Roman"/>
          <w:kern w:val="0"/>
          <w:sz w:val="20"/>
          <w:szCs w:val="20"/>
          <w14:ligatures w14:val="none"/>
        </w:rPr>
        <w:t>Anyfantis</w:t>
      </w:r>
      <w:proofErr w:type="spellEnd"/>
      <w:r w:rsidRPr="00C44238">
        <w:rPr>
          <w:rFonts w:ascii="Times New Roman" w:eastAsia="Times New Roman" w:hAnsi="Times New Roman" w:cs="Times New Roman"/>
          <w:kern w:val="0"/>
          <w:sz w:val="20"/>
          <w:szCs w:val="20"/>
          <w14:ligatures w14:val="none"/>
        </w:rPr>
        <w:t xml:space="preserve">, G.C.; </w:t>
      </w:r>
      <w:proofErr w:type="spellStart"/>
      <w:r w:rsidRPr="00C44238">
        <w:rPr>
          <w:rFonts w:ascii="Times New Roman" w:eastAsia="Times New Roman" w:hAnsi="Times New Roman" w:cs="Times New Roman"/>
          <w:kern w:val="0"/>
          <w:sz w:val="20"/>
          <w:szCs w:val="20"/>
          <w14:ligatures w14:val="none"/>
        </w:rPr>
        <w:t>Athanassiou</w:t>
      </w:r>
      <w:proofErr w:type="spellEnd"/>
      <w:r w:rsidRPr="00C44238">
        <w:rPr>
          <w:rFonts w:ascii="Times New Roman" w:eastAsia="Times New Roman" w:hAnsi="Times New Roman" w:cs="Times New Roman"/>
          <w:kern w:val="0"/>
          <w:sz w:val="20"/>
          <w:szCs w:val="20"/>
          <w14:ligatures w14:val="none"/>
        </w:rPr>
        <w:t xml:space="preserve">, A.; Cingolani, R.; Pompa, P.P. Toxicity assessment of silica-coated iron oxide nanoparticles and biocompatibility improvement by surface engineering. </w:t>
      </w:r>
      <w:proofErr w:type="spellStart"/>
      <w:r w:rsidRPr="00C44238">
        <w:rPr>
          <w:rFonts w:ascii="Times New Roman" w:eastAsia="Times New Roman" w:hAnsi="Times New Roman" w:cs="Times New Roman"/>
          <w:kern w:val="0"/>
          <w:sz w:val="20"/>
          <w:szCs w:val="20"/>
          <w14:ligatures w14:val="none"/>
        </w:rPr>
        <w:t>PLoS</w:t>
      </w:r>
      <w:proofErr w:type="spellEnd"/>
      <w:r w:rsidRPr="00C44238">
        <w:rPr>
          <w:rFonts w:ascii="Times New Roman" w:eastAsia="Times New Roman" w:hAnsi="Times New Roman" w:cs="Times New Roman"/>
          <w:kern w:val="0"/>
          <w:sz w:val="20"/>
          <w:szCs w:val="20"/>
          <w14:ligatures w14:val="none"/>
        </w:rPr>
        <w:t xml:space="preserve"> One. 2014;9(1</w:t>
      </w:r>
      <w:proofErr w:type="gramStart"/>
      <w:r w:rsidRPr="00C44238">
        <w:rPr>
          <w:rFonts w:ascii="Times New Roman" w:eastAsia="Times New Roman" w:hAnsi="Times New Roman" w:cs="Times New Roman"/>
          <w:kern w:val="0"/>
          <w:sz w:val="20"/>
          <w:szCs w:val="20"/>
          <w14:ligatures w14:val="none"/>
        </w:rPr>
        <w:t>):e</w:t>
      </w:r>
      <w:proofErr w:type="gramEnd"/>
      <w:r w:rsidRPr="00C44238">
        <w:rPr>
          <w:rFonts w:ascii="Times New Roman" w:eastAsia="Times New Roman" w:hAnsi="Times New Roman" w:cs="Times New Roman"/>
          <w:kern w:val="0"/>
          <w:sz w:val="20"/>
          <w:szCs w:val="20"/>
          <w14:ligatures w14:val="none"/>
        </w:rPr>
        <w:t xml:space="preserve">85835. </w:t>
      </w:r>
      <w:hyperlink r:id="rId67" w:history="1">
        <w:r w:rsidRPr="00C44238">
          <w:rPr>
            <w:rFonts w:ascii="Times New Roman" w:eastAsia="Times New Roman" w:hAnsi="Times New Roman" w:cs="Times New Roman"/>
            <w:color w:val="0563C1"/>
            <w:kern w:val="0"/>
            <w:sz w:val="20"/>
            <w:szCs w:val="20"/>
            <w:u w:val="single"/>
            <w14:ligatures w14:val="none"/>
          </w:rPr>
          <w:t>https://doi.org/10.1371/journal.pone.0085835</w:t>
        </w:r>
      </w:hyperlink>
      <w:r w:rsidRPr="00C44238">
        <w:rPr>
          <w:rFonts w:ascii="Times New Roman" w:eastAsia="Times New Roman" w:hAnsi="Times New Roman" w:cs="Times New Roman"/>
          <w:kern w:val="0"/>
          <w:sz w:val="20"/>
          <w:szCs w:val="20"/>
          <w14:ligatures w14:val="none"/>
        </w:rPr>
        <w:t xml:space="preserve">. </w:t>
      </w:r>
    </w:p>
    <w:p w14:paraId="7CF6A70E" w14:textId="77777777" w:rsidR="0064270C" w:rsidRPr="00C44238" w:rsidRDefault="0064270C" w:rsidP="0064270C">
      <w:pPr>
        <w:spacing w:after="0" w:line="240" w:lineRule="auto"/>
        <w:jc w:val="both"/>
        <w:rPr>
          <w:rFonts w:ascii="Times New Roman" w:eastAsia="Times New Roman" w:hAnsi="Times New Roman" w:cs="Times New Roman"/>
          <w:kern w:val="0"/>
          <w:sz w:val="20"/>
          <w:szCs w:val="20"/>
          <w:lang w:val="fr-FR"/>
          <w14:ligatures w14:val="none"/>
        </w:rPr>
      </w:pPr>
      <w:r w:rsidRPr="00C44238">
        <w:rPr>
          <w:rFonts w:ascii="Times New Roman" w:eastAsia="Times New Roman" w:hAnsi="Times New Roman" w:cs="Times New Roman"/>
          <w:kern w:val="0"/>
          <w:sz w:val="20"/>
          <w:szCs w:val="20"/>
          <w14:ligatures w14:val="none"/>
        </w:rPr>
        <w:t xml:space="preserve">4. Iacoviță, C.; </w:t>
      </w:r>
      <w:proofErr w:type="spellStart"/>
      <w:r w:rsidRPr="00C44238">
        <w:rPr>
          <w:rFonts w:ascii="Times New Roman" w:eastAsia="Times New Roman" w:hAnsi="Times New Roman" w:cs="Times New Roman"/>
          <w:kern w:val="0"/>
          <w:sz w:val="20"/>
          <w:szCs w:val="20"/>
          <w14:ligatures w14:val="none"/>
        </w:rPr>
        <w:t>Fizeșan</w:t>
      </w:r>
      <w:proofErr w:type="spellEnd"/>
      <w:r w:rsidRPr="00C44238">
        <w:rPr>
          <w:rFonts w:ascii="Times New Roman" w:eastAsia="Times New Roman" w:hAnsi="Times New Roman" w:cs="Times New Roman"/>
          <w:kern w:val="0"/>
          <w:sz w:val="20"/>
          <w:szCs w:val="20"/>
          <w14:ligatures w14:val="none"/>
        </w:rPr>
        <w:t xml:space="preserve">, I.; </w:t>
      </w:r>
      <w:proofErr w:type="spellStart"/>
      <w:r w:rsidRPr="00C44238">
        <w:rPr>
          <w:rFonts w:ascii="Times New Roman" w:eastAsia="Times New Roman" w:hAnsi="Times New Roman" w:cs="Times New Roman"/>
          <w:kern w:val="0"/>
          <w:sz w:val="20"/>
          <w:szCs w:val="20"/>
          <w14:ligatures w14:val="none"/>
        </w:rPr>
        <w:t>Nitica</w:t>
      </w:r>
      <w:proofErr w:type="spellEnd"/>
      <w:r w:rsidRPr="00C44238">
        <w:rPr>
          <w:rFonts w:ascii="Times New Roman" w:eastAsia="Times New Roman" w:hAnsi="Times New Roman" w:cs="Times New Roman"/>
          <w:kern w:val="0"/>
          <w:sz w:val="20"/>
          <w:szCs w:val="20"/>
          <w14:ligatures w14:val="none"/>
        </w:rPr>
        <w:t xml:space="preserve">, S.; Florea, A.; Barbu-Tudoran, L.; </w:t>
      </w:r>
      <w:proofErr w:type="spellStart"/>
      <w:r w:rsidRPr="00C44238">
        <w:rPr>
          <w:rFonts w:ascii="Times New Roman" w:eastAsia="Times New Roman" w:hAnsi="Times New Roman" w:cs="Times New Roman"/>
          <w:kern w:val="0"/>
          <w:sz w:val="20"/>
          <w:szCs w:val="20"/>
          <w14:ligatures w14:val="none"/>
        </w:rPr>
        <w:t>Dudric</w:t>
      </w:r>
      <w:proofErr w:type="spellEnd"/>
      <w:r w:rsidRPr="00C44238">
        <w:rPr>
          <w:rFonts w:ascii="Times New Roman" w:eastAsia="Times New Roman" w:hAnsi="Times New Roman" w:cs="Times New Roman"/>
          <w:kern w:val="0"/>
          <w:sz w:val="20"/>
          <w:szCs w:val="20"/>
          <w14:ligatures w14:val="none"/>
        </w:rPr>
        <w:t xml:space="preserve">, R.; Pop, A.; </w:t>
      </w:r>
      <w:proofErr w:type="spellStart"/>
      <w:r w:rsidRPr="00C44238">
        <w:rPr>
          <w:rFonts w:ascii="Times New Roman" w:eastAsia="Times New Roman" w:hAnsi="Times New Roman" w:cs="Times New Roman"/>
          <w:kern w:val="0"/>
          <w:sz w:val="20"/>
          <w:szCs w:val="20"/>
          <w14:ligatures w14:val="none"/>
        </w:rPr>
        <w:t>Vedeanu</w:t>
      </w:r>
      <w:proofErr w:type="spellEnd"/>
      <w:r w:rsidRPr="00C44238">
        <w:rPr>
          <w:rFonts w:ascii="Times New Roman" w:eastAsia="Times New Roman" w:hAnsi="Times New Roman" w:cs="Times New Roman"/>
          <w:kern w:val="0"/>
          <w:sz w:val="20"/>
          <w:szCs w:val="20"/>
          <w14:ligatures w14:val="none"/>
        </w:rPr>
        <w:t xml:space="preserve">, N.; Crisan, O.; </w:t>
      </w:r>
      <w:proofErr w:type="spellStart"/>
      <w:r w:rsidRPr="00C44238">
        <w:rPr>
          <w:rFonts w:ascii="Times New Roman" w:eastAsia="Times New Roman" w:hAnsi="Times New Roman" w:cs="Times New Roman"/>
          <w:kern w:val="0"/>
          <w:sz w:val="20"/>
          <w:szCs w:val="20"/>
          <w14:ligatures w14:val="none"/>
        </w:rPr>
        <w:t>Tetean</w:t>
      </w:r>
      <w:proofErr w:type="spellEnd"/>
      <w:r w:rsidRPr="00C44238">
        <w:rPr>
          <w:rFonts w:ascii="Times New Roman" w:eastAsia="Times New Roman" w:hAnsi="Times New Roman" w:cs="Times New Roman"/>
          <w:kern w:val="0"/>
          <w:sz w:val="20"/>
          <w:szCs w:val="20"/>
          <w14:ligatures w14:val="none"/>
        </w:rPr>
        <w:t xml:space="preserve">, R.; et al. Silica Coating of Ferromagnetic Iron Oxide Magnetic Nanoparticles Significantly Enhances Their Hyperthermia Performances for Efficiently Inducing Cancer Cells Death In Vitro. </w:t>
      </w:r>
      <w:proofErr w:type="spellStart"/>
      <w:r w:rsidRPr="00C44238">
        <w:rPr>
          <w:rFonts w:ascii="Times New Roman" w:eastAsia="Times New Roman" w:hAnsi="Times New Roman" w:cs="Times New Roman"/>
          <w:kern w:val="0"/>
          <w:sz w:val="20"/>
          <w:szCs w:val="20"/>
          <w:lang w:val="fr-FR"/>
          <w14:ligatures w14:val="none"/>
        </w:rPr>
        <w:t>Pharmaceutics</w:t>
      </w:r>
      <w:proofErr w:type="spellEnd"/>
      <w:r w:rsidRPr="00C44238">
        <w:rPr>
          <w:rFonts w:ascii="Times New Roman" w:eastAsia="Times New Roman" w:hAnsi="Times New Roman" w:cs="Times New Roman"/>
          <w:kern w:val="0"/>
          <w:sz w:val="20"/>
          <w:szCs w:val="20"/>
          <w:lang w:val="fr-FR"/>
          <w14:ligatures w14:val="none"/>
        </w:rPr>
        <w:t xml:space="preserve"> 2021, 13, 2026. </w:t>
      </w:r>
      <w:hyperlink r:id="rId68" w:history="1">
        <w:r w:rsidRPr="00C44238">
          <w:rPr>
            <w:rFonts w:ascii="Times New Roman" w:eastAsia="Times New Roman" w:hAnsi="Times New Roman" w:cs="Times New Roman"/>
            <w:color w:val="0563C1"/>
            <w:kern w:val="0"/>
            <w:sz w:val="20"/>
            <w:szCs w:val="20"/>
            <w:u w:val="single"/>
            <w:lang w:val="fr-FR"/>
            <w14:ligatures w14:val="none"/>
          </w:rPr>
          <w:t>https://doi.org/10.3390/pharmaceutics13122026</w:t>
        </w:r>
      </w:hyperlink>
      <w:r w:rsidRPr="00C44238">
        <w:rPr>
          <w:rFonts w:ascii="Times New Roman" w:eastAsia="Times New Roman" w:hAnsi="Times New Roman" w:cs="Times New Roman"/>
          <w:kern w:val="0"/>
          <w:sz w:val="20"/>
          <w:szCs w:val="20"/>
          <w:lang w:val="fr-FR"/>
          <w14:ligatures w14:val="none"/>
        </w:rPr>
        <w:t xml:space="preserve">. </w:t>
      </w:r>
    </w:p>
    <w:p w14:paraId="1D73B8AD" w14:textId="77777777" w:rsidR="0064270C" w:rsidRPr="00C44238" w:rsidRDefault="0064270C" w:rsidP="0064270C">
      <w:pPr>
        <w:spacing w:after="0" w:line="240" w:lineRule="auto"/>
        <w:jc w:val="both"/>
        <w:rPr>
          <w:rFonts w:ascii="Times New Roman" w:eastAsia="Times New Roman" w:hAnsi="Times New Roman" w:cs="Times New Roman"/>
          <w:kern w:val="0"/>
          <w:sz w:val="20"/>
          <w:szCs w:val="20"/>
          <w14:ligatures w14:val="none"/>
        </w:rPr>
      </w:pPr>
      <w:r w:rsidRPr="00C44238">
        <w:rPr>
          <w:rFonts w:ascii="Times New Roman" w:eastAsia="Times New Roman" w:hAnsi="Times New Roman" w:cs="Times New Roman"/>
          <w:kern w:val="0"/>
          <w:sz w:val="20"/>
          <w:szCs w:val="20"/>
          <w:lang w:val="fr-FR"/>
          <w14:ligatures w14:val="none"/>
        </w:rPr>
        <w:t xml:space="preserve">4. Neagu, </w:t>
      </w:r>
      <w:proofErr w:type="gramStart"/>
      <w:r w:rsidRPr="00C44238">
        <w:rPr>
          <w:rFonts w:ascii="Times New Roman" w:eastAsia="Times New Roman" w:hAnsi="Times New Roman" w:cs="Times New Roman"/>
          <w:kern w:val="0"/>
          <w:sz w:val="20"/>
          <w:szCs w:val="20"/>
          <w:lang w:val="fr-FR"/>
          <w14:ligatures w14:val="none"/>
        </w:rPr>
        <w:t>C.S.;</w:t>
      </w:r>
      <w:proofErr w:type="gramEnd"/>
      <w:r w:rsidRPr="00C44238">
        <w:rPr>
          <w:rFonts w:ascii="Times New Roman" w:eastAsia="Times New Roman" w:hAnsi="Times New Roman" w:cs="Times New Roman"/>
          <w:kern w:val="0"/>
          <w:sz w:val="20"/>
          <w:szCs w:val="20"/>
          <w:lang w:val="fr-FR"/>
          <w14:ligatures w14:val="none"/>
        </w:rPr>
        <w:t xml:space="preserve"> Novac, </w:t>
      </w:r>
      <w:proofErr w:type="gramStart"/>
      <w:r w:rsidRPr="00C44238">
        <w:rPr>
          <w:rFonts w:ascii="Times New Roman" w:eastAsia="Times New Roman" w:hAnsi="Times New Roman" w:cs="Times New Roman"/>
          <w:kern w:val="0"/>
          <w:sz w:val="20"/>
          <w:szCs w:val="20"/>
          <w:lang w:val="fr-FR"/>
          <w14:ligatures w14:val="none"/>
        </w:rPr>
        <w:t>A.C.;</w:t>
      </w:r>
      <w:proofErr w:type="gramEnd"/>
      <w:r w:rsidRPr="00C44238">
        <w:rPr>
          <w:rFonts w:ascii="Times New Roman" w:eastAsia="Times New Roman" w:hAnsi="Times New Roman" w:cs="Times New Roman"/>
          <w:kern w:val="0"/>
          <w:sz w:val="20"/>
          <w:szCs w:val="20"/>
          <w:lang w:val="fr-FR"/>
          <w14:ligatures w14:val="none"/>
        </w:rPr>
        <w:t xml:space="preserve"> Zaharia, </w:t>
      </w:r>
      <w:proofErr w:type="gramStart"/>
      <w:r w:rsidRPr="00C44238">
        <w:rPr>
          <w:rFonts w:ascii="Times New Roman" w:eastAsia="Times New Roman" w:hAnsi="Times New Roman" w:cs="Times New Roman"/>
          <w:kern w:val="0"/>
          <w:sz w:val="20"/>
          <w:szCs w:val="20"/>
          <w:lang w:val="fr-FR"/>
          <w14:ligatures w14:val="none"/>
        </w:rPr>
        <w:t>C.;</w:t>
      </w:r>
      <w:proofErr w:type="gramEnd"/>
      <w:r w:rsidRPr="00C44238">
        <w:rPr>
          <w:rFonts w:ascii="Times New Roman" w:eastAsia="Times New Roman" w:hAnsi="Times New Roman" w:cs="Times New Roman"/>
          <w:kern w:val="0"/>
          <w:sz w:val="20"/>
          <w:szCs w:val="20"/>
          <w:lang w:val="fr-FR"/>
          <w14:ligatures w14:val="none"/>
        </w:rPr>
        <w:t xml:space="preserve"> </w:t>
      </w:r>
      <w:proofErr w:type="spellStart"/>
      <w:r w:rsidRPr="00C44238">
        <w:rPr>
          <w:rFonts w:ascii="Times New Roman" w:eastAsia="Times New Roman" w:hAnsi="Times New Roman" w:cs="Times New Roman"/>
          <w:kern w:val="0"/>
          <w:sz w:val="20"/>
          <w:szCs w:val="20"/>
          <w:lang w:val="fr-FR"/>
          <w14:ligatures w14:val="none"/>
        </w:rPr>
        <w:t>Negrutiu</w:t>
      </w:r>
      <w:proofErr w:type="spellEnd"/>
      <w:r w:rsidRPr="00C44238">
        <w:rPr>
          <w:rFonts w:ascii="Times New Roman" w:eastAsia="Times New Roman" w:hAnsi="Times New Roman" w:cs="Times New Roman"/>
          <w:kern w:val="0"/>
          <w:sz w:val="20"/>
          <w:szCs w:val="20"/>
          <w:lang w:val="fr-FR"/>
          <w14:ligatures w14:val="none"/>
        </w:rPr>
        <w:t xml:space="preserve">, </w:t>
      </w:r>
      <w:proofErr w:type="gramStart"/>
      <w:r w:rsidRPr="00C44238">
        <w:rPr>
          <w:rFonts w:ascii="Times New Roman" w:eastAsia="Times New Roman" w:hAnsi="Times New Roman" w:cs="Times New Roman"/>
          <w:kern w:val="0"/>
          <w:sz w:val="20"/>
          <w:szCs w:val="20"/>
          <w:lang w:val="fr-FR"/>
          <w14:ligatures w14:val="none"/>
        </w:rPr>
        <w:t>M.-L.;</w:t>
      </w:r>
      <w:proofErr w:type="gramEnd"/>
      <w:r w:rsidRPr="00C44238">
        <w:rPr>
          <w:rFonts w:ascii="Times New Roman" w:eastAsia="Times New Roman" w:hAnsi="Times New Roman" w:cs="Times New Roman"/>
          <w:kern w:val="0"/>
          <w:sz w:val="20"/>
          <w:szCs w:val="20"/>
          <w:lang w:val="fr-FR"/>
          <w14:ligatures w14:val="none"/>
        </w:rPr>
        <w:t xml:space="preserve"> Craciunescu, </w:t>
      </w:r>
      <w:proofErr w:type="gramStart"/>
      <w:r w:rsidRPr="00C44238">
        <w:rPr>
          <w:rFonts w:ascii="Times New Roman" w:eastAsia="Times New Roman" w:hAnsi="Times New Roman" w:cs="Times New Roman"/>
          <w:kern w:val="0"/>
          <w:sz w:val="20"/>
          <w:szCs w:val="20"/>
          <w:lang w:val="fr-FR"/>
          <w14:ligatures w14:val="none"/>
        </w:rPr>
        <w:t>I.;</w:t>
      </w:r>
      <w:proofErr w:type="gramEnd"/>
      <w:r w:rsidRPr="00C44238">
        <w:rPr>
          <w:rFonts w:ascii="Times New Roman" w:eastAsia="Times New Roman" w:hAnsi="Times New Roman" w:cs="Times New Roman"/>
          <w:kern w:val="0"/>
          <w:sz w:val="20"/>
          <w:szCs w:val="20"/>
          <w:lang w:val="fr-FR"/>
          <w14:ligatures w14:val="none"/>
        </w:rPr>
        <w:t xml:space="preserve"> </w:t>
      </w:r>
      <w:proofErr w:type="spellStart"/>
      <w:r w:rsidRPr="00C44238">
        <w:rPr>
          <w:rFonts w:ascii="Times New Roman" w:eastAsia="Times New Roman" w:hAnsi="Times New Roman" w:cs="Times New Roman"/>
          <w:kern w:val="0"/>
          <w:sz w:val="20"/>
          <w:szCs w:val="20"/>
          <w:lang w:val="fr-FR"/>
          <w14:ligatures w14:val="none"/>
        </w:rPr>
        <w:t>Socoliuc</w:t>
      </w:r>
      <w:proofErr w:type="spellEnd"/>
      <w:r w:rsidRPr="00C44238">
        <w:rPr>
          <w:rFonts w:ascii="Times New Roman" w:eastAsia="Times New Roman" w:hAnsi="Times New Roman" w:cs="Times New Roman"/>
          <w:kern w:val="0"/>
          <w:sz w:val="20"/>
          <w:szCs w:val="20"/>
          <w:lang w:val="fr-FR"/>
          <w14:ligatures w14:val="none"/>
        </w:rPr>
        <w:t xml:space="preserve">, </w:t>
      </w:r>
      <w:proofErr w:type="gramStart"/>
      <w:r w:rsidRPr="00C44238">
        <w:rPr>
          <w:rFonts w:ascii="Times New Roman" w:eastAsia="Times New Roman" w:hAnsi="Times New Roman" w:cs="Times New Roman"/>
          <w:kern w:val="0"/>
          <w:sz w:val="20"/>
          <w:szCs w:val="20"/>
          <w:lang w:val="fr-FR"/>
          <w14:ligatures w14:val="none"/>
        </w:rPr>
        <w:t>V.M.;</w:t>
      </w:r>
      <w:proofErr w:type="gramEnd"/>
      <w:r w:rsidRPr="00C44238">
        <w:rPr>
          <w:rFonts w:ascii="Times New Roman" w:eastAsia="Times New Roman" w:hAnsi="Times New Roman" w:cs="Times New Roman"/>
          <w:kern w:val="0"/>
          <w:sz w:val="20"/>
          <w:szCs w:val="20"/>
          <w:lang w:val="fr-FR"/>
          <w14:ligatures w14:val="none"/>
        </w:rPr>
        <w:t xml:space="preserve"> Marin, </w:t>
      </w:r>
      <w:proofErr w:type="gramStart"/>
      <w:r w:rsidRPr="00C44238">
        <w:rPr>
          <w:rFonts w:ascii="Times New Roman" w:eastAsia="Times New Roman" w:hAnsi="Times New Roman" w:cs="Times New Roman"/>
          <w:kern w:val="0"/>
          <w:sz w:val="20"/>
          <w:szCs w:val="20"/>
          <w:lang w:val="fr-FR"/>
          <w14:ligatures w14:val="none"/>
        </w:rPr>
        <w:t>C.N.;</w:t>
      </w:r>
      <w:proofErr w:type="gramEnd"/>
      <w:r w:rsidRPr="00C44238">
        <w:rPr>
          <w:rFonts w:ascii="Times New Roman" w:eastAsia="Times New Roman" w:hAnsi="Times New Roman" w:cs="Times New Roman"/>
          <w:kern w:val="0"/>
          <w:sz w:val="20"/>
          <w:szCs w:val="20"/>
          <w:lang w:val="fr-FR"/>
          <w14:ligatures w14:val="none"/>
        </w:rPr>
        <w:t xml:space="preserve"> </w:t>
      </w:r>
      <w:proofErr w:type="spellStart"/>
      <w:r w:rsidRPr="00C44238">
        <w:rPr>
          <w:rFonts w:ascii="Times New Roman" w:eastAsia="Times New Roman" w:hAnsi="Times New Roman" w:cs="Times New Roman"/>
          <w:kern w:val="0"/>
          <w:sz w:val="20"/>
          <w:szCs w:val="20"/>
          <w:lang w:val="fr-FR"/>
          <w14:ligatures w14:val="none"/>
        </w:rPr>
        <w:t>Bradu</w:t>
      </w:r>
      <w:proofErr w:type="spellEnd"/>
      <w:r w:rsidRPr="00C44238">
        <w:rPr>
          <w:rFonts w:ascii="Times New Roman" w:eastAsia="Times New Roman" w:hAnsi="Times New Roman" w:cs="Times New Roman"/>
          <w:kern w:val="0"/>
          <w:sz w:val="20"/>
          <w:szCs w:val="20"/>
          <w:lang w:val="fr-FR"/>
          <w14:ligatures w14:val="none"/>
        </w:rPr>
        <w:t>, I.-</w:t>
      </w:r>
      <w:proofErr w:type="gramStart"/>
      <w:r w:rsidRPr="00C44238">
        <w:rPr>
          <w:rFonts w:ascii="Times New Roman" w:eastAsia="Times New Roman" w:hAnsi="Times New Roman" w:cs="Times New Roman"/>
          <w:kern w:val="0"/>
          <w:sz w:val="20"/>
          <w:szCs w:val="20"/>
          <w:lang w:val="fr-FR"/>
          <w14:ligatures w14:val="none"/>
        </w:rPr>
        <w:t>A.;</w:t>
      </w:r>
      <w:proofErr w:type="gramEnd"/>
      <w:r w:rsidRPr="00C44238">
        <w:rPr>
          <w:rFonts w:ascii="Times New Roman" w:eastAsia="Times New Roman" w:hAnsi="Times New Roman" w:cs="Times New Roman"/>
          <w:kern w:val="0"/>
          <w:sz w:val="20"/>
          <w:szCs w:val="20"/>
          <w:lang w:val="fr-FR"/>
          <w14:ligatures w14:val="none"/>
        </w:rPr>
        <w:t xml:space="preserve"> Nica, </w:t>
      </w:r>
      <w:proofErr w:type="gramStart"/>
      <w:r w:rsidRPr="00C44238">
        <w:rPr>
          <w:rFonts w:ascii="Times New Roman" w:eastAsia="Times New Roman" w:hAnsi="Times New Roman" w:cs="Times New Roman"/>
          <w:kern w:val="0"/>
          <w:sz w:val="20"/>
          <w:szCs w:val="20"/>
          <w:lang w:val="fr-FR"/>
          <w14:ligatures w14:val="none"/>
        </w:rPr>
        <w:t>L.M.;</w:t>
      </w:r>
      <w:proofErr w:type="gramEnd"/>
      <w:r w:rsidRPr="00C44238">
        <w:rPr>
          <w:rFonts w:ascii="Times New Roman" w:eastAsia="Times New Roman" w:hAnsi="Times New Roman" w:cs="Times New Roman"/>
          <w:kern w:val="0"/>
          <w:sz w:val="20"/>
          <w:szCs w:val="20"/>
          <w:lang w:val="fr-FR"/>
          <w14:ligatures w14:val="none"/>
        </w:rPr>
        <w:t xml:space="preserve"> Stef, </w:t>
      </w:r>
      <w:proofErr w:type="gramStart"/>
      <w:r w:rsidRPr="00C44238">
        <w:rPr>
          <w:rFonts w:ascii="Times New Roman" w:eastAsia="Times New Roman" w:hAnsi="Times New Roman" w:cs="Times New Roman"/>
          <w:kern w:val="0"/>
          <w:sz w:val="20"/>
          <w:szCs w:val="20"/>
          <w:lang w:val="fr-FR"/>
          <w14:ligatures w14:val="none"/>
        </w:rPr>
        <w:t>M.;</w:t>
      </w:r>
      <w:proofErr w:type="gramEnd"/>
      <w:r w:rsidRPr="00C44238">
        <w:rPr>
          <w:rFonts w:ascii="Times New Roman" w:eastAsia="Times New Roman" w:hAnsi="Times New Roman" w:cs="Times New Roman"/>
          <w:kern w:val="0"/>
          <w:sz w:val="20"/>
          <w:szCs w:val="20"/>
          <w:lang w:val="fr-FR"/>
          <w14:ligatures w14:val="none"/>
        </w:rPr>
        <w:t xml:space="preserve"> et al. </w:t>
      </w:r>
      <w:r w:rsidRPr="00C44238">
        <w:rPr>
          <w:rFonts w:ascii="Times New Roman" w:eastAsia="Times New Roman" w:hAnsi="Times New Roman" w:cs="Times New Roman"/>
          <w:kern w:val="0"/>
          <w:sz w:val="20"/>
          <w:szCs w:val="20"/>
          <w14:ligatures w14:val="none"/>
        </w:rPr>
        <w:t xml:space="preserve">The Impact of Nanoparticle Coatings on the Color of Teeth Restored Using Dental Adhesives Augmented with Magnetic Nanoparticles. Medicina 2025, 61, 1289. </w:t>
      </w:r>
      <w:hyperlink r:id="rId69" w:history="1">
        <w:r w:rsidRPr="00C44238">
          <w:rPr>
            <w:rFonts w:ascii="Times New Roman" w:eastAsia="Times New Roman" w:hAnsi="Times New Roman" w:cs="Times New Roman"/>
            <w:color w:val="0563C1"/>
            <w:kern w:val="0"/>
            <w:sz w:val="20"/>
            <w:szCs w:val="20"/>
            <w:u w:val="single"/>
            <w14:ligatures w14:val="none"/>
          </w:rPr>
          <w:t>https://doi.org/10.3390/medicina61071289</w:t>
        </w:r>
      </w:hyperlink>
      <w:r w:rsidRPr="00C44238">
        <w:rPr>
          <w:rFonts w:ascii="Times New Roman" w:eastAsia="Times New Roman" w:hAnsi="Times New Roman" w:cs="Times New Roman"/>
          <w:kern w:val="0"/>
          <w:sz w:val="20"/>
          <w:szCs w:val="20"/>
          <w14:ligatures w14:val="none"/>
        </w:rPr>
        <w:t xml:space="preserve">. </w:t>
      </w:r>
    </w:p>
    <w:p w14:paraId="3005C064" w14:textId="77777777" w:rsidR="007505FD" w:rsidRDefault="007505FD" w:rsidP="007505FD">
      <w:pPr>
        <w:widowControl w:val="0"/>
        <w:autoSpaceDE w:val="0"/>
        <w:autoSpaceDN w:val="0"/>
        <w:spacing w:after="0" w:line="240" w:lineRule="auto"/>
        <w:ind w:left="2"/>
        <w:jc w:val="center"/>
        <w:outlineLvl w:val="1"/>
        <w:rPr>
          <w:rFonts w:ascii="Times New Roman" w:eastAsia="Times New Roman" w:hAnsi="Times New Roman" w:cs="Times New Roman"/>
          <w:b/>
          <w:bCs/>
          <w:kern w:val="0"/>
          <w:sz w:val="28"/>
          <w:szCs w:val="28"/>
          <w14:ligatures w14:val="none"/>
        </w:rPr>
      </w:pPr>
      <w:r w:rsidRPr="00B1456C">
        <w:rPr>
          <w:rFonts w:ascii="Times New Roman" w:eastAsia="Times New Roman" w:hAnsi="Times New Roman" w:cs="Times New Roman"/>
          <w:b/>
          <w:bCs/>
          <w:kern w:val="0"/>
          <w:sz w:val="28"/>
          <w:szCs w:val="28"/>
          <w14:ligatures w14:val="none"/>
        </w:rPr>
        <w:lastRenderedPageBreak/>
        <w:t>From</w:t>
      </w:r>
      <w:r w:rsidRPr="00B1456C">
        <w:rPr>
          <w:rFonts w:ascii="Times New Roman" w:eastAsia="Times New Roman" w:hAnsi="Times New Roman" w:cs="Times New Roman"/>
          <w:b/>
          <w:bCs/>
          <w:spacing w:val="-5"/>
          <w:kern w:val="0"/>
          <w:sz w:val="28"/>
          <w:szCs w:val="28"/>
          <w14:ligatures w14:val="none"/>
        </w:rPr>
        <w:t xml:space="preserve"> </w:t>
      </w:r>
      <w:r w:rsidRPr="00B1456C">
        <w:rPr>
          <w:rFonts w:ascii="Times New Roman" w:eastAsia="Times New Roman" w:hAnsi="Times New Roman" w:cs="Times New Roman"/>
          <w:b/>
          <w:bCs/>
          <w:kern w:val="0"/>
          <w:sz w:val="28"/>
          <w:szCs w:val="28"/>
          <w14:ligatures w14:val="none"/>
        </w:rPr>
        <w:t>Selection</w:t>
      </w:r>
      <w:r w:rsidRPr="00B1456C">
        <w:rPr>
          <w:rFonts w:ascii="Times New Roman" w:eastAsia="Times New Roman" w:hAnsi="Times New Roman" w:cs="Times New Roman"/>
          <w:b/>
          <w:bCs/>
          <w:spacing w:val="-6"/>
          <w:kern w:val="0"/>
          <w:sz w:val="28"/>
          <w:szCs w:val="28"/>
          <w14:ligatures w14:val="none"/>
        </w:rPr>
        <w:t xml:space="preserve"> </w:t>
      </w:r>
      <w:r w:rsidRPr="00B1456C">
        <w:rPr>
          <w:rFonts w:ascii="Times New Roman" w:eastAsia="Times New Roman" w:hAnsi="Times New Roman" w:cs="Times New Roman"/>
          <w:b/>
          <w:bCs/>
          <w:kern w:val="0"/>
          <w:sz w:val="28"/>
          <w:szCs w:val="28"/>
          <w14:ligatures w14:val="none"/>
        </w:rPr>
        <w:t>to</w:t>
      </w:r>
      <w:r w:rsidRPr="00B1456C">
        <w:rPr>
          <w:rFonts w:ascii="Times New Roman" w:eastAsia="Times New Roman" w:hAnsi="Times New Roman" w:cs="Times New Roman"/>
          <w:b/>
          <w:bCs/>
          <w:spacing w:val="-5"/>
          <w:kern w:val="0"/>
          <w:sz w:val="28"/>
          <w:szCs w:val="28"/>
          <w14:ligatures w14:val="none"/>
        </w:rPr>
        <w:t xml:space="preserve"> </w:t>
      </w:r>
      <w:r w:rsidRPr="00B1456C">
        <w:rPr>
          <w:rFonts w:ascii="Times New Roman" w:eastAsia="Times New Roman" w:hAnsi="Times New Roman" w:cs="Times New Roman"/>
          <w:b/>
          <w:bCs/>
          <w:kern w:val="0"/>
          <w:sz w:val="28"/>
          <w:szCs w:val="28"/>
          <w14:ligatures w14:val="none"/>
        </w:rPr>
        <w:t>Success:</w:t>
      </w:r>
      <w:r w:rsidRPr="00B1456C">
        <w:rPr>
          <w:rFonts w:ascii="Times New Roman" w:eastAsia="Times New Roman" w:hAnsi="Times New Roman" w:cs="Times New Roman"/>
          <w:b/>
          <w:bCs/>
          <w:spacing w:val="-6"/>
          <w:kern w:val="0"/>
          <w:sz w:val="28"/>
          <w:szCs w:val="28"/>
          <w14:ligatures w14:val="none"/>
        </w:rPr>
        <w:t xml:space="preserve"> </w:t>
      </w:r>
      <w:r w:rsidRPr="00B1456C">
        <w:rPr>
          <w:rFonts w:ascii="Times New Roman" w:eastAsia="Times New Roman" w:hAnsi="Times New Roman" w:cs="Times New Roman"/>
          <w:b/>
          <w:bCs/>
          <w:kern w:val="0"/>
          <w:sz w:val="28"/>
          <w:szCs w:val="28"/>
          <w14:ligatures w14:val="none"/>
        </w:rPr>
        <w:t>How</w:t>
      </w:r>
      <w:r w:rsidRPr="00B1456C">
        <w:rPr>
          <w:rFonts w:ascii="Times New Roman" w:eastAsia="Times New Roman" w:hAnsi="Times New Roman" w:cs="Times New Roman"/>
          <w:b/>
          <w:bCs/>
          <w:spacing w:val="-6"/>
          <w:kern w:val="0"/>
          <w:sz w:val="28"/>
          <w:szCs w:val="28"/>
          <w14:ligatures w14:val="none"/>
        </w:rPr>
        <w:t xml:space="preserve"> </w:t>
      </w:r>
      <w:r w:rsidRPr="00B1456C">
        <w:rPr>
          <w:rFonts w:ascii="Times New Roman" w:eastAsia="Times New Roman" w:hAnsi="Times New Roman" w:cs="Times New Roman"/>
          <w:b/>
          <w:bCs/>
          <w:kern w:val="0"/>
          <w:sz w:val="28"/>
          <w:szCs w:val="28"/>
          <w14:ligatures w14:val="none"/>
        </w:rPr>
        <w:t>Biomaterials</w:t>
      </w:r>
      <w:r w:rsidRPr="00B1456C">
        <w:rPr>
          <w:rFonts w:ascii="Times New Roman" w:eastAsia="Times New Roman" w:hAnsi="Times New Roman" w:cs="Times New Roman"/>
          <w:b/>
          <w:bCs/>
          <w:spacing w:val="-6"/>
          <w:kern w:val="0"/>
          <w:sz w:val="28"/>
          <w:szCs w:val="28"/>
          <w14:ligatures w14:val="none"/>
        </w:rPr>
        <w:t xml:space="preserve"> </w:t>
      </w:r>
      <w:r w:rsidRPr="00B1456C">
        <w:rPr>
          <w:rFonts w:ascii="Times New Roman" w:eastAsia="Times New Roman" w:hAnsi="Times New Roman" w:cs="Times New Roman"/>
          <w:b/>
          <w:bCs/>
          <w:kern w:val="0"/>
          <w:sz w:val="28"/>
          <w:szCs w:val="28"/>
          <w14:ligatures w14:val="none"/>
        </w:rPr>
        <w:t>and</w:t>
      </w:r>
      <w:r w:rsidRPr="00B1456C">
        <w:rPr>
          <w:rFonts w:ascii="Times New Roman" w:eastAsia="Times New Roman" w:hAnsi="Times New Roman" w:cs="Times New Roman"/>
          <w:b/>
          <w:bCs/>
          <w:spacing w:val="-6"/>
          <w:kern w:val="0"/>
          <w:sz w:val="28"/>
          <w:szCs w:val="28"/>
          <w14:ligatures w14:val="none"/>
        </w:rPr>
        <w:t xml:space="preserve"> </w:t>
      </w:r>
      <w:r w:rsidRPr="00B1456C">
        <w:rPr>
          <w:rFonts w:ascii="Times New Roman" w:eastAsia="Times New Roman" w:hAnsi="Times New Roman" w:cs="Times New Roman"/>
          <w:b/>
          <w:bCs/>
          <w:kern w:val="0"/>
          <w:sz w:val="28"/>
          <w:szCs w:val="28"/>
          <w14:ligatures w14:val="none"/>
        </w:rPr>
        <w:t>Medical</w:t>
      </w:r>
      <w:r w:rsidRPr="00B1456C">
        <w:rPr>
          <w:rFonts w:ascii="Times New Roman" w:eastAsia="Times New Roman" w:hAnsi="Times New Roman" w:cs="Times New Roman"/>
          <w:b/>
          <w:bCs/>
          <w:spacing w:val="-6"/>
          <w:kern w:val="0"/>
          <w:sz w:val="28"/>
          <w:szCs w:val="28"/>
          <w14:ligatures w14:val="none"/>
        </w:rPr>
        <w:t xml:space="preserve"> </w:t>
      </w:r>
      <w:r w:rsidRPr="00B1456C">
        <w:rPr>
          <w:rFonts w:ascii="Times New Roman" w:eastAsia="Times New Roman" w:hAnsi="Times New Roman" w:cs="Times New Roman"/>
          <w:b/>
          <w:bCs/>
          <w:kern w:val="0"/>
          <w:sz w:val="28"/>
          <w:szCs w:val="28"/>
          <w14:ligatures w14:val="none"/>
        </w:rPr>
        <w:t>Devices Shape Clinical Outcomes in Dentistry</w:t>
      </w:r>
    </w:p>
    <w:p w14:paraId="67B2817C" w14:textId="77777777" w:rsidR="007505FD" w:rsidRPr="00B1456C" w:rsidRDefault="007505FD" w:rsidP="007505FD">
      <w:pPr>
        <w:widowControl w:val="0"/>
        <w:autoSpaceDE w:val="0"/>
        <w:autoSpaceDN w:val="0"/>
        <w:spacing w:after="0" w:line="240" w:lineRule="auto"/>
        <w:ind w:left="2"/>
        <w:jc w:val="center"/>
        <w:outlineLvl w:val="1"/>
        <w:rPr>
          <w:rFonts w:ascii="Times New Roman" w:eastAsia="Times New Roman" w:hAnsi="Times New Roman" w:cs="Times New Roman"/>
          <w:b/>
          <w:bCs/>
          <w:kern w:val="0"/>
          <w:sz w:val="28"/>
          <w:szCs w:val="28"/>
          <w14:ligatures w14:val="none"/>
        </w:rPr>
      </w:pPr>
    </w:p>
    <w:p w14:paraId="461E64FD" w14:textId="77777777" w:rsidR="007505FD" w:rsidRPr="00B1456C" w:rsidRDefault="007505FD" w:rsidP="007505FD">
      <w:pPr>
        <w:pBdr>
          <w:bottom w:val="single" w:sz="6" w:space="5" w:color="auto"/>
        </w:pBdr>
        <w:tabs>
          <w:tab w:val="left" w:pos="360"/>
        </w:tabs>
        <w:spacing w:after="0" w:line="240" w:lineRule="auto"/>
        <w:jc w:val="center"/>
        <w:rPr>
          <w:rFonts w:ascii="Times New Roman" w:eastAsia="Times New Roman" w:hAnsi="Times New Roman" w:cs="Times New Roman"/>
          <w:b/>
          <w:bCs/>
          <w:kern w:val="0"/>
          <w:szCs w:val="22"/>
          <w:vertAlign w:val="superscript"/>
          <w14:ligatures w14:val="none"/>
        </w:rPr>
      </w:pPr>
      <w:r w:rsidRPr="00B1456C">
        <w:rPr>
          <w:rFonts w:ascii="Times New Roman" w:eastAsia="Times New Roman" w:hAnsi="Times New Roman" w:cs="Times New Roman"/>
          <w:b/>
          <w:bCs/>
          <w:kern w:val="0"/>
          <w:szCs w:val="22"/>
          <w:u w:val="single"/>
          <w14:ligatures w14:val="none"/>
        </w:rPr>
        <w:t>Popovici Alexandra-Elena</w:t>
      </w:r>
      <w:r w:rsidRPr="00B1456C">
        <w:rPr>
          <w:rFonts w:ascii="Times New Roman" w:eastAsia="Times New Roman" w:hAnsi="Times New Roman" w:cs="Times New Roman"/>
          <w:b/>
          <w:bCs/>
          <w:kern w:val="0"/>
          <w:szCs w:val="22"/>
          <w:u w:val="single"/>
          <w:vertAlign w:val="superscript"/>
          <w14:ligatures w14:val="none"/>
        </w:rPr>
        <w:t>1,2</w:t>
      </w:r>
      <w:r w:rsidRPr="00B1456C">
        <w:rPr>
          <w:rFonts w:ascii="Times New Roman" w:eastAsia="Times New Roman" w:hAnsi="Times New Roman" w:cs="Times New Roman"/>
          <w:b/>
          <w:bCs/>
          <w:kern w:val="0"/>
          <w:szCs w:val="22"/>
          <w14:ligatures w14:val="none"/>
        </w:rPr>
        <w:t>, Cojocaru Larisa</w:t>
      </w:r>
      <w:r w:rsidRPr="00B1456C">
        <w:rPr>
          <w:rFonts w:ascii="Times New Roman" w:eastAsia="Times New Roman" w:hAnsi="Times New Roman" w:cs="Times New Roman"/>
          <w:b/>
          <w:bCs/>
          <w:kern w:val="0"/>
          <w:szCs w:val="22"/>
          <w:vertAlign w:val="superscript"/>
          <w14:ligatures w14:val="none"/>
        </w:rPr>
        <w:t>1,2</w:t>
      </w:r>
      <w:r w:rsidRPr="00B1456C">
        <w:rPr>
          <w:rFonts w:ascii="Times New Roman" w:eastAsia="Times New Roman" w:hAnsi="Times New Roman" w:cs="Times New Roman"/>
          <w:b/>
          <w:bCs/>
          <w:kern w:val="0"/>
          <w:szCs w:val="22"/>
          <w14:ligatures w14:val="none"/>
        </w:rPr>
        <w:t xml:space="preserve">, </w:t>
      </w:r>
      <w:proofErr w:type="spellStart"/>
      <w:r w:rsidRPr="00B1456C">
        <w:rPr>
          <w:rFonts w:ascii="Times New Roman" w:eastAsia="Times New Roman" w:hAnsi="Times New Roman" w:cs="Times New Roman"/>
          <w:b/>
          <w:bCs/>
          <w:kern w:val="0"/>
          <w:szCs w:val="22"/>
          <w14:ligatures w14:val="none"/>
        </w:rPr>
        <w:t>Rîpaș</w:t>
      </w:r>
      <w:proofErr w:type="spellEnd"/>
      <w:r w:rsidRPr="00B1456C">
        <w:rPr>
          <w:rFonts w:ascii="Times New Roman" w:eastAsia="Times New Roman" w:hAnsi="Times New Roman" w:cs="Times New Roman"/>
          <w:b/>
          <w:bCs/>
          <w:kern w:val="0"/>
          <w:szCs w:val="22"/>
          <w14:ligatures w14:val="none"/>
        </w:rPr>
        <w:t xml:space="preserve"> Ioan-Iustin</w:t>
      </w:r>
      <w:r w:rsidRPr="00B1456C">
        <w:rPr>
          <w:rFonts w:ascii="Times New Roman" w:eastAsia="Times New Roman" w:hAnsi="Times New Roman" w:cs="Times New Roman"/>
          <w:b/>
          <w:bCs/>
          <w:kern w:val="0"/>
          <w:szCs w:val="22"/>
          <w:vertAlign w:val="superscript"/>
          <w14:ligatures w14:val="none"/>
        </w:rPr>
        <w:t>2,3</w:t>
      </w:r>
      <w:r w:rsidRPr="00B1456C">
        <w:rPr>
          <w:rFonts w:ascii="Times New Roman" w:eastAsia="Times New Roman" w:hAnsi="Times New Roman" w:cs="Times New Roman"/>
          <w:b/>
          <w:bCs/>
          <w:kern w:val="0"/>
          <w:szCs w:val="22"/>
          <w14:ligatures w14:val="none"/>
        </w:rPr>
        <w:t>, Iancu Veronica</w:t>
      </w:r>
      <w:r w:rsidRPr="00B1456C">
        <w:rPr>
          <w:rFonts w:ascii="Times New Roman" w:eastAsia="Times New Roman" w:hAnsi="Times New Roman" w:cs="Times New Roman"/>
          <w:b/>
          <w:bCs/>
          <w:kern w:val="0"/>
          <w:szCs w:val="22"/>
          <w:vertAlign w:val="superscript"/>
          <w14:ligatures w14:val="none"/>
        </w:rPr>
        <w:t>2,3</w:t>
      </w:r>
      <w:r w:rsidRPr="00B1456C">
        <w:rPr>
          <w:rFonts w:ascii="Times New Roman" w:eastAsia="Times New Roman" w:hAnsi="Times New Roman" w:cs="Times New Roman"/>
          <w:b/>
          <w:bCs/>
          <w:kern w:val="0"/>
          <w:szCs w:val="22"/>
          <w14:ligatures w14:val="none"/>
        </w:rPr>
        <w:t>, Novac Andreea Codruța</w:t>
      </w:r>
      <w:r w:rsidRPr="00B1456C">
        <w:rPr>
          <w:rFonts w:ascii="Times New Roman" w:eastAsia="Times New Roman" w:hAnsi="Times New Roman" w:cs="Times New Roman"/>
          <w:b/>
          <w:bCs/>
          <w:kern w:val="0"/>
          <w:szCs w:val="22"/>
          <w:vertAlign w:val="superscript"/>
          <w14:ligatures w14:val="none"/>
        </w:rPr>
        <w:t>1,2</w:t>
      </w:r>
      <w:r w:rsidRPr="00B1456C">
        <w:rPr>
          <w:rFonts w:ascii="Times New Roman" w:eastAsia="Times New Roman" w:hAnsi="Times New Roman" w:cs="Times New Roman"/>
          <w:b/>
          <w:bCs/>
          <w:kern w:val="0"/>
          <w:szCs w:val="22"/>
          <w14:ligatures w14:val="none"/>
        </w:rPr>
        <w:t>, Drai Ana-Maria</w:t>
      </w:r>
      <w:r w:rsidRPr="00B1456C">
        <w:rPr>
          <w:rFonts w:ascii="Times New Roman" w:eastAsia="Times New Roman" w:hAnsi="Times New Roman" w:cs="Times New Roman"/>
          <w:b/>
          <w:bCs/>
          <w:kern w:val="0"/>
          <w:szCs w:val="22"/>
          <w:vertAlign w:val="superscript"/>
          <w14:ligatures w14:val="none"/>
        </w:rPr>
        <w:t>1,2</w:t>
      </w:r>
      <w:r w:rsidRPr="00B1456C">
        <w:rPr>
          <w:rFonts w:ascii="Times New Roman" w:eastAsia="Times New Roman" w:hAnsi="Times New Roman" w:cs="Times New Roman"/>
          <w:b/>
          <w:bCs/>
          <w:kern w:val="0"/>
          <w:szCs w:val="22"/>
          <w14:ligatures w14:val="none"/>
        </w:rPr>
        <w:t>,</w:t>
      </w:r>
      <w:r w:rsidRPr="00B1456C">
        <w:rPr>
          <w:rFonts w:ascii="Times New Roman" w:eastAsia="Times New Roman" w:hAnsi="Times New Roman" w:cs="Times New Roman"/>
          <w:b/>
          <w:kern w:val="0"/>
          <w:szCs w:val="22"/>
          <w14:ligatures w14:val="none"/>
        </w:rPr>
        <w:t xml:space="preserve"> </w:t>
      </w:r>
      <w:proofErr w:type="spellStart"/>
      <w:r w:rsidRPr="00B1456C">
        <w:rPr>
          <w:rFonts w:ascii="Times New Roman" w:eastAsia="Times New Roman" w:hAnsi="Times New Roman" w:cs="Times New Roman"/>
          <w:b/>
          <w:bCs/>
          <w:kern w:val="0"/>
          <w:szCs w:val="22"/>
          <w14:ligatures w14:val="none"/>
        </w:rPr>
        <w:t>Yahyazadeh</w:t>
      </w:r>
      <w:proofErr w:type="spellEnd"/>
      <w:r w:rsidRPr="00B1456C">
        <w:rPr>
          <w:rFonts w:ascii="Times New Roman" w:eastAsia="Times New Roman" w:hAnsi="Times New Roman" w:cs="Times New Roman"/>
          <w:b/>
          <w:bCs/>
          <w:kern w:val="0"/>
          <w:szCs w:val="22"/>
          <w14:ligatures w14:val="none"/>
        </w:rPr>
        <w:t xml:space="preserve"> Armin</w:t>
      </w:r>
      <w:r w:rsidRPr="00B1456C">
        <w:rPr>
          <w:rFonts w:ascii="Times New Roman" w:eastAsia="Times New Roman" w:hAnsi="Times New Roman" w:cs="Times New Roman"/>
          <w:b/>
          <w:bCs/>
          <w:kern w:val="0"/>
          <w:szCs w:val="22"/>
          <w:vertAlign w:val="superscript"/>
          <w14:ligatures w14:val="none"/>
        </w:rPr>
        <w:t>1,2</w:t>
      </w:r>
      <w:r w:rsidRPr="00B1456C">
        <w:rPr>
          <w:rFonts w:ascii="Times New Roman" w:eastAsia="Times New Roman" w:hAnsi="Times New Roman" w:cs="Times New Roman"/>
          <w:b/>
          <w:bCs/>
          <w:kern w:val="0"/>
          <w:szCs w:val="22"/>
          <w14:ligatures w14:val="none"/>
        </w:rPr>
        <w:t>,</w:t>
      </w:r>
      <w:r w:rsidRPr="00B1456C">
        <w:rPr>
          <w:rFonts w:ascii="Times New Roman" w:eastAsia="Times New Roman" w:hAnsi="Times New Roman" w:cs="Times New Roman"/>
          <w:b/>
          <w:kern w:val="0"/>
          <w:szCs w:val="22"/>
          <w14:ligatures w14:val="none"/>
        </w:rPr>
        <w:t xml:space="preserve"> </w:t>
      </w:r>
      <w:proofErr w:type="spellStart"/>
      <w:r w:rsidRPr="00B1456C">
        <w:rPr>
          <w:rFonts w:ascii="Times New Roman" w:eastAsia="Times New Roman" w:hAnsi="Times New Roman" w:cs="Times New Roman"/>
          <w:b/>
          <w:bCs/>
          <w:kern w:val="0"/>
          <w:szCs w:val="22"/>
          <w14:ligatures w14:val="none"/>
        </w:rPr>
        <w:t>Pătrulescu</w:t>
      </w:r>
      <w:proofErr w:type="spellEnd"/>
      <w:r w:rsidRPr="00B1456C">
        <w:rPr>
          <w:rFonts w:ascii="Times New Roman" w:eastAsia="Times New Roman" w:hAnsi="Times New Roman" w:cs="Times New Roman"/>
          <w:b/>
          <w:bCs/>
          <w:kern w:val="0"/>
          <w:szCs w:val="22"/>
          <w14:ligatures w14:val="none"/>
        </w:rPr>
        <w:t xml:space="preserve"> Diana Bianca</w:t>
      </w:r>
      <w:r w:rsidRPr="00B1456C">
        <w:rPr>
          <w:rFonts w:ascii="Times New Roman" w:eastAsia="Times New Roman" w:hAnsi="Times New Roman" w:cs="Times New Roman"/>
          <w:b/>
          <w:bCs/>
          <w:kern w:val="0"/>
          <w:szCs w:val="22"/>
          <w:vertAlign w:val="superscript"/>
          <w14:ligatures w14:val="none"/>
        </w:rPr>
        <w:t>1,2</w:t>
      </w:r>
      <w:r w:rsidRPr="00B1456C">
        <w:rPr>
          <w:rFonts w:ascii="Times New Roman" w:eastAsia="Times New Roman" w:hAnsi="Times New Roman" w:cs="Times New Roman"/>
          <w:b/>
          <w:bCs/>
          <w:kern w:val="0"/>
          <w:szCs w:val="22"/>
          <w14:ligatures w14:val="none"/>
        </w:rPr>
        <w:t xml:space="preserve">, </w:t>
      </w:r>
      <w:proofErr w:type="spellStart"/>
      <w:r w:rsidRPr="00B1456C">
        <w:rPr>
          <w:rFonts w:ascii="Times New Roman" w:eastAsia="Times New Roman" w:hAnsi="Times New Roman" w:cs="Times New Roman"/>
          <w:b/>
          <w:bCs/>
          <w:kern w:val="0"/>
          <w:szCs w:val="22"/>
          <w14:ligatures w14:val="none"/>
        </w:rPr>
        <w:t>Negruțiu</w:t>
      </w:r>
      <w:proofErr w:type="spellEnd"/>
      <w:r w:rsidRPr="00B1456C">
        <w:rPr>
          <w:rFonts w:ascii="Times New Roman" w:eastAsia="Times New Roman" w:hAnsi="Times New Roman" w:cs="Times New Roman"/>
          <w:b/>
          <w:bCs/>
          <w:kern w:val="0"/>
          <w:szCs w:val="22"/>
          <w14:ligatures w14:val="none"/>
        </w:rPr>
        <w:t xml:space="preserve"> Meda Lavinia</w:t>
      </w:r>
      <w:r w:rsidRPr="00B1456C">
        <w:rPr>
          <w:rFonts w:ascii="Times New Roman" w:eastAsia="Times New Roman" w:hAnsi="Times New Roman" w:cs="Times New Roman"/>
          <w:b/>
          <w:bCs/>
          <w:kern w:val="0"/>
          <w:szCs w:val="22"/>
          <w:vertAlign w:val="superscript"/>
          <w14:ligatures w14:val="none"/>
        </w:rPr>
        <w:t>1,2</w:t>
      </w:r>
      <w:r w:rsidRPr="00B1456C">
        <w:rPr>
          <w:rFonts w:ascii="Times New Roman" w:eastAsia="Times New Roman" w:hAnsi="Times New Roman" w:cs="Times New Roman"/>
          <w:b/>
          <w:bCs/>
          <w:kern w:val="0"/>
          <w:szCs w:val="22"/>
          <w14:ligatures w14:val="none"/>
        </w:rPr>
        <w:t>, Duma Virgil-Florin</w:t>
      </w:r>
      <w:r w:rsidRPr="00B1456C">
        <w:rPr>
          <w:rFonts w:ascii="Times New Roman" w:eastAsia="Times New Roman" w:hAnsi="Times New Roman" w:cs="Times New Roman"/>
          <w:b/>
          <w:bCs/>
          <w:kern w:val="0"/>
          <w:szCs w:val="22"/>
          <w:vertAlign w:val="superscript"/>
          <w14:ligatures w14:val="none"/>
        </w:rPr>
        <w:t>1,3</w:t>
      </w:r>
      <w:r w:rsidRPr="00B1456C">
        <w:rPr>
          <w:rFonts w:ascii="Times New Roman" w:eastAsia="Times New Roman" w:hAnsi="Times New Roman" w:cs="Times New Roman"/>
          <w:b/>
          <w:bCs/>
          <w:kern w:val="0"/>
          <w:szCs w:val="22"/>
          <w14:ligatures w14:val="none"/>
        </w:rPr>
        <w:t xml:space="preserve">, </w:t>
      </w:r>
      <w:proofErr w:type="spellStart"/>
      <w:r w:rsidRPr="00B1456C">
        <w:rPr>
          <w:rFonts w:ascii="Times New Roman" w:eastAsia="Times New Roman" w:hAnsi="Times New Roman" w:cs="Times New Roman"/>
          <w:b/>
          <w:bCs/>
          <w:kern w:val="0"/>
          <w:szCs w:val="22"/>
          <w14:ligatures w14:val="none"/>
        </w:rPr>
        <w:t>Sinescu</w:t>
      </w:r>
      <w:proofErr w:type="spellEnd"/>
      <w:r w:rsidRPr="00B1456C">
        <w:rPr>
          <w:rFonts w:ascii="Times New Roman" w:eastAsia="Times New Roman" w:hAnsi="Times New Roman" w:cs="Times New Roman"/>
          <w:b/>
          <w:bCs/>
          <w:kern w:val="0"/>
          <w:szCs w:val="22"/>
          <w14:ligatures w14:val="none"/>
        </w:rPr>
        <w:t xml:space="preserve"> Cosmin</w:t>
      </w:r>
      <w:r w:rsidRPr="00B1456C">
        <w:rPr>
          <w:rFonts w:ascii="Times New Roman" w:eastAsia="Times New Roman" w:hAnsi="Times New Roman" w:cs="Times New Roman"/>
          <w:b/>
          <w:bCs/>
          <w:kern w:val="0"/>
          <w:szCs w:val="22"/>
          <w:vertAlign w:val="superscript"/>
          <w14:ligatures w14:val="none"/>
        </w:rPr>
        <w:t>1,2</w:t>
      </w:r>
    </w:p>
    <w:p w14:paraId="171509D1" w14:textId="77777777" w:rsidR="007505FD" w:rsidRPr="00B1456C" w:rsidRDefault="007505FD" w:rsidP="007505FD">
      <w:pPr>
        <w:pBdr>
          <w:bottom w:val="single" w:sz="6" w:space="5" w:color="auto"/>
        </w:pBdr>
        <w:tabs>
          <w:tab w:val="left" w:pos="360"/>
        </w:tabs>
        <w:spacing w:after="0" w:line="240" w:lineRule="auto"/>
        <w:rPr>
          <w:rFonts w:ascii="Times New Roman" w:eastAsia="Times New Roman" w:hAnsi="Times New Roman" w:cs="Times New Roman"/>
          <w:b/>
          <w:bCs/>
          <w:kern w:val="0"/>
          <w:szCs w:val="22"/>
          <w:u w:val="single"/>
          <w14:ligatures w14:val="none"/>
        </w:rPr>
      </w:pPr>
    </w:p>
    <w:p w14:paraId="1D264A7B" w14:textId="77777777" w:rsidR="007505FD" w:rsidRPr="00B1456C"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20"/>
          <w14:ligatures w14:val="none"/>
        </w:rPr>
      </w:pPr>
      <w:r w:rsidRPr="00B1456C">
        <w:rPr>
          <w:rFonts w:ascii="Times New Roman" w:eastAsia="Times New Roman" w:hAnsi="Times New Roman" w:cs="Times New Roman"/>
          <w:bCs/>
          <w:i/>
          <w:iCs/>
          <w:kern w:val="0"/>
          <w:sz w:val="20"/>
          <w:szCs w:val="20"/>
          <w:vertAlign w:val="superscript"/>
          <w14:ligatures w14:val="none"/>
        </w:rPr>
        <w:t>1</w:t>
      </w:r>
      <w:r w:rsidRPr="00B1456C">
        <w:rPr>
          <w:rFonts w:ascii="Times New Roman" w:eastAsia="Times New Roman" w:hAnsi="Times New Roman" w:cs="Times New Roman"/>
          <w:bCs/>
          <w:i/>
          <w:iCs/>
          <w:kern w:val="0"/>
          <w:sz w:val="20"/>
          <w:szCs w:val="20"/>
          <w14:ligatures w14:val="none"/>
        </w:rPr>
        <w:t xml:space="preserve">University of Medicine and </w:t>
      </w:r>
      <w:proofErr w:type="spellStart"/>
      <w:proofErr w:type="gramStart"/>
      <w:r w:rsidRPr="00B1456C">
        <w:rPr>
          <w:rFonts w:ascii="Times New Roman" w:eastAsia="Times New Roman" w:hAnsi="Times New Roman" w:cs="Times New Roman"/>
          <w:bCs/>
          <w:i/>
          <w:iCs/>
          <w:kern w:val="0"/>
          <w:sz w:val="20"/>
          <w:szCs w:val="20"/>
          <w14:ligatures w14:val="none"/>
        </w:rPr>
        <w:t>Pharmacy”Victor</w:t>
      </w:r>
      <w:proofErr w:type="spellEnd"/>
      <w:proofErr w:type="gramEnd"/>
      <w:r w:rsidRPr="00B1456C">
        <w:rPr>
          <w:rFonts w:ascii="Times New Roman" w:eastAsia="Times New Roman" w:hAnsi="Times New Roman" w:cs="Times New Roman"/>
          <w:bCs/>
          <w:i/>
          <w:iCs/>
          <w:kern w:val="0"/>
          <w:sz w:val="20"/>
          <w:szCs w:val="20"/>
          <w14:ligatures w14:val="none"/>
        </w:rPr>
        <w:t xml:space="preserve"> Babeș” </w:t>
      </w:r>
      <w:proofErr w:type="spellStart"/>
      <w:r w:rsidRPr="00B1456C">
        <w:rPr>
          <w:rFonts w:ascii="Times New Roman" w:eastAsia="Times New Roman" w:hAnsi="Times New Roman" w:cs="Times New Roman"/>
          <w:bCs/>
          <w:i/>
          <w:iCs/>
          <w:kern w:val="0"/>
          <w:sz w:val="20"/>
          <w:szCs w:val="20"/>
          <w14:ligatures w14:val="none"/>
        </w:rPr>
        <w:t>Timișoara</w:t>
      </w:r>
      <w:proofErr w:type="spellEnd"/>
      <w:r w:rsidRPr="00B1456C">
        <w:rPr>
          <w:rFonts w:ascii="Times New Roman" w:eastAsia="Times New Roman" w:hAnsi="Times New Roman" w:cs="Times New Roman"/>
          <w:bCs/>
          <w:i/>
          <w:iCs/>
          <w:kern w:val="0"/>
          <w:sz w:val="20"/>
          <w:szCs w:val="20"/>
          <w14:ligatures w14:val="none"/>
        </w:rPr>
        <w:t xml:space="preserve">, Eftimie Murgu Square 2, </w:t>
      </w:r>
      <w:proofErr w:type="spellStart"/>
      <w:r w:rsidRPr="00B1456C">
        <w:rPr>
          <w:rFonts w:ascii="Times New Roman" w:eastAsia="Times New Roman" w:hAnsi="Times New Roman" w:cs="Times New Roman"/>
          <w:bCs/>
          <w:i/>
          <w:iCs/>
          <w:kern w:val="0"/>
          <w:sz w:val="20"/>
          <w:szCs w:val="20"/>
          <w14:ligatures w14:val="none"/>
        </w:rPr>
        <w:t>Timișoara</w:t>
      </w:r>
      <w:proofErr w:type="spellEnd"/>
      <w:r w:rsidRPr="00B1456C">
        <w:rPr>
          <w:rFonts w:ascii="Times New Roman" w:eastAsia="Times New Roman" w:hAnsi="Times New Roman" w:cs="Times New Roman"/>
          <w:bCs/>
          <w:i/>
          <w:iCs/>
          <w:kern w:val="0"/>
          <w:sz w:val="20"/>
          <w:szCs w:val="20"/>
          <w14:ligatures w14:val="none"/>
        </w:rPr>
        <w:t xml:space="preserve"> 300041, </w:t>
      </w:r>
      <w:proofErr w:type="spellStart"/>
      <w:r w:rsidRPr="00B1456C">
        <w:rPr>
          <w:rFonts w:ascii="Times New Roman" w:eastAsia="Times New Roman" w:hAnsi="Times New Roman" w:cs="Times New Roman"/>
          <w:bCs/>
          <w:i/>
          <w:iCs/>
          <w:kern w:val="0"/>
          <w:sz w:val="20"/>
          <w:szCs w:val="20"/>
          <w14:ligatures w14:val="none"/>
        </w:rPr>
        <w:t>România</w:t>
      </w:r>
      <w:proofErr w:type="spellEnd"/>
    </w:p>
    <w:p w14:paraId="610402F5" w14:textId="77777777" w:rsidR="007505FD" w:rsidRPr="00B1456C"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20"/>
          <w14:ligatures w14:val="none"/>
        </w:rPr>
      </w:pPr>
      <w:r w:rsidRPr="00B1456C">
        <w:rPr>
          <w:rFonts w:ascii="Times New Roman" w:eastAsia="Times New Roman" w:hAnsi="Times New Roman" w:cs="Times New Roman"/>
          <w:bCs/>
          <w:i/>
          <w:iCs/>
          <w:kern w:val="0"/>
          <w:sz w:val="20"/>
          <w:szCs w:val="20"/>
          <w:vertAlign w:val="superscript"/>
          <w14:ligatures w14:val="none"/>
        </w:rPr>
        <w:t>2</w:t>
      </w:r>
      <w:r w:rsidRPr="00B1456C">
        <w:rPr>
          <w:rFonts w:ascii="Times New Roman" w:eastAsia="Times New Roman" w:hAnsi="Times New Roman" w:cs="Times New Roman"/>
          <w:bCs/>
          <w:i/>
          <w:iCs/>
          <w:kern w:val="0"/>
          <w:sz w:val="20"/>
          <w:szCs w:val="20"/>
          <w14:ligatures w14:val="none"/>
        </w:rPr>
        <w:t xml:space="preserve">Dental Research Center Using Conventional </w:t>
      </w:r>
      <w:proofErr w:type="gramStart"/>
      <w:r w:rsidRPr="00B1456C">
        <w:rPr>
          <w:rFonts w:ascii="Times New Roman" w:eastAsia="Times New Roman" w:hAnsi="Times New Roman" w:cs="Times New Roman"/>
          <w:bCs/>
          <w:i/>
          <w:iCs/>
          <w:kern w:val="0"/>
          <w:sz w:val="20"/>
          <w:szCs w:val="20"/>
          <w14:ligatures w14:val="none"/>
        </w:rPr>
        <w:t>And</w:t>
      </w:r>
      <w:proofErr w:type="gramEnd"/>
      <w:r w:rsidRPr="00B1456C">
        <w:rPr>
          <w:rFonts w:ascii="Times New Roman" w:eastAsia="Times New Roman" w:hAnsi="Times New Roman" w:cs="Times New Roman"/>
          <w:bCs/>
          <w:i/>
          <w:iCs/>
          <w:kern w:val="0"/>
          <w:sz w:val="20"/>
          <w:szCs w:val="20"/>
          <w14:ligatures w14:val="none"/>
        </w:rPr>
        <w:t xml:space="preserve"> Alternative Technologie, Prostheses technology and dental materials Department, </w:t>
      </w:r>
      <w:proofErr w:type="spellStart"/>
      <w:r w:rsidRPr="00B1456C">
        <w:rPr>
          <w:rFonts w:ascii="Times New Roman" w:eastAsia="Times New Roman" w:hAnsi="Times New Roman" w:cs="Times New Roman"/>
          <w:bCs/>
          <w:i/>
          <w:iCs/>
          <w:kern w:val="0"/>
          <w:sz w:val="20"/>
          <w:szCs w:val="20"/>
          <w14:ligatures w14:val="none"/>
        </w:rPr>
        <w:t>Facultaty</w:t>
      </w:r>
      <w:proofErr w:type="spellEnd"/>
      <w:r w:rsidRPr="00B1456C">
        <w:rPr>
          <w:rFonts w:ascii="Times New Roman" w:eastAsia="Times New Roman" w:hAnsi="Times New Roman" w:cs="Times New Roman"/>
          <w:bCs/>
          <w:i/>
          <w:iCs/>
          <w:kern w:val="0"/>
          <w:sz w:val="20"/>
          <w:szCs w:val="20"/>
          <w14:ligatures w14:val="none"/>
        </w:rPr>
        <w:t xml:space="preserve"> of Dental Medicine, </w:t>
      </w:r>
      <w:proofErr w:type="spellStart"/>
      <w:r w:rsidRPr="00B1456C">
        <w:rPr>
          <w:rFonts w:ascii="Times New Roman" w:eastAsia="Times New Roman" w:hAnsi="Times New Roman" w:cs="Times New Roman"/>
          <w:bCs/>
          <w:i/>
          <w:iCs/>
          <w:kern w:val="0"/>
          <w:sz w:val="20"/>
          <w:szCs w:val="20"/>
          <w14:ligatures w14:val="none"/>
        </w:rPr>
        <w:t>niversity</w:t>
      </w:r>
      <w:proofErr w:type="spellEnd"/>
      <w:r w:rsidRPr="00B1456C">
        <w:rPr>
          <w:rFonts w:ascii="Times New Roman" w:eastAsia="Times New Roman" w:hAnsi="Times New Roman" w:cs="Times New Roman"/>
          <w:bCs/>
          <w:i/>
          <w:iCs/>
          <w:kern w:val="0"/>
          <w:sz w:val="20"/>
          <w:szCs w:val="20"/>
          <w14:ligatures w14:val="none"/>
        </w:rPr>
        <w:t xml:space="preserve"> of Medicine and </w:t>
      </w:r>
      <w:proofErr w:type="spellStart"/>
      <w:proofErr w:type="gramStart"/>
      <w:r w:rsidRPr="00B1456C">
        <w:rPr>
          <w:rFonts w:ascii="Times New Roman" w:eastAsia="Times New Roman" w:hAnsi="Times New Roman" w:cs="Times New Roman"/>
          <w:bCs/>
          <w:i/>
          <w:iCs/>
          <w:kern w:val="0"/>
          <w:sz w:val="20"/>
          <w:szCs w:val="20"/>
          <w14:ligatures w14:val="none"/>
        </w:rPr>
        <w:t>Pharmacy”Victor</w:t>
      </w:r>
      <w:proofErr w:type="spellEnd"/>
      <w:proofErr w:type="gramEnd"/>
      <w:r w:rsidRPr="00B1456C">
        <w:rPr>
          <w:rFonts w:ascii="Times New Roman" w:eastAsia="Times New Roman" w:hAnsi="Times New Roman" w:cs="Times New Roman"/>
          <w:bCs/>
          <w:i/>
          <w:iCs/>
          <w:kern w:val="0"/>
          <w:sz w:val="20"/>
          <w:szCs w:val="20"/>
          <w14:ligatures w14:val="none"/>
        </w:rPr>
        <w:t xml:space="preserve"> Babeș” </w:t>
      </w:r>
      <w:proofErr w:type="spellStart"/>
      <w:r w:rsidRPr="00B1456C">
        <w:rPr>
          <w:rFonts w:ascii="Times New Roman" w:eastAsia="Times New Roman" w:hAnsi="Times New Roman" w:cs="Times New Roman"/>
          <w:bCs/>
          <w:i/>
          <w:iCs/>
          <w:kern w:val="0"/>
          <w:sz w:val="20"/>
          <w:szCs w:val="20"/>
          <w14:ligatures w14:val="none"/>
        </w:rPr>
        <w:t>Timișoara</w:t>
      </w:r>
      <w:proofErr w:type="spellEnd"/>
      <w:r w:rsidRPr="00B1456C">
        <w:rPr>
          <w:rFonts w:ascii="Times New Roman" w:eastAsia="Times New Roman" w:hAnsi="Times New Roman" w:cs="Times New Roman"/>
          <w:bCs/>
          <w:i/>
          <w:iCs/>
          <w:kern w:val="0"/>
          <w:sz w:val="20"/>
          <w:szCs w:val="20"/>
          <w14:ligatures w14:val="none"/>
        </w:rPr>
        <w:t xml:space="preserve">, Revolution 1989 Bd. 9, 300070 </w:t>
      </w:r>
      <w:proofErr w:type="spellStart"/>
      <w:r w:rsidRPr="00B1456C">
        <w:rPr>
          <w:rFonts w:ascii="Times New Roman" w:eastAsia="Times New Roman" w:hAnsi="Times New Roman" w:cs="Times New Roman"/>
          <w:bCs/>
          <w:i/>
          <w:iCs/>
          <w:kern w:val="0"/>
          <w:sz w:val="20"/>
          <w:szCs w:val="20"/>
          <w14:ligatures w14:val="none"/>
        </w:rPr>
        <w:t>Timișoara</w:t>
      </w:r>
      <w:proofErr w:type="spellEnd"/>
      <w:r w:rsidRPr="00B1456C">
        <w:rPr>
          <w:rFonts w:ascii="Times New Roman" w:eastAsia="Times New Roman" w:hAnsi="Times New Roman" w:cs="Times New Roman"/>
          <w:bCs/>
          <w:i/>
          <w:iCs/>
          <w:kern w:val="0"/>
          <w:sz w:val="20"/>
          <w:szCs w:val="20"/>
          <w14:ligatures w14:val="none"/>
        </w:rPr>
        <w:t xml:space="preserve">, </w:t>
      </w:r>
      <w:proofErr w:type="spellStart"/>
      <w:r w:rsidRPr="00B1456C">
        <w:rPr>
          <w:rFonts w:ascii="Times New Roman" w:eastAsia="Times New Roman" w:hAnsi="Times New Roman" w:cs="Times New Roman"/>
          <w:bCs/>
          <w:i/>
          <w:iCs/>
          <w:kern w:val="0"/>
          <w:sz w:val="20"/>
          <w:szCs w:val="20"/>
          <w14:ligatures w14:val="none"/>
        </w:rPr>
        <w:t>România</w:t>
      </w:r>
      <w:proofErr w:type="spellEnd"/>
    </w:p>
    <w:p w14:paraId="71F26CA2" w14:textId="77777777" w:rsidR="007505FD" w:rsidRPr="00B1456C"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20"/>
          <w14:ligatures w14:val="none"/>
        </w:rPr>
      </w:pPr>
      <w:r w:rsidRPr="00B1456C">
        <w:rPr>
          <w:rFonts w:ascii="Times New Roman" w:eastAsia="Times New Roman" w:hAnsi="Times New Roman" w:cs="Times New Roman"/>
          <w:bCs/>
          <w:i/>
          <w:iCs/>
          <w:kern w:val="0"/>
          <w:sz w:val="20"/>
          <w:szCs w:val="20"/>
          <w:vertAlign w:val="superscript"/>
          <w14:ligatures w14:val="none"/>
        </w:rPr>
        <w:t>3</w:t>
      </w:r>
      <w:r w:rsidRPr="00B1456C">
        <w:rPr>
          <w:rFonts w:ascii="Times New Roman" w:eastAsia="Times New Roman" w:hAnsi="Times New Roman" w:cs="Times New Roman"/>
          <w:bCs/>
          <w:i/>
          <w:iCs/>
          <w:kern w:val="0"/>
          <w:sz w:val="20"/>
          <w:szCs w:val="20"/>
          <w14:ligatures w14:val="none"/>
        </w:rPr>
        <w:t xml:space="preserve">The Polytechnic University of </w:t>
      </w:r>
      <w:proofErr w:type="spellStart"/>
      <w:r w:rsidRPr="00B1456C">
        <w:rPr>
          <w:rFonts w:ascii="Times New Roman" w:eastAsia="Times New Roman" w:hAnsi="Times New Roman" w:cs="Times New Roman"/>
          <w:bCs/>
          <w:i/>
          <w:iCs/>
          <w:kern w:val="0"/>
          <w:sz w:val="20"/>
          <w:szCs w:val="20"/>
          <w14:ligatures w14:val="none"/>
        </w:rPr>
        <w:t>Timișoara</w:t>
      </w:r>
      <w:proofErr w:type="spellEnd"/>
      <w:r w:rsidRPr="00B1456C">
        <w:rPr>
          <w:rFonts w:ascii="Times New Roman" w:eastAsia="Times New Roman" w:hAnsi="Times New Roman" w:cs="Times New Roman"/>
          <w:bCs/>
          <w:i/>
          <w:iCs/>
          <w:kern w:val="0"/>
          <w:sz w:val="20"/>
          <w:szCs w:val="20"/>
          <w14:ligatures w14:val="none"/>
        </w:rPr>
        <w:t xml:space="preserve">, Victory Square 2, </w:t>
      </w:r>
      <w:proofErr w:type="spellStart"/>
      <w:r w:rsidRPr="00B1456C">
        <w:rPr>
          <w:rFonts w:ascii="Times New Roman" w:eastAsia="Times New Roman" w:hAnsi="Times New Roman" w:cs="Times New Roman"/>
          <w:bCs/>
          <w:i/>
          <w:iCs/>
          <w:kern w:val="0"/>
          <w:sz w:val="20"/>
          <w:szCs w:val="20"/>
          <w14:ligatures w14:val="none"/>
        </w:rPr>
        <w:t>Timișoara</w:t>
      </w:r>
      <w:proofErr w:type="spellEnd"/>
      <w:r w:rsidRPr="00B1456C">
        <w:rPr>
          <w:rFonts w:ascii="Times New Roman" w:eastAsia="Times New Roman" w:hAnsi="Times New Roman" w:cs="Times New Roman"/>
          <w:bCs/>
          <w:i/>
          <w:iCs/>
          <w:kern w:val="0"/>
          <w:sz w:val="20"/>
          <w:szCs w:val="20"/>
          <w14:ligatures w14:val="none"/>
        </w:rPr>
        <w:t xml:space="preserve"> 300006, </w:t>
      </w:r>
      <w:proofErr w:type="spellStart"/>
      <w:r w:rsidRPr="00B1456C">
        <w:rPr>
          <w:rFonts w:ascii="Times New Roman" w:eastAsia="Times New Roman" w:hAnsi="Times New Roman" w:cs="Times New Roman"/>
          <w:bCs/>
          <w:i/>
          <w:iCs/>
          <w:kern w:val="0"/>
          <w:sz w:val="20"/>
          <w:szCs w:val="20"/>
          <w14:ligatures w14:val="none"/>
        </w:rPr>
        <w:t>România</w:t>
      </w:r>
      <w:proofErr w:type="spellEnd"/>
      <w:r w:rsidRPr="00B1456C">
        <w:rPr>
          <w:rFonts w:ascii="Times New Roman" w:eastAsia="Times New Roman" w:hAnsi="Times New Roman" w:cs="Times New Roman"/>
          <w:bCs/>
          <w:i/>
          <w:iCs/>
          <w:kern w:val="0"/>
          <w:sz w:val="20"/>
          <w:szCs w:val="20"/>
          <w14:ligatures w14:val="none"/>
        </w:rPr>
        <w:t>.</w:t>
      </w:r>
    </w:p>
    <w:p w14:paraId="7C3E77D0" w14:textId="77777777" w:rsidR="007505FD" w:rsidRPr="00B1456C" w:rsidRDefault="007505FD" w:rsidP="007505FD">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0387553C" w14:textId="77777777" w:rsidR="007505FD" w:rsidRPr="00B1456C" w:rsidRDefault="007505FD" w:rsidP="007505FD">
      <w:pPr>
        <w:spacing w:after="0" w:line="240" w:lineRule="auto"/>
        <w:jc w:val="both"/>
        <w:rPr>
          <w:rFonts w:ascii="Times New Roman" w:eastAsia="Times New Roman" w:hAnsi="Times New Roman" w:cs="Times New Roman"/>
          <w:b/>
          <w:kern w:val="0"/>
          <w:sz w:val="10"/>
          <w:szCs w:val="20"/>
          <w:lang w:val="en-GB"/>
          <w14:ligatures w14:val="none"/>
        </w:rPr>
      </w:pPr>
    </w:p>
    <w:p w14:paraId="79DD9D35" w14:textId="77777777" w:rsidR="007505FD" w:rsidRPr="00B1456C" w:rsidRDefault="007505FD" w:rsidP="007505FD">
      <w:pPr>
        <w:autoSpaceDE w:val="0"/>
        <w:autoSpaceDN w:val="0"/>
        <w:adjustRightInd w:val="0"/>
        <w:spacing w:after="0" w:line="240" w:lineRule="auto"/>
        <w:jc w:val="both"/>
        <w:rPr>
          <w:rFonts w:ascii="Times New Roman" w:eastAsia="Times New Roman" w:hAnsi="Times New Roman" w:cs="Times New Roman"/>
          <w:b/>
          <w:kern w:val="0"/>
          <w:sz w:val="22"/>
          <w:szCs w:val="22"/>
          <w14:ligatures w14:val="none"/>
        </w:rPr>
      </w:pPr>
      <w:r w:rsidRPr="00B1456C">
        <w:rPr>
          <w:rFonts w:ascii="Times New Roman" w:eastAsia="Times New Roman" w:hAnsi="Times New Roman" w:cs="Times New Roman"/>
          <w:b/>
          <w:bCs/>
          <w:kern w:val="0"/>
          <w:sz w:val="22"/>
          <w:szCs w:val="22"/>
          <w14:ligatures w14:val="none"/>
        </w:rPr>
        <w:t>Introduction:</w:t>
      </w:r>
      <w:r w:rsidRPr="00B1456C">
        <w:rPr>
          <w:rFonts w:ascii="Times New Roman" w:eastAsia="Times New Roman" w:hAnsi="Times New Roman" w:cs="Times New Roman"/>
          <w:b/>
          <w:kern w:val="0"/>
          <w:sz w:val="22"/>
          <w:szCs w:val="22"/>
          <w14:ligatures w14:val="none"/>
        </w:rPr>
        <w:t xml:space="preserve"> </w:t>
      </w:r>
      <w:r w:rsidRPr="00B1456C">
        <w:rPr>
          <w:rFonts w:ascii="Times New Roman" w:eastAsia="Times New Roman" w:hAnsi="Times New Roman" w:cs="Times New Roman"/>
          <w:bCs/>
          <w:kern w:val="0"/>
          <w:sz w:val="22"/>
          <w:szCs w:val="22"/>
          <w14:ligatures w14:val="none"/>
        </w:rPr>
        <w:t>Contemporary dentistry increasingly relies on the integration of biomaterials, medical devices, and standardized protocols. Appropriate biomaterial selection, based on physicochemical, mechanical, and biological properties, plays a major role in restoration longevity and tissue response (1).</w:t>
      </w:r>
    </w:p>
    <w:p w14:paraId="45E50638" w14:textId="77777777" w:rsidR="007505FD" w:rsidRPr="00B1456C" w:rsidRDefault="007505FD" w:rsidP="007505FD">
      <w:pPr>
        <w:autoSpaceDE w:val="0"/>
        <w:autoSpaceDN w:val="0"/>
        <w:adjustRightInd w:val="0"/>
        <w:spacing w:after="0" w:line="240" w:lineRule="auto"/>
        <w:jc w:val="both"/>
        <w:rPr>
          <w:rFonts w:ascii="Times New Roman" w:eastAsia="Times New Roman" w:hAnsi="Times New Roman" w:cs="Times New Roman"/>
          <w:bCs/>
          <w:kern w:val="0"/>
          <w:sz w:val="22"/>
          <w:szCs w:val="22"/>
          <w14:ligatures w14:val="none"/>
        </w:rPr>
      </w:pPr>
      <w:r w:rsidRPr="00B1456C">
        <w:rPr>
          <w:rFonts w:ascii="Times New Roman" w:eastAsia="Times New Roman" w:hAnsi="Times New Roman" w:cs="Times New Roman"/>
          <w:b/>
          <w:bCs/>
          <w:kern w:val="0"/>
          <w:sz w:val="22"/>
          <w:szCs w:val="22"/>
          <w14:ligatures w14:val="none"/>
        </w:rPr>
        <w:t>Experimental:</w:t>
      </w:r>
      <w:r w:rsidRPr="00B1456C">
        <w:rPr>
          <w:rFonts w:ascii="Times New Roman" w:eastAsia="Times New Roman" w:hAnsi="Times New Roman" w:cs="Times New Roman"/>
          <w:b/>
          <w:kern w:val="0"/>
          <w:sz w:val="22"/>
          <w:szCs w:val="22"/>
          <w14:ligatures w14:val="none"/>
        </w:rPr>
        <w:t xml:space="preserve"> </w:t>
      </w:r>
      <w:r w:rsidRPr="00B1456C">
        <w:rPr>
          <w:rFonts w:ascii="Times New Roman" w:eastAsia="Times New Roman" w:hAnsi="Times New Roman" w:cs="Times New Roman"/>
          <w:bCs/>
          <w:kern w:val="0"/>
          <w:sz w:val="22"/>
          <w:szCs w:val="22"/>
          <w14:ligatures w14:val="none"/>
        </w:rPr>
        <w:t>Advances such as intraoral scanning, CAD/CAM systems, and guided surgery have improved diagnostic accuracy and treatment predictability (2,3,4). Clinical success depends on the interaction between materials and biological interfaces, including adhesive bonding, implant–bone integration, and soft tissue adaptation (5,6,7).</w:t>
      </w:r>
    </w:p>
    <w:p w14:paraId="7E2C77DE" w14:textId="77777777" w:rsidR="007505FD" w:rsidRPr="00B1456C" w:rsidRDefault="007505FD" w:rsidP="007505FD">
      <w:pPr>
        <w:autoSpaceDE w:val="0"/>
        <w:autoSpaceDN w:val="0"/>
        <w:adjustRightInd w:val="0"/>
        <w:spacing w:after="0" w:line="240" w:lineRule="auto"/>
        <w:jc w:val="both"/>
        <w:rPr>
          <w:rFonts w:ascii="Times New Roman" w:eastAsia="Times New Roman" w:hAnsi="Times New Roman" w:cs="Times New Roman"/>
          <w:b/>
          <w:kern w:val="0"/>
          <w:sz w:val="22"/>
          <w:szCs w:val="22"/>
          <w14:ligatures w14:val="none"/>
        </w:rPr>
      </w:pPr>
      <w:r w:rsidRPr="00B1456C">
        <w:rPr>
          <w:rFonts w:ascii="Times New Roman" w:eastAsia="Times New Roman" w:hAnsi="Times New Roman" w:cs="Times New Roman"/>
          <w:b/>
          <w:bCs/>
          <w:kern w:val="0"/>
          <w:sz w:val="22"/>
          <w:szCs w:val="22"/>
          <w14:ligatures w14:val="none"/>
        </w:rPr>
        <w:t>Results and Discussion:</w:t>
      </w:r>
      <w:r w:rsidRPr="00B1456C">
        <w:rPr>
          <w:rFonts w:ascii="Times New Roman" w:eastAsia="Times New Roman" w:hAnsi="Times New Roman" w:cs="Times New Roman"/>
          <w:b/>
          <w:kern w:val="0"/>
          <w:sz w:val="22"/>
          <w:szCs w:val="22"/>
          <w14:ligatures w14:val="none"/>
        </w:rPr>
        <w:t xml:space="preserve"> </w:t>
      </w:r>
      <w:r w:rsidRPr="00B1456C">
        <w:rPr>
          <w:rFonts w:ascii="Times New Roman" w:eastAsia="Times New Roman" w:hAnsi="Times New Roman" w:cs="Times New Roman"/>
          <w:bCs/>
          <w:kern w:val="0"/>
          <w:sz w:val="22"/>
          <w:szCs w:val="22"/>
          <w14:ligatures w14:val="none"/>
        </w:rPr>
        <w:t>Evidence-based, patient-specific selection of biomaterials and devices is essential. Current trends include bioactive and smart materials, personalized therapies, and the use of artificial intelligence in treatment planning (8,9,10).</w:t>
      </w:r>
    </w:p>
    <w:p w14:paraId="0AFF8493" w14:textId="77777777" w:rsidR="007505FD" w:rsidRPr="00B1456C" w:rsidRDefault="007505FD" w:rsidP="007505FD">
      <w:pPr>
        <w:autoSpaceDE w:val="0"/>
        <w:autoSpaceDN w:val="0"/>
        <w:adjustRightInd w:val="0"/>
        <w:spacing w:after="0" w:line="240" w:lineRule="auto"/>
        <w:jc w:val="both"/>
        <w:rPr>
          <w:rFonts w:ascii="Times New Roman" w:eastAsia="Times New Roman" w:hAnsi="Times New Roman" w:cs="Times New Roman"/>
          <w:b/>
          <w:kern w:val="0"/>
          <w:sz w:val="22"/>
          <w:szCs w:val="22"/>
          <w14:ligatures w14:val="none"/>
        </w:rPr>
      </w:pPr>
      <w:r w:rsidRPr="00B1456C">
        <w:rPr>
          <w:rFonts w:ascii="Times New Roman" w:eastAsia="Times New Roman" w:hAnsi="Times New Roman" w:cs="Times New Roman"/>
          <w:b/>
          <w:bCs/>
          <w:kern w:val="0"/>
          <w:sz w:val="22"/>
          <w:szCs w:val="22"/>
          <w14:ligatures w14:val="none"/>
        </w:rPr>
        <w:t>Conclusions:</w:t>
      </w:r>
      <w:r w:rsidRPr="00B1456C">
        <w:rPr>
          <w:rFonts w:ascii="Times New Roman" w:eastAsia="Times New Roman" w:hAnsi="Times New Roman" w:cs="Times New Roman"/>
          <w:b/>
          <w:kern w:val="0"/>
          <w:sz w:val="22"/>
          <w:szCs w:val="22"/>
          <w14:ligatures w14:val="none"/>
        </w:rPr>
        <w:t xml:space="preserve"> </w:t>
      </w:r>
      <w:r w:rsidRPr="00B1456C">
        <w:rPr>
          <w:rFonts w:ascii="Times New Roman" w:eastAsia="Times New Roman" w:hAnsi="Times New Roman" w:cs="Times New Roman"/>
          <w:bCs/>
          <w:kern w:val="0"/>
          <w:sz w:val="22"/>
          <w:szCs w:val="22"/>
          <w14:ligatures w14:val="none"/>
        </w:rPr>
        <w:t xml:space="preserve">Optimal dental outcomes require a </w:t>
      </w:r>
      <w:proofErr w:type="gramStart"/>
      <w:r w:rsidRPr="00B1456C">
        <w:rPr>
          <w:rFonts w:ascii="Times New Roman" w:eastAsia="Times New Roman" w:hAnsi="Times New Roman" w:cs="Times New Roman"/>
          <w:bCs/>
          <w:kern w:val="0"/>
          <w:sz w:val="22"/>
          <w:szCs w:val="22"/>
          <w14:ligatures w14:val="none"/>
        </w:rPr>
        <w:t>systems</w:t>
      </w:r>
      <w:proofErr w:type="gramEnd"/>
      <w:r w:rsidRPr="00B1456C">
        <w:rPr>
          <w:rFonts w:ascii="Times New Roman" w:eastAsia="Times New Roman" w:hAnsi="Times New Roman" w:cs="Times New Roman"/>
          <w:bCs/>
          <w:kern w:val="0"/>
          <w:sz w:val="22"/>
          <w:szCs w:val="22"/>
          <w14:ligatures w14:val="none"/>
        </w:rPr>
        <w:t>-oriented approach that combines appropriate material selection with advanced technologies to ensure predictable and durable treatment success.</w:t>
      </w:r>
    </w:p>
    <w:p w14:paraId="078DB7E0" w14:textId="77777777" w:rsidR="007505FD" w:rsidRPr="00B1456C" w:rsidRDefault="007505FD" w:rsidP="007505FD">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p>
    <w:p w14:paraId="62D3AFE4" w14:textId="77777777" w:rsidR="007505FD" w:rsidRPr="00B1456C" w:rsidRDefault="007505FD" w:rsidP="007505FD">
      <w:pPr>
        <w:tabs>
          <w:tab w:val="left" w:pos="360"/>
        </w:tabs>
        <w:spacing w:after="0" w:line="240" w:lineRule="auto"/>
        <w:ind w:left="426" w:hangingChars="193" w:hanging="426"/>
        <w:jc w:val="both"/>
        <w:rPr>
          <w:rFonts w:ascii="Times New Roman" w:eastAsia="Times New Roman" w:hAnsi="Times New Roman" w:cs="Times New Roman"/>
          <w:b/>
          <w:kern w:val="0"/>
          <w:sz w:val="22"/>
          <w:szCs w:val="22"/>
          <w:lang w:val="en-GB"/>
          <w14:ligatures w14:val="none"/>
        </w:rPr>
      </w:pPr>
      <w:r w:rsidRPr="00B1456C">
        <w:rPr>
          <w:rFonts w:ascii="Times New Roman" w:eastAsia="Times New Roman" w:hAnsi="Times New Roman" w:cs="Times New Roman"/>
          <w:b/>
          <w:kern w:val="0"/>
          <w:sz w:val="22"/>
          <w:szCs w:val="22"/>
          <w:lang w:val="en-GB"/>
          <w14:ligatures w14:val="none"/>
        </w:rPr>
        <w:t>References</w:t>
      </w:r>
    </w:p>
    <w:p w14:paraId="6E0F9B69" w14:textId="77777777" w:rsidR="007505FD" w:rsidRPr="00B1456C" w:rsidRDefault="007505FD" w:rsidP="007505FD">
      <w:pPr>
        <w:widowControl w:val="0"/>
        <w:numPr>
          <w:ilvl w:val="0"/>
          <w:numId w:val="7"/>
        </w:numPr>
        <w:tabs>
          <w:tab w:val="left" w:pos="360"/>
        </w:tabs>
        <w:autoSpaceDE w:val="0"/>
        <w:autoSpaceDN w:val="0"/>
        <w:spacing w:after="0" w:line="240" w:lineRule="auto"/>
        <w:jc w:val="both"/>
        <w:rPr>
          <w:rFonts w:ascii="Times New Roman" w:eastAsia="Times New Roman" w:hAnsi="Times New Roman" w:cs="Times New Roman"/>
          <w:kern w:val="0"/>
          <w:sz w:val="22"/>
          <w:szCs w:val="22"/>
          <w14:ligatures w14:val="none"/>
        </w:rPr>
      </w:pPr>
      <w:r w:rsidRPr="00B1456C">
        <w:rPr>
          <w:rFonts w:ascii="Times New Roman" w:eastAsia="Times New Roman" w:hAnsi="Times New Roman" w:cs="Times New Roman"/>
          <w:kern w:val="0"/>
          <w:sz w:val="22"/>
          <w:szCs w:val="22"/>
          <w14:ligatures w14:val="none"/>
        </w:rPr>
        <w:t xml:space="preserve">David L. Cochran. A comparison of </w:t>
      </w:r>
      <w:proofErr w:type="spellStart"/>
      <w:r w:rsidRPr="00B1456C">
        <w:rPr>
          <w:rFonts w:ascii="Times New Roman" w:eastAsia="Times New Roman" w:hAnsi="Times New Roman" w:cs="Times New Roman"/>
          <w:kern w:val="0"/>
          <w:sz w:val="22"/>
          <w:szCs w:val="22"/>
          <w14:ligatures w14:val="none"/>
        </w:rPr>
        <w:t>endosseous</w:t>
      </w:r>
      <w:proofErr w:type="spellEnd"/>
      <w:r w:rsidRPr="00B1456C">
        <w:rPr>
          <w:rFonts w:ascii="Times New Roman" w:eastAsia="Times New Roman" w:hAnsi="Times New Roman" w:cs="Times New Roman"/>
          <w:kern w:val="0"/>
          <w:sz w:val="22"/>
          <w:szCs w:val="22"/>
          <w14:ligatures w14:val="none"/>
        </w:rPr>
        <w:t xml:space="preserve"> dental implant surfaces. </w:t>
      </w:r>
      <w:r w:rsidRPr="00B1456C">
        <w:rPr>
          <w:rFonts w:ascii="Times New Roman" w:eastAsia="Times New Roman" w:hAnsi="Times New Roman" w:cs="Times New Roman"/>
          <w:i/>
          <w:kern w:val="0"/>
          <w:sz w:val="22"/>
          <w:szCs w:val="22"/>
          <w14:ligatures w14:val="none"/>
        </w:rPr>
        <w:t xml:space="preserve">J </w:t>
      </w:r>
      <w:proofErr w:type="spellStart"/>
      <w:r w:rsidRPr="00B1456C">
        <w:rPr>
          <w:rFonts w:ascii="Times New Roman" w:eastAsia="Times New Roman" w:hAnsi="Times New Roman" w:cs="Times New Roman"/>
          <w:i/>
          <w:kern w:val="0"/>
          <w:sz w:val="22"/>
          <w:szCs w:val="22"/>
          <w14:ligatures w14:val="none"/>
        </w:rPr>
        <w:t>Periodontol</w:t>
      </w:r>
      <w:proofErr w:type="spellEnd"/>
      <w:r w:rsidRPr="00B1456C">
        <w:rPr>
          <w:rFonts w:ascii="Times New Roman" w:eastAsia="Times New Roman" w:hAnsi="Times New Roman" w:cs="Times New Roman"/>
          <w:kern w:val="0"/>
          <w:sz w:val="22"/>
          <w:szCs w:val="22"/>
          <w14:ligatures w14:val="none"/>
        </w:rPr>
        <w:t>. 1999;70(12):1523–1539.</w:t>
      </w:r>
    </w:p>
    <w:p w14:paraId="67CA0653" w14:textId="77777777" w:rsidR="007505FD" w:rsidRPr="00B1456C" w:rsidRDefault="007505FD" w:rsidP="007505FD">
      <w:pPr>
        <w:numPr>
          <w:ilvl w:val="0"/>
          <w:numId w:val="7"/>
        </w:numPr>
        <w:tabs>
          <w:tab w:val="left" w:pos="426"/>
        </w:tabs>
        <w:spacing w:after="0" w:line="240" w:lineRule="auto"/>
        <w:ind w:left="425" w:hangingChars="193" w:hanging="425"/>
        <w:jc w:val="both"/>
        <w:rPr>
          <w:rFonts w:ascii="Times New Roman" w:eastAsia="Times New Roman" w:hAnsi="Times New Roman" w:cs="Times New Roman"/>
          <w:kern w:val="0"/>
          <w:sz w:val="22"/>
          <w:szCs w:val="22"/>
          <w14:ligatures w14:val="none"/>
        </w:rPr>
      </w:pPr>
      <w:r w:rsidRPr="00B1456C">
        <w:rPr>
          <w:rFonts w:ascii="Times New Roman" w:eastAsia="Times New Roman" w:hAnsi="Times New Roman" w:cs="Times New Roman"/>
          <w:kern w:val="0"/>
          <w:sz w:val="22"/>
          <w:szCs w:val="22"/>
          <w14:ligatures w14:val="none"/>
        </w:rPr>
        <w:t xml:space="preserve">John M. Powers, John C. </w:t>
      </w:r>
      <w:proofErr w:type="spellStart"/>
      <w:r w:rsidRPr="00B1456C">
        <w:rPr>
          <w:rFonts w:ascii="Times New Roman" w:eastAsia="Times New Roman" w:hAnsi="Times New Roman" w:cs="Times New Roman"/>
          <w:kern w:val="0"/>
          <w:sz w:val="22"/>
          <w:szCs w:val="22"/>
          <w14:ligatures w14:val="none"/>
        </w:rPr>
        <w:t>Wataha</w:t>
      </w:r>
      <w:proofErr w:type="spellEnd"/>
      <w:r w:rsidRPr="00B1456C">
        <w:rPr>
          <w:rFonts w:ascii="Times New Roman" w:eastAsia="Times New Roman" w:hAnsi="Times New Roman" w:cs="Times New Roman"/>
          <w:kern w:val="0"/>
          <w:sz w:val="22"/>
          <w:szCs w:val="22"/>
          <w14:ligatures w14:val="none"/>
        </w:rPr>
        <w:t xml:space="preserve">. </w:t>
      </w:r>
      <w:r w:rsidRPr="00B1456C">
        <w:rPr>
          <w:rFonts w:ascii="Times New Roman" w:eastAsia="Times New Roman" w:hAnsi="Times New Roman" w:cs="Times New Roman"/>
          <w:i/>
          <w:kern w:val="0"/>
          <w:sz w:val="22"/>
          <w:szCs w:val="22"/>
          <w14:ligatures w14:val="none"/>
        </w:rPr>
        <w:t>Dental Materials: Properties and Manipulation</w:t>
      </w:r>
      <w:r w:rsidRPr="00B1456C">
        <w:rPr>
          <w:rFonts w:ascii="Times New Roman" w:eastAsia="Times New Roman" w:hAnsi="Times New Roman" w:cs="Times New Roman"/>
          <w:kern w:val="0"/>
          <w:sz w:val="22"/>
          <w:szCs w:val="22"/>
          <w14:ligatures w14:val="none"/>
        </w:rPr>
        <w:t>. 11th ed. St. Louis: Elsevier; 2021.</w:t>
      </w:r>
    </w:p>
    <w:p w14:paraId="4C618FAB" w14:textId="77777777" w:rsidR="007505FD" w:rsidRPr="00EF60CC" w:rsidRDefault="007505FD" w:rsidP="007505FD">
      <w:pPr>
        <w:numPr>
          <w:ilvl w:val="0"/>
          <w:numId w:val="7"/>
        </w:numPr>
        <w:tabs>
          <w:tab w:val="left" w:pos="426"/>
        </w:tabs>
        <w:spacing w:after="0" w:line="240" w:lineRule="auto"/>
        <w:ind w:left="425" w:hangingChars="193" w:hanging="425"/>
        <w:jc w:val="both"/>
        <w:rPr>
          <w:rFonts w:ascii="Times New Roman" w:eastAsia="Times New Roman" w:hAnsi="Times New Roman" w:cs="Times New Roman"/>
          <w:kern w:val="0"/>
          <w:sz w:val="22"/>
          <w:szCs w:val="22"/>
          <w:lang w:val="pt-PT"/>
          <w14:ligatures w14:val="none"/>
        </w:rPr>
      </w:pPr>
      <w:r w:rsidRPr="00EF60CC">
        <w:rPr>
          <w:rFonts w:ascii="Times New Roman" w:eastAsia="Times New Roman" w:hAnsi="Times New Roman" w:cs="Times New Roman"/>
          <w:kern w:val="0"/>
          <w:sz w:val="22"/>
          <w:szCs w:val="22"/>
          <w:lang w:val="pt-PT"/>
          <w14:ligatures w14:val="none"/>
        </w:rPr>
        <w:t xml:space="preserve">Marco Ferrari, Massimo Cagidiaco. Influence of adhesive techniques on clinical outcomes. </w:t>
      </w:r>
      <w:r w:rsidRPr="00EF60CC">
        <w:rPr>
          <w:rFonts w:ascii="Times New Roman" w:eastAsia="Times New Roman" w:hAnsi="Times New Roman" w:cs="Times New Roman"/>
          <w:i/>
          <w:kern w:val="0"/>
          <w:sz w:val="22"/>
          <w:szCs w:val="22"/>
          <w:lang w:val="pt-PT"/>
          <w14:ligatures w14:val="none"/>
        </w:rPr>
        <w:t>Dent Mater</w:t>
      </w:r>
      <w:r w:rsidRPr="00EF60CC">
        <w:rPr>
          <w:rFonts w:ascii="Times New Roman" w:eastAsia="Times New Roman" w:hAnsi="Times New Roman" w:cs="Times New Roman"/>
          <w:kern w:val="0"/>
          <w:sz w:val="22"/>
          <w:szCs w:val="22"/>
          <w:lang w:val="pt-PT"/>
          <w14:ligatures w14:val="none"/>
        </w:rPr>
        <w:t>. 2017;33(3):e122–e134.</w:t>
      </w:r>
    </w:p>
    <w:p w14:paraId="55D17414" w14:textId="77777777" w:rsidR="007505FD" w:rsidRPr="00B1456C" w:rsidRDefault="007505FD" w:rsidP="007505FD">
      <w:pPr>
        <w:numPr>
          <w:ilvl w:val="0"/>
          <w:numId w:val="7"/>
        </w:numPr>
        <w:tabs>
          <w:tab w:val="left" w:pos="426"/>
        </w:tabs>
        <w:spacing w:after="0" w:line="240" w:lineRule="auto"/>
        <w:ind w:left="425" w:hangingChars="193" w:hanging="425"/>
        <w:jc w:val="both"/>
        <w:rPr>
          <w:rFonts w:ascii="Times New Roman" w:eastAsia="Times New Roman" w:hAnsi="Times New Roman" w:cs="Times New Roman"/>
          <w:kern w:val="0"/>
          <w:sz w:val="22"/>
          <w:szCs w:val="22"/>
          <w14:ligatures w14:val="none"/>
        </w:rPr>
      </w:pPr>
      <w:r w:rsidRPr="00B1456C">
        <w:rPr>
          <w:rFonts w:ascii="Times New Roman" w:eastAsia="Times New Roman" w:hAnsi="Times New Roman" w:cs="Times New Roman"/>
          <w:kern w:val="0"/>
          <w:sz w:val="22"/>
          <w:szCs w:val="22"/>
          <w14:ligatures w14:val="none"/>
        </w:rPr>
        <w:t xml:space="preserve">Pascal Magne, </w:t>
      </w:r>
      <w:proofErr w:type="spellStart"/>
      <w:r w:rsidRPr="00B1456C">
        <w:rPr>
          <w:rFonts w:ascii="Times New Roman" w:eastAsia="Times New Roman" w:hAnsi="Times New Roman" w:cs="Times New Roman"/>
          <w:kern w:val="0"/>
          <w:sz w:val="22"/>
          <w:szCs w:val="22"/>
          <w14:ligatures w14:val="none"/>
        </w:rPr>
        <w:t>Urs</w:t>
      </w:r>
      <w:proofErr w:type="spellEnd"/>
      <w:r w:rsidRPr="00B1456C">
        <w:rPr>
          <w:rFonts w:ascii="Times New Roman" w:eastAsia="Times New Roman" w:hAnsi="Times New Roman" w:cs="Times New Roman"/>
          <w:kern w:val="0"/>
          <w:sz w:val="22"/>
          <w:szCs w:val="22"/>
          <w14:ligatures w14:val="none"/>
        </w:rPr>
        <w:t xml:space="preserve"> Belser. </w:t>
      </w:r>
      <w:r w:rsidRPr="00B1456C">
        <w:rPr>
          <w:rFonts w:ascii="Times New Roman" w:eastAsia="Times New Roman" w:hAnsi="Times New Roman" w:cs="Times New Roman"/>
          <w:i/>
          <w:kern w:val="0"/>
          <w:sz w:val="22"/>
          <w:szCs w:val="22"/>
          <w14:ligatures w14:val="none"/>
        </w:rPr>
        <w:t xml:space="preserve">Bonded Porcelain Restorations in </w:t>
      </w:r>
      <w:proofErr w:type="gramStart"/>
      <w:r w:rsidRPr="00B1456C">
        <w:rPr>
          <w:rFonts w:ascii="Times New Roman" w:eastAsia="Times New Roman" w:hAnsi="Times New Roman" w:cs="Times New Roman"/>
          <w:i/>
          <w:kern w:val="0"/>
          <w:sz w:val="22"/>
          <w:szCs w:val="22"/>
          <w14:ligatures w14:val="none"/>
        </w:rPr>
        <w:t>the Anterior</w:t>
      </w:r>
      <w:proofErr w:type="gramEnd"/>
      <w:r w:rsidRPr="00B1456C">
        <w:rPr>
          <w:rFonts w:ascii="Times New Roman" w:eastAsia="Times New Roman" w:hAnsi="Times New Roman" w:cs="Times New Roman"/>
          <w:i/>
          <w:kern w:val="0"/>
          <w:sz w:val="22"/>
          <w:szCs w:val="22"/>
          <w14:ligatures w14:val="none"/>
        </w:rPr>
        <w:t xml:space="preserve"> Dentition</w:t>
      </w:r>
      <w:r w:rsidRPr="00B1456C">
        <w:rPr>
          <w:rFonts w:ascii="Times New Roman" w:eastAsia="Times New Roman" w:hAnsi="Times New Roman" w:cs="Times New Roman"/>
          <w:kern w:val="0"/>
          <w:sz w:val="22"/>
          <w:szCs w:val="22"/>
          <w14:ligatures w14:val="none"/>
        </w:rPr>
        <w:t>. Chicago: Quintessence; 2002.</w:t>
      </w:r>
    </w:p>
    <w:p w14:paraId="5F5EFEC0" w14:textId="77777777" w:rsidR="007505FD" w:rsidRPr="00B1456C" w:rsidRDefault="007505FD" w:rsidP="007505FD">
      <w:pPr>
        <w:numPr>
          <w:ilvl w:val="0"/>
          <w:numId w:val="7"/>
        </w:numPr>
        <w:tabs>
          <w:tab w:val="left" w:pos="426"/>
        </w:tabs>
        <w:spacing w:after="0" w:line="240" w:lineRule="auto"/>
        <w:ind w:left="425" w:hangingChars="193" w:hanging="425"/>
        <w:jc w:val="both"/>
        <w:rPr>
          <w:rFonts w:ascii="Times New Roman" w:eastAsia="Times New Roman" w:hAnsi="Times New Roman" w:cs="Times New Roman"/>
          <w:kern w:val="0"/>
          <w:sz w:val="22"/>
          <w:szCs w:val="22"/>
          <w14:ligatures w14:val="none"/>
        </w:rPr>
      </w:pPr>
      <w:r w:rsidRPr="00B1456C">
        <w:rPr>
          <w:rFonts w:ascii="Times New Roman" w:eastAsia="Times New Roman" w:hAnsi="Times New Roman" w:cs="Times New Roman"/>
          <w:kern w:val="0"/>
          <w:sz w:val="22"/>
          <w:szCs w:val="22"/>
          <w14:ligatures w14:val="none"/>
        </w:rPr>
        <w:t xml:space="preserve">Daniel Edelhoff, Matthias Özcan. To what extent does the longevity of fixed dental prostheses depend on the function of biomaterials? </w:t>
      </w:r>
      <w:r w:rsidRPr="00B1456C">
        <w:rPr>
          <w:rFonts w:ascii="Times New Roman" w:eastAsia="Times New Roman" w:hAnsi="Times New Roman" w:cs="Times New Roman"/>
          <w:i/>
          <w:kern w:val="0"/>
          <w:sz w:val="22"/>
          <w:szCs w:val="22"/>
          <w14:ligatures w14:val="none"/>
        </w:rPr>
        <w:t>J Adhes Dent</w:t>
      </w:r>
      <w:r w:rsidRPr="00B1456C">
        <w:rPr>
          <w:rFonts w:ascii="Times New Roman" w:eastAsia="Times New Roman" w:hAnsi="Times New Roman" w:cs="Times New Roman"/>
          <w:kern w:val="0"/>
          <w:sz w:val="22"/>
          <w:szCs w:val="22"/>
          <w14:ligatures w14:val="none"/>
        </w:rPr>
        <w:t>. 2018;20(1):1–7.</w:t>
      </w:r>
    </w:p>
    <w:p w14:paraId="5A6003A2" w14:textId="77777777" w:rsidR="007505FD" w:rsidRPr="00B1456C" w:rsidRDefault="007505FD" w:rsidP="007505FD">
      <w:pPr>
        <w:numPr>
          <w:ilvl w:val="0"/>
          <w:numId w:val="7"/>
        </w:numPr>
        <w:tabs>
          <w:tab w:val="left" w:pos="426"/>
        </w:tabs>
        <w:spacing w:after="0" w:line="240" w:lineRule="auto"/>
        <w:ind w:left="425" w:hangingChars="193" w:hanging="425"/>
        <w:jc w:val="both"/>
        <w:rPr>
          <w:rFonts w:ascii="Times New Roman" w:eastAsia="Times New Roman" w:hAnsi="Times New Roman" w:cs="Times New Roman"/>
          <w:kern w:val="0"/>
          <w:sz w:val="22"/>
          <w:szCs w:val="22"/>
          <w14:ligatures w14:val="none"/>
        </w:rPr>
      </w:pPr>
      <w:r w:rsidRPr="00B1456C">
        <w:rPr>
          <w:rFonts w:ascii="Times New Roman" w:eastAsia="Times New Roman" w:hAnsi="Times New Roman" w:cs="Times New Roman"/>
          <w:kern w:val="0"/>
          <w:sz w:val="22"/>
          <w:szCs w:val="22"/>
          <w14:ligatures w14:val="none"/>
        </w:rPr>
        <w:t xml:space="preserve">Irena Sailer, Gianfranco Pjetursson. A systematic review of zirconia vs metal-ceramic restorations. </w:t>
      </w:r>
      <w:r w:rsidRPr="00B1456C">
        <w:rPr>
          <w:rFonts w:ascii="Times New Roman" w:eastAsia="Times New Roman" w:hAnsi="Times New Roman" w:cs="Times New Roman"/>
          <w:i/>
          <w:kern w:val="0"/>
          <w:sz w:val="22"/>
          <w:szCs w:val="22"/>
          <w14:ligatures w14:val="none"/>
        </w:rPr>
        <w:t>Clin Oral Implants Res</w:t>
      </w:r>
      <w:r w:rsidRPr="00B1456C">
        <w:rPr>
          <w:rFonts w:ascii="Times New Roman" w:eastAsia="Times New Roman" w:hAnsi="Times New Roman" w:cs="Times New Roman"/>
          <w:kern w:val="0"/>
          <w:sz w:val="22"/>
          <w:szCs w:val="22"/>
          <w14:ligatures w14:val="none"/>
        </w:rPr>
        <w:t>. 2018;29(Suppl 16):163–201.</w:t>
      </w:r>
    </w:p>
    <w:p w14:paraId="30784FAB" w14:textId="77777777" w:rsidR="007505FD" w:rsidRPr="00B1456C" w:rsidRDefault="007505FD" w:rsidP="007505FD">
      <w:pPr>
        <w:widowControl w:val="0"/>
        <w:numPr>
          <w:ilvl w:val="0"/>
          <w:numId w:val="7"/>
        </w:numPr>
        <w:tabs>
          <w:tab w:val="left" w:pos="722"/>
        </w:tabs>
        <w:autoSpaceDE w:val="0"/>
        <w:autoSpaceDN w:val="0"/>
        <w:spacing w:after="0" w:line="240" w:lineRule="auto"/>
        <w:jc w:val="both"/>
        <w:rPr>
          <w:rFonts w:ascii="Times New Roman" w:eastAsia="Times New Roman" w:hAnsi="Times New Roman" w:cs="Times New Roman"/>
          <w:kern w:val="0"/>
          <w:sz w:val="22"/>
          <w:szCs w:val="22"/>
          <w14:ligatures w14:val="none"/>
        </w:rPr>
      </w:pPr>
      <w:r w:rsidRPr="00B1456C">
        <w:rPr>
          <w:rFonts w:ascii="Times New Roman" w:eastAsia="Times New Roman" w:hAnsi="Times New Roman" w:cs="Times New Roman"/>
          <w:kern w:val="0"/>
          <w:sz w:val="22"/>
          <w:szCs w:val="22"/>
          <w14:ligatures w14:val="none"/>
        </w:rPr>
        <w:t>Hom-Lay</w:t>
      </w:r>
      <w:r w:rsidRPr="00B1456C">
        <w:rPr>
          <w:rFonts w:ascii="Times New Roman" w:eastAsia="Times New Roman" w:hAnsi="Times New Roman" w:cs="Times New Roman"/>
          <w:spacing w:val="-5"/>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Wang,</w:t>
      </w:r>
      <w:r w:rsidRPr="00B1456C">
        <w:rPr>
          <w:rFonts w:ascii="Times New Roman" w:eastAsia="Times New Roman" w:hAnsi="Times New Roman" w:cs="Times New Roman"/>
          <w:spacing w:val="-3"/>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Daniel</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Buser.</w:t>
      </w:r>
      <w:r w:rsidRPr="00B1456C">
        <w:rPr>
          <w:rFonts w:ascii="Times New Roman" w:eastAsia="Times New Roman" w:hAnsi="Times New Roman" w:cs="Times New Roman"/>
          <w:spacing w:val="-3"/>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Guided</w:t>
      </w:r>
      <w:r w:rsidRPr="00B1456C">
        <w:rPr>
          <w:rFonts w:ascii="Times New Roman" w:eastAsia="Times New Roman" w:hAnsi="Times New Roman" w:cs="Times New Roman"/>
          <w:spacing w:val="-3"/>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bone</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regeneration</w:t>
      </w:r>
      <w:r w:rsidRPr="00B1456C">
        <w:rPr>
          <w:rFonts w:ascii="Times New Roman" w:eastAsia="Times New Roman" w:hAnsi="Times New Roman" w:cs="Times New Roman"/>
          <w:spacing w:val="-3"/>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in</w:t>
      </w:r>
      <w:r w:rsidRPr="00B1456C">
        <w:rPr>
          <w:rFonts w:ascii="Times New Roman" w:eastAsia="Times New Roman" w:hAnsi="Times New Roman" w:cs="Times New Roman"/>
          <w:spacing w:val="-3"/>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implant</w:t>
      </w:r>
      <w:r w:rsidRPr="00B1456C">
        <w:rPr>
          <w:rFonts w:ascii="Times New Roman" w:eastAsia="Times New Roman" w:hAnsi="Times New Roman" w:cs="Times New Roman"/>
          <w:spacing w:val="-2"/>
          <w:kern w:val="0"/>
          <w:sz w:val="22"/>
          <w:szCs w:val="22"/>
          <w14:ligatures w14:val="none"/>
        </w:rPr>
        <w:t xml:space="preserve"> dentistry. </w:t>
      </w:r>
      <w:proofErr w:type="spellStart"/>
      <w:r w:rsidRPr="00B1456C">
        <w:rPr>
          <w:rFonts w:ascii="Times New Roman" w:eastAsia="Times New Roman" w:hAnsi="Times New Roman" w:cs="Times New Roman"/>
          <w:i/>
          <w:kern w:val="0"/>
          <w:sz w:val="22"/>
          <w:szCs w:val="22"/>
          <w14:ligatures w14:val="none"/>
        </w:rPr>
        <w:t>Periodontol</w:t>
      </w:r>
      <w:proofErr w:type="spellEnd"/>
      <w:r w:rsidRPr="00B1456C">
        <w:rPr>
          <w:rFonts w:ascii="Times New Roman" w:eastAsia="Times New Roman" w:hAnsi="Times New Roman" w:cs="Times New Roman"/>
          <w:i/>
          <w:spacing w:val="-9"/>
          <w:kern w:val="0"/>
          <w:sz w:val="22"/>
          <w:szCs w:val="22"/>
          <w14:ligatures w14:val="none"/>
        </w:rPr>
        <w:t xml:space="preserve"> </w:t>
      </w:r>
      <w:r w:rsidRPr="00B1456C">
        <w:rPr>
          <w:rFonts w:ascii="Times New Roman" w:eastAsia="Times New Roman" w:hAnsi="Times New Roman" w:cs="Times New Roman"/>
          <w:i/>
          <w:kern w:val="0"/>
          <w:sz w:val="22"/>
          <w:szCs w:val="22"/>
          <w14:ligatures w14:val="none"/>
        </w:rPr>
        <w:t>2000</w:t>
      </w:r>
      <w:r w:rsidRPr="00B1456C">
        <w:rPr>
          <w:rFonts w:ascii="Times New Roman" w:eastAsia="Times New Roman" w:hAnsi="Times New Roman" w:cs="Times New Roman"/>
          <w:kern w:val="0"/>
          <w:sz w:val="22"/>
          <w:szCs w:val="22"/>
          <w14:ligatures w14:val="none"/>
        </w:rPr>
        <w:t>.</w:t>
      </w:r>
      <w:r w:rsidRPr="00B1456C">
        <w:rPr>
          <w:rFonts w:ascii="Times New Roman" w:eastAsia="Times New Roman" w:hAnsi="Times New Roman" w:cs="Times New Roman"/>
          <w:spacing w:val="-8"/>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2017;73(1):7–</w:t>
      </w:r>
      <w:r w:rsidRPr="00B1456C">
        <w:rPr>
          <w:rFonts w:ascii="Times New Roman" w:eastAsia="Times New Roman" w:hAnsi="Times New Roman" w:cs="Times New Roman"/>
          <w:spacing w:val="-5"/>
          <w:kern w:val="0"/>
          <w:sz w:val="22"/>
          <w:szCs w:val="22"/>
          <w14:ligatures w14:val="none"/>
        </w:rPr>
        <w:t>24.</w:t>
      </w:r>
    </w:p>
    <w:p w14:paraId="12952997" w14:textId="77777777" w:rsidR="007505FD" w:rsidRPr="00B1456C" w:rsidRDefault="007505FD" w:rsidP="007505FD">
      <w:pPr>
        <w:widowControl w:val="0"/>
        <w:numPr>
          <w:ilvl w:val="0"/>
          <w:numId w:val="7"/>
        </w:numPr>
        <w:tabs>
          <w:tab w:val="left" w:pos="722"/>
        </w:tabs>
        <w:autoSpaceDE w:val="0"/>
        <w:autoSpaceDN w:val="0"/>
        <w:spacing w:after="0" w:line="240" w:lineRule="auto"/>
        <w:ind w:right="663"/>
        <w:jc w:val="both"/>
        <w:rPr>
          <w:rFonts w:ascii="Times New Roman" w:eastAsia="Times New Roman" w:hAnsi="Times New Roman" w:cs="Times New Roman"/>
          <w:kern w:val="0"/>
          <w:sz w:val="22"/>
          <w:szCs w:val="22"/>
          <w14:ligatures w14:val="none"/>
        </w:rPr>
      </w:pPr>
      <w:r w:rsidRPr="00B1456C">
        <w:rPr>
          <w:rFonts w:ascii="Times New Roman" w:eastAsia="Times New Roman" w:hAnsi="Times New Roman" w:cs="Times New Roman"/>
          <w:kern w:val="0"/>
          <w:sz w:val="22"/>
          <w:szCs w:val="22"/>
          <w14:ligatures w14:val="none"/>
        </w:rPr>
        <w:t>Markus</w:t>
      </w:r>
      <w:r w:rsidRPr="00B1456C">
        <w:rPr>
          <w:rFonts w:ascii="Times New Roman" w:eastAsia="Times New Roman" w:hAnsi="Times New Roman" w:cs="Times New Roman"/>
          <w:spacing w:val="-5"/>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Blatz.</w:t>
      </w:r>
      <w:r w:rsidRPr="00B1456C">
        <w:rPr>
          <w:rFonts w:ascii="Times New Roman" w:eastAsia="Times New Roman" w:hAnsi="Times New Roman" w:cs="Times New Roman"/>
          <w:spacing w:val="-5"/>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Adhesive</w:t>
      </w:r>
      <w:r w:rsidRPr="00B1456C">
        <w:rPr>
          <w:rFonts w:ascii="Times New Roman" w:eastAsia="Times New Roman" w:hAnsi="Times New Roman" w:cs="Times New Roman"/>
          <w:spacing w:val="-5"/>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dentistry:</w:t>
      </w:r>
      <w:r w:rsidRPr="00B1456C">
        <w:rPr>
          <w:rFonts w:ascii="Times New Roman" w:eastAsia="Times New Roman" w:hAnsi="Times New Roman" w:cs="Times New Roman"/>
          <w:spacing w:val="-6"/>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materials,</w:t>
      </w:r>
      <w:r w:rsidRPr="00B1456C">
        <w:rPr>
          <w:rFonts w:ascii="Times New Roman" w:eastAsia="Times New Roman" w:hAnsi="Times New Roman" w:cs="Times New Roman"/>
          <w:spacing w:val="-5"/>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protocols,</w:t>
      </w:r>
      <w:r w:rsidRPr="00B1456C">
        <w:rPr>
          <w:rFonts w:ascii="Times New Roman" w:eastAsia="Times New Roman" w:hAnsi="Times New Roman" w:cs="Times New Roman"/>
          <w:spacing w:val="-5"/>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and</w:t>
      </w:r>
      <w:r w:rsidRPr="00B1456C">
        <w:rPr>
          <w:rFonts w:ascii="Times New Roman" w:eastAsia="Times New Roman" w:hAnsi="Times New Roman" w:cs="Times New Roman"/>
          <w:spacing w:val="-5"/>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clinical</w:t>
      </w:r>
      <w:r w:rsidRPr="00B1456C">
        <w:rPr>
          <w:rFonts w:ascii="Times New Roman" w:eastAsia="Times New Roman" w:hAnsi="Times New Roman" w:cs="Times New Roman"/>
          <w:spacing w:val="-5"/>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 xml:space="preserve">outcomes. </w:t>
      </w:r>
      <w:r w:rsidRPr="00B1456C">
        <w:rPr>
          <w:rFonts w:ascii="Times New Roman" w:eastAsia="Times New Roman" w:hAnsi="Times New Roman" w:cs="Times New Roman"/>
          <w:i/>
          <w:kern w:val="0"/>
          <w:sz w:val="22"/>
          <w:szCs w:val="22"/>
          <w14:ligatures w14:val="none"/>
        </w:rPr>
        <w:t xml:space="preserve">J </w:t>
      </w:r>
      <w:proofErr w:type="spellStart"/>
      <w:r w:rsidRPr="00B1456C">
        <w:rPr>
          <w:rFonts w:ascii="Times New Roman" w:eastAsia="Times New Roman" w:hAnsi="Times New Roman" w:cs="Times New Roman"/>
          <w:i/>
          <w:kern w:val="0"/>
          <w:sz w:val="22"/>
          <w:szCs w:val="22"/>
          <w14:ligatures w14:val="none"/>
        </w:rPr>
        <w:t>Esthet</w:t>
      </w:r>
      <w:proofErr w:type="spellEnd"/>
      <w:r w:rsidRPr="00B1456C">
        <w:rPr>
          <w:rFonts w:ascii="Times New Roman" w:eastAsia="Times New Roman" w:hAnsi="Times New Roman" w:cs="Times New Roman"/>
          <w:i/>
          <w:kern w:val="0"/>
          <w:sz w:val="22"/>
          <w:szCs w:val="22"/>
          <w14:ligatures w14:val="none"/>
        </w:rPr>
        <w:t xml:space="preserve"> </w:t>
      </w:r>
      <w:proofErr w:type="spellStart"/>
      <w:r w:rsidRPr="00B1456C">
        <w:rPr>
          <w:rFonts w:ascii="Times New Roman" w:eastAsia="Times New Roman" w:hAnsi="Times New Roman" w:cs="Times New Roman"/>
          <w:i/>
          <w:kern w:val="0"/>
          <w:sz w:val="22"/>
          <w:szCs w:val="22"/>
          <w14:ligatures w14:val="none"/>
        </w:rPr>
        <w:t>Restor</w:t>
      </w:r>
      <w:proofErr w:type="spellEnd"/>
      <w:r w:rsidRPr="00B1456C">
        <w:rPr>
          <w:rFonts w:ascii="Times New Roman" w:eastAsia="Times New Roman" w:hAnsi="Times New Roman" w:cs="Times New Roman"/>
          <w:i/>
          <w:kern w:val="0"/>
          <w:sz w:val="22"/>
          <w:szCs w:val="22"/>
          <w14:ligatures w14:val="none"/>
        </w:rPr>
        <w:t xml:space="preserve"> Dent</w:t>
      </w:r>
      <w:r w:rsidRPr="00B1456C">
        <w:rPr>
          <w:rFonts w:ascii="Times New Roman" w:eastAsia="Times New Roman" w:hAnsi="Times New Roman" w:cs="Times New Roman"/>
          <w:kern w:val="0"/>
          <w:sz w:val="22"/>
          <w:szCs w:val="22"/>
          <w14:ligatures w14:val="none"/>
        </w:rPr>
        <w:t>. 2014;26(6):362–365.</w:t>
      </w:r>
    </w:p>
    <w:p w14:paraId="7F6950DB" w14:textId="77777777" w:rsidR="007505FD" w:rsidRPr="00B1456C" w:rsidRDefault="007505FD" w:rsidP="007505FD">
      <w:pPr>
        <w:widowControl w:val="0"/>
        <w:numPr>
          <w:ilvl w:val="0"/>
          <w:numId w:val="7"/>
        </w:numPr>
        <w:tabs>
          <w:tab w:val="left" w:pos="722"/>
        </w:tabs>
        <w:autoSpaceDE w:val="0"/>
        <w:autoSpaceDN w:val="0"/>
        <w:spacing w:after="0" w:line="240" w:lineRule="auto"/>
        <w:ind w:right="519"/>
        <w:jc w:val="both"/>
        <w:rPr>
          <w:rFonts w:ascii="Times New Roman" w:eastAsia="Times New Roman" w:hAnsi="Times New Roman" w:cs="Times New Roman"/>
          <w:kern w:val="0"/>
          <w:sz w:val="22"/>
          <w:szCs w:val="22"/>
          <w14:ligatures w14:val="none"/>
        </w:rPr>
      </w:pPr>
      <w:r w:rsidRPr="00B1456C">
        <w:rPr>
          <w:rFonts w:ascii="Times New Roman" w:eastAsia="Times New Roman" w:hAnsi="Times New Roman" w:cs="Times New Roman"/>
          <w:kern w:val="0"/>
          <w:sz w:val="22"/>
          <w:szCs w:val="22"/>
          <w14:ligatures w14:val="none"/>
        </w:rPr>
        <w:t>Reinhard</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Hickel</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et</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al.</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Longevity</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of</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restorations</w:t>
      </w:r>
      <w:r w:rsidRPr="00B1456C">
        <w:rPr>
          <w:rFonts w:ascii="Times New Roman" w:eastAsia="Times New Roman" w:hAnsi="Times New Roman" w:cs="Times New Roman"/>
          <w:spacing w:val="-5"/>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in</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posterior</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teeth</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and</w:t>
      </w:r>
      <w:r w:rsidRPr="00B1456C">
        <w:rPr>
          <w:rFonts w:ascii="Times New Roman" w:eastAsia="Times New Roman" w:hAnsi="Times New Roman" w:cs="Times New Roman"/>
          <w:spacing w:val="-4"/>
          <w:kern w:val="0"/>
          <w:sz w:val="22"/>
          <w:szCs w:val="22"/>
          <w14:ligatures w14:val="none"/>
        </w:rPr>
        <w:t xml:space="preserve"> </w:t>
      </w:r>
      <w:r w:rsidRPr="00B1456C">
        <w:rPr>
          <w:rFonts w:ascii="Times New Roman" w:eastAsia="Times New Roman" w:hAnsi="Times New Roman" w:cs="Times New Roman"/>
          <w:kern w:val="0"/>
          <w:sz w:val="22"/>
          <w:szCs w:val="22"/>
          <w14:ligatures w14:val="none"/>
        </w:rPr>
        <w:t xml:space="preserve">biomaterial influence. </w:t>
      </w:r>
      <w:r w:rsidRPr="00B1456C">
        <w:rPr>
          <w:rFonts w:ascii="Times New Roman" w:eastAsia="Times New Roman" w:hAnsi="Times New Roman" w:cs="Times New Roman"/>
          <w:i/>
          <w:kern w:val="0"/>
          <w:sz w:val="22"/>
          <w:szCs w:val="22"/>
          <w14:ligatures w14:val="none"/>
        </w:rPr>
        <w:t>J Dent Res</w:t>
      </w:r>
      <w:r w:rsidRPr="00B1456C">
        <w:rPr>
          <w:rFonts w:ascii="Times New Roman" w:eastAsia="Times New Roman" w:hAnsi="Times New Roman" w:cs="Times New Roman"/>
          <w:kern w:val="0"/>
          <w:sz w:val="22"/>
          <w:szCs w:val="22"/>
          <w14:ligatures w14:val="none"/>
        </w:rPr>
        <w:t>. 2013;92(7 Suppl):2S–9S.</w:t>
      </w:r>
    </w:p>
    <w:p w14:paraId="71D2BD5E" w14:textId="58ED1B0A" w:rsidR="007505FD" w:rsidRPr="007505FD" w:rsidRDefault="007505FD" w:rsidP="007505FD">
      <w:pPr>
        <w:widowControl w:val="0"/>
        <w:numPr>
          <w:ilvl w:val="0"/>
          <w:numId w:val="7"/>
        </w:numPr>
        <w:tabs>
          <w:tab w:val="left" w:pos="722"/>
        </w:tabs>
        <w:autoSpaceDE w:val="0"/>
        <w:autoSpaceDN w:val="0"/>
        <w:adjustRightInd w:val="0"/>
        <w:spacing w:after="0" w:line="240" w:lineRule="auto"/>
        <w:ind w:left="425" w:hangingChars="193" w:hanging="425"/>
        <w:jc w:val="both"/>
        <w:rPr>
          <w:rFonts w:ascii="Times" w:eastAsia="Times New Roman" w:hAnsi="Times" w:cs="Times New Roman"/>
          <w:kern w:val="0"/>
          <w:szCs w:val="20"/>
          <w14:ligatures w14:val="none"/>
        </w:rPr>
      </w:pPr>
      <w:r w:rsidRPr="00EF60CC">
        <w:rPr>
          <w:rFonts w:ascii="Times New Roman" w:eastAsia="Times New Roman" w:hAnsi="Times New Roman" w:cs="Times New Roman"/>
          <w:kern w:val="0"/>
          <w:sz w:val="22"/>
          <w:szCs w:val="22"/>
          <w:lang w:val="fr-FR"/>
          <w14:ligatures w14:val="none"/>
        </w:rPr>
        <w:t>Stefan</w:t>
      </w:r>
      <w:r w:rsidRPr="00EF60CC">
        <w:rPr>
          <w:rFonts w:ascii="Times New Roman" w:eastAsia="Times New Roman" w:hAnsi="Times New Roman" w:cs="Times New Roman"/>
          <w:spacing w:val="-6"/>
          <w:kern w:val="0"/>
          <w:sz w:val="22"/>
          <w:szCs w:val="22"/>
          <w:lang w:val="fr-FR"/>
          <w14:ligatures w14:val="none"/>
        </w:rPr>
        <w:t xml:space="preserve"> </w:t>
      </w:r>
      <w:r w:rsidRPr="00EF60CC">
        <w:rPr>
          <w:rFonts w:ascii="Times New Roman" w:eastAsia="Times New Roman" w:hAnsi="Times New Roman" w:cs="Times New Roman"/>
          <w:kern w:val="0"/>
          <w:sz w:val="22"/>
          <w:szCs w:val="22"/>
          <w:lang w:val="fr-FR"/>
          <w14:ligatures w14:val="none"/>
        </w:rPr>
        <w:t>V.</w:t>
      </w:r>
      <w:r w:rsidRPr="00EF60CC">
        <w:rPr>
          <w:rFonts w:ascii="Times New Roman" w:eastAsia="Times New Roman" w:hAnsi="Times New Roman" w:cs="Times New Roman"/>
          <w:spacing w:val="-3"/>
          <w:kern w:val="0"/>
          <w:sz w:val="22"/>
          <w:szCs w:val="22"/>
          <w:lang w:val="fr-FR"/>
          <w14:ligatures w14:val="none"/>
        </w:rPr>
        <w:t xml:space="preserve"> </w:t>
      </w:r>
      <w:r w:rsidRPr="00EF60CC">
        <w:rPr>
          <w:rFonts w:ascii="Times New Roman" w:eastAsia="Times New Roman" w:hAnsi="Times New Roman" w:cs="Times New Roman"/>
          <w:kern w:val="0"/>
          <w:sz w:val="22"/>
          <w:szCs w:val="22"/>
          <w:lang w:val="fr-FR"/>
          <w14:ligatures w14:val="none"/>
        </w:rPr>
        <w:t>Jockusch</w:t>
      </w:r>
      <w:r w:rsidRPr="00EF60CC">
        <w:rPr>
          <w:rFonts w:ascii="Times New Roman" w:eastAsia="Times New Roman" w:hAnsi="Times New Roman" w:cs="Times New Roman"/>
          <w:spacing w:val="-3"/>
          <w:kern w:val="0"/>
          <w:sz w:val="22"/>
          <w:szCs w:val="22"/>
          <w:lang w:val="fr-FR"/>
          <w14:ligatures w14:val="none"/>
        </w:rPr>
        <w:t xml:space="preserve"> </w:t>
      </w:r>
      <w:r w:rsidRPr="00EF60CC">
        <w:rPr>
          <w:rFonts w:ascii="Times New Roman" w:eastAsia="Times New Roman" w:hAnsi="Times New Roman" w:cs="Times New Roman"/>
          <w:kern w:val="0"/>
          <w:sz w:val="22"/>
          <w:szCs w:val="22"/>
          <w:lang w:val="fr-FR"/>
          <w14:ligatures w14:val="none"/>
        </w:rPr>
        <w:t>et</w:t>
      </w:r>
      <w:r w:rsidRPr="00EF60CC">
        <w:rPr>
          <w:rFonts w:ascii="Times New Roman" w:eastAsia="Times New Roman" w:hAnsi="Times New Roman" w:cs="Times New Roman"/>
          <w:spacing w:val="-4"/>
          <w:kern w:val="0"/>
          <w:sz w:val="22"/>
          <w:szCs w:val="22"/>
          <w:lang w:val="fr-FR"/>
          <w14:ligatures w14:val="none"/>
        </w:rPr>
        <w:t xml:space="preserve"> </w:t>
      </w:r>
      <w:r w:rsidRPr="00EF60CC">
        <w:rPr>
          <w:rFonts w:ascii="Times New Roman" w:eastAsia="Times New Roman" w:hAnsi="Times New Roman" w:cs="Times New Roman"/>
          <w:kern w:val="0"/>
          <w:sz w:val="22"/>
          <w:szCs w:val="22"/>
          <w:lang w:val="fr-FR"/>
          <w14:ligatures w14:val="none"/>
        </w:rPr>
        <w:t>al.</w:t>
      </w:r>
      <w:r w:rsidRPr="00EF60CC">
        <w:rPr>
          <w:rFonts w:ascii="Times New Roman" w:eastAsia="Times New Roman" w:hAnsi="Times New Roman" w:cs="Times New Roman"/>
          <w:spacing w:val="-3"/>
          <w:kern w:val="0"/>
          <w:sz w:val="22"/>
          <w:szCs w:val="22"/>
          <w:lang w:val="fr-FR"/>
          <w14:ligatures w14:val="none"/>
        </w:rPr>
        <w:t xml:space="preserve"> </w:t>
      </w:r>
      <w:r w:rsidRPr="00D92484">
        <w:rPr>
          <w:rFonts w:ascii="Times New Roman" w:eastAsia="Times New Roman" w:hAnsi="Times New Roman" w:cs="Times New Roman"/>
          <w:kern w:val="0"/>
          <w:sz w:val="22"/>
          <w:szCs w:val="22"/>
          <w14:ligatures w14:val="none"/>
        </w:rPr>
        <w:t>Digital</w:t>
      </w:r>
      <w:r w:rsidRPr="00D92484">
        <w:rPr>
          <w:rFonts w:ascii="Times New Roman" w:eastAsia="Times New Roman" w:hAnsi="Times New Roman" w:cs="Times New Roman"/>
          <w:spacing w:val="-3"/>
          <w:kern w:val="0"/>
          <w:sz w:val="22"/>
          <w:szCs w:val="22"/>
          <w14:ligatures w14:val="none"/>
        </w:rPr>
        <w:t xml:space="preserve"> </w:t>
      </w:r>
      <w:r w:rsidRPr="00D92484">
        <w:rPr>
          <w:rFonts w:ascii="Times New Roman" w:eastAsia="Times New Roman" w:hAnsi="Times New Roman" w:cs="Times New Roman"/>
          <w:kern w:val="0"/>
          <w:sz w:val="22"/>
          <w:szCs w:val="22"/>
          <w14:ligatures w14:val="none"/>
        </w:rPr>
        <w:t>workflow</w:t>
      </w:r>
      <w:r w:rsidRPr="00D92484">
        <w:rPr>
          <w:rFonts w:ascii="Times New Roman" w:eastAsia="Times New Roman" w:hAnsi="Times New Roman" w:cs="Times New Roman"/>
          <w:spacing w:val="-4"/>
          <w:kern w:val="0"/>
          <w:sz w:val="22"/>
          <w:szCs w:val="22"/>
          <w14:ligatures w14:val="none"/>
        </w:rPr>
        <w:t xml:space="preserve"> </w:t>
      </w:r>
      <w:r w:rsidRPr="00D92484">
        <w:rPr>
          <w:rFonts w:ascii="Times New Roman" w:eastAsia="Times New Roman" w:hAnsi="Times New Roman" w:cs="Times New Roman"/>
          <w:kern w:val="0"/>
          <w:sz w:val="22"/>
          <w:szCs w:val="22"/>
          <w14:ligatures w14:val="none"/>
        </w:rPr>
        <w:t>in</w:t>
      </w:r>
      <w:r w:rsidRPr="00D92484">
        <w:rPr>
          <w:rFonts w:ascii="Times New Roman" w:eastAsia="Times New Roman" w:hAnsi="Times New Roman" w:cs="Times New Roman"/>
          <w:spacing w:val="-4"/>
          <w:kern w:val="0"/>
          <w:sz w:val="22"/>
          <w:szCs w:val="22"/>
          <w14:ligatures w14:val="none"/>
        </w:rPr>
        <w:t xml:space="preserve"> </w:t>
      </w:r>
      <w:r w:rsidRPr="00D92484">
        <w:rPr>
          <w:rFonts w:ascii="Times New Roman" w:eastAsia="Times New Roman" w:hAnsi="Times New Roman" w:cs="Times New Roman"/>
          <w:kern w:val="0"/>
          <w:sz w:val="22"/>
          <w:szCs w:val="22"/>
          <w14:ligatures w14:val="none"/>
        </w:rPr>
        <w:t>restorative</w:t>
      </w:r>
      <w:r w:rsidRPr="00D92484">
        <w:rPr>
          <w:rFonts w:ascii="Times New Roman" w:eastAsia="Times New Roman" w:hAnsi="Times New Roman" w:cs="Times New Roman"/>
          <w:spacing w:val="-4"/>
          <w:kern w:val="0"/>
          <w:sz w:val="22"/>
          <w:szCs w:val="22"/>
          <w14:ligatures w14:val="none"/>
        </w:rPr>
        <w:t xml:space="preserve"> </w:t>
      </w:r>
      <w:r w:rsidRPr="00D92484">
        <w:rPr>
          <w:rFonts w:ascii="Times New Roman" w:eastAsia="Times New Roman" w:hAnsi="Times New Roman" w:cs="Times New Roman"/>
          <w:kern w:val="0"/>
          <w:sz w:val="22"/>
          <w:szCs w:val="22"/>
          <w14:ligatures w14:val="none"/>
        </w:rPr>
        <w:t>dentistry:</w:t>
      </w:r>
      <w:r w:rsidRPr="00D92484">
        <w:rPr>
          <w:rFonts w:ascii="Times New Roman" w:eastAsia="Times New Roman" w:hAnsi="Times New Roman" w:cs="Times New Roman"/>
          <w:spacing w:val="-3"/>
          <w:kern w:val="0"/>
          <w:sz w:val="22"/>
          <w:szCs w:val="22"/>
          <w14:ligatures w14:val="none"/>
        </w:rPr>
        <w:t xml:space="preserve"> </w:t>
      </w:r>
      <w:r w:rsidRPr="00D92484">
        <w:rPr>
          <w:rFonts w:ascii="Times New Roman" w:eastAsia="Times New Roman" w:hAnsi="Times New Roman" w:cs="Times New Roman"/>
          <w:kern w:val="0"/>
          <w:sz w:val="22"/>
          <w:szCs w:val="22"/>
          <w14:ligatures w14:val="none"/>
        </w:rPr>
        <w:t>current</w:t>
      </w:r>
      <w:r w:rsidRPr="00D92484">
        <w:rPr>
          <w:rFonts w:ascii="Times New Roman" w:eastAsia="Times New Roman" w:hAnsi="Times New Roman" w:cs="Times New Roman"/>
          <w:spacing w:val="-3"/>
          <w:kern w:val="0"/>
          <w:sz w:val="22"/>
          <w:szCs w:val="22"/>
          <w14:ligatures w14:val="none"/>
        </w:rPr>
        <w:t xml:space="preserve"> </w:t>
      </w:r>
      <w:r w:rsidRPr="00D92484">
        <w:rPr>
          <w:rFonts w:ascii="Times New Roman" w:eastAsia="Times New Roman" w:hAnsi="Times New Roman" w:cs="Times New Roman"/>
          <w:spacing w:val="-2"/>
          <w:kern w:val="0"/>
          <w:sz w:val="22"/>
          <w:szCs w:val="22"/>
          <w14:ligatures w14:val="none"/>
        </w:rPr>
        <w:t>concepts.</w:t>
      </w:r>
      <w:r w:rsidRPr="00D92484">
        <w:rPr>
          <w:rFonts w:ascii="Times New Roman" w:eastAsia="Times New Roman" w:hAnsi="Times New Roman" w:cs="Times New Roman"/>
          <w:kern w:val="0"/>
          <w:sz w:val="22"/>
          <w:szCs w:val="22"/>
          <w14:ligatures w14:val="none"/>
        </w:rPr>
        <w:t xml:space="preserve"> </w:t>
      </w:r>
      <w:r w:rsidRPr="00D92484">
        <w:rPr>
          <w:rFonts w:ascii="Times New Roman" w:eastAsia="Times New Roman" w:hAnsi="Times New Roman" w:cs="Times New Roman"/>
          <w:i/>
          <w:kern w:val="0"/>
          <w:sz w:val="22"/>
          <w:szCs w:val="22"/>
          <w14:ligatures w14:val="none"/>
        </w:rPr>
        <w:t>Int</w:t>
      </w:r>
      <w:r w:rsidRPr="00D92484">
        <w:rPr>
          <w:rFonts w:ascii="Times New Roman" w:eastAsia="Times New Roman" w:hAnsi="Times New Roman" w:cs="Times New Roman"/>
          <w:i/>
          <w:spacing w:val="-5"/>
          <w:kern w:val="0"/>
          <w:sz w:val="22"/>
          <w:szCs w:val="22"/>
          <w14:ligatures w14:val="none"/>
        </w:rPr>
        <w:t xml:space="preserve"> </w:t>
      </w:r>
      <w:r w:rsidRPr="00D92484">
        <w:rPr>
          <w:rFonts w:ascii="Times New Roman" w:eastAsia="Times New Roman" w:hAnsi="Times New Roman" w:cs="Times New Roman"/>
          <w:i/>
          <w:kern w:val="0"/>
          <w:sz w:val="22"/>
          <w:szCs w:val="22"/>
          <w14:ligatures w14:val="none"/>
        </w:rPr>
        <w:t>J</w:t>
      </w:r>
      <w:r w:rsidRPr="00D92484">
        <w:rPr>
          <w:rFonts w:ascii="Times New Roman" w:eastAsia="Times New Roman" w:hAnsi="Times New Roman" w:cs="Times New Roman"/>
          <w:i/>
          <w:spacing w:val="-4"/>
          <w:kern w:val="0"/>
          <w:sz w:val="22"/>
          <w:szCs w:val="22"/>
          <w14:ligatures w14:val="none"/>
        </w:rPr>
        <w:t xml:space="preserve"> </w:t>
      </w:r>
      <w:proofErr w:type="spellStart"/>
      <w:r w:rsidRPr="00D92484">
        <w:rPr>
          <w:rFonts w:ascii="Times New Roman" w:eastAsia="Times New Roman" w:hAnsi="Times New Roman" w:cs="Times New Roman"/>
          <w:i/>
          <w:kern w:val="0"/>
          <w:sz w:val="22"/>
          <w:szCs w:val="22"/>
          <w14:ligatures w14:val="none"/>
        </w:rPr>
        <w:t>Comput</w:t>
      </w:r>
      <w:proofErr w:type="spellEnd"/>
      <w:r w:rsidRPr="00D92484">
        <w:rPr>
          <w:rFonts w:ascii="Times New Roman" w:eastAsia="Times New Roman" w:hAnsi="Times New Roman" w:cs="Times New Roman"/>
          <w:i/>
          <w:spacing w:val="-5"/>
          <w:kern w:val="0"/>
          <w:sz w:val="22"/>
          <w:szCs w:val="22"/>
          <w14:ligatures w14:val="none"/>
        </w:rPr>
        <w:t xml:space="preserve"> </w:t>
      </w:r>
      <w:r w:rsidRPr="00D92484">
        <w:rPr>
          <w:rFonts w:ascii="Times New Roman" w:eastAsia="Times New Roman" w:hAnsi="Times New Roman" w:cs="Times New Roman"/>
          <w:i/>
          <w:kern w:val="0"/>
          <w:sz w:val="22"/>
          <w:szCs w:val="22"/>
          <w14:ligatures w14:val="none"/>
        </w:rPr>
        <w:t>Dent</w:t>
      </w:r>
      <w:r w:rsidRPr="00D92484">
        <w:rPr>
          <w:rFonts w:ascii="Times New Roman" w:eastAsia="Times New Roman" w:hAnsi="Times New Roman" w:cs="Times New Roman"/>
          <w:kern w:val="0"/>
          <w:sz w:val="22"/>
          <w:szCs w:val="22"/>
          <w14:ligatures w14:val="none"/>
        </w:rPr>
        <w:t>.</w:t>
      </w:r>
      <w:r w:rsidRPr="00D92484">
        <w:rPr>
          <w:rFonts w:ascii="Times New Roman" w:eastAsia="Times New Roman" w:hAnsi="Times New Roman" w:cs="Times New Roman"/>
          <w:spacing w:val="-4"/>
          <w:kern w:val="0"/>
          <w:sz w:val="22"/>
          <w:szCs w:val="22"/>
          <w14:ligatures w14:val="none"/>
        </w:rPr>
        <w:t xml:space="preserve"> </w:t>
      </w:r>
      <w:r w:rsidRPr="00D92484">
        <w:rPr>
          <w:rFonts w:ascii="Times New Roman" w:eastAsia="Times New Roman" w:hAnsi="Times New Roman" w:cs="Times New Roman"/>
          <w:kern w:val="0"/>
          <w:sz w:val="22"/>
          <w:szCs w:val="22"/>
          <w14:ligatures w14:val="none"/>
        </w:rPr>
        <w:t>2020;23(1):27–</w:t>
      </w:r>
      <w:r w:rsidRPr="00D92484">
        <w:rPr>
          <w:rFonts w:ascii="Times New Roman" w:eastAsia="Times New Roman" w:hAnsi="Times New Roman" w:cs="Times New Roman"/>
          <w:spacing w:val="-5"/>
          <w:kern w:val="0"/>
          <w:sz w:val="22"/>
          <w:szCs w:val="22"/>
          <w14:ligatures w14:val="none"/>
        </w:rPr>
        <w:t>44.</w:t>
      </w:r>
    </w:p>
    <w:p w14:paraId="18673363" w14:textId="77777777" w:rsidR="007505FD" w:rsidRPr="00566ACB" w:rsidRDefault="007505FD" w:rsidP="007505FD">
      <w:pPr>
        <w:tabs>
          <w:tab w:val="left" w:pos="360"/>
        </w:tabs>
        <w:spacing w:after="0" w:line="240" w:lineRule="auto"/>
        <w:jc w:val="center"/>
        <w:rPr>
          <w:rFonts w:ascii="Times New Roman" w:eastAsia="Times New Roman" w:hAnsi="Times New Roman" w:cs="Times New Roman"/>
          <w:b/>
          <w:kern w:val="0"/>
          <w:sz w:val="28"/>
          <w14:ligatures w14:val="none"/>
        </w:rPr>
      </w:pPr>
      <w:r w:rsidRPr="00566ACB">
        <w:rPr>
          <w:rFonts w:ascii="Times New Roman" w:eastAsia="Times New Roman" w:hAnsi="Times New Roman" w:cs="Times New Roman"/>
          <w:b/>
          <w:kern w:val="0"/>
          <w:sz w:val="28"/>
          <w14:ligatures w14:val="none"/>
        </w:rPr>
        <w:lastRenderedPageBreak/>
        <w:t>CAE Evaluation of Open and Closed Additive Systems: Engineering Risks in Post-Processing Resins for Provisional Restorations</w:t>
      </w:r>
    </w:p>
    <w:p w14:paraId="4A2B275E" w14:textId="77777777" w:rsidR="007505FD" w:rsidRPr="00854946" w:rsidRDefault="007505FD" w:rsidP="007505FD">
      <w:pPr>
        <w:tabs>
          <w:tab w:val="left" w:pos="360"/>
        </w:tabs>
        <w:spacing w:after="0" w:line="240" w:lineRule="auto"/>
        <w:jc w:val="center"/>
        <w:rPr>
          <w:rFonts w:ascii="Times New Roman" w:eastAsia="Times New Roman" w:hAnsi="Times New Roman" w:cs="Times New Roman"/>
          <w:b/>
          <w:kern w:val="0"/>
          <w:szCs w:val="22"/>
          <w:u w:val="single"/>
          <w14:ligatures w14:val="none"/>
        </w:rPr>
      </w:pPr>
    </w:p>
    <w:p w14:paraId="74922925" w14:textId="77777777" w:rsidR="007505FD" w:rsidRPr="00854946" w:rsidRDefault="007505FD" w:rsidP="007505FD">
      <w:pPr>
        <w:tabs>
          <w:tab w:val="left" w:pos="360"/>
        </w:tabs>
        <w:spacing w:after="0" w:line="240" w:lineRule="auto"/>
        <w:jc w:val="center"/>
        <w:rPr>
          <w:rFonts w:ascii="Times New Roman" w:eastAsia="Times New Roman" w:hAnsi="Times New Roman" w:cs="Times New Roman"/>
          <w:b/>
          <w:kern w:val="0"/>
          <w:szCs w:val="22"/>
          <w14:ligatures w14:val="none"/>
        </w:rPr>
      </w:pPr>
      <w:r w:rsidRPr="00854946">
        <w:rPr>
          <w:rFonts w:ascii="Times New Roman" w:eastAsia="Times New Roman" w:hAnsi="Times New Roman" w:cs="Times New Roman"/>
          <w:b/>
          <w:kern w:val="0"/>
          <w:szCs w:val="22"/>
          <w:u w:val="single"/>
          <w14:ligatures w14:val="none"/>
        </w:rPr>
        <w:t>Miruna Anghel</w:t>
      </w:r>
      <w:r w:rsidRPr="00854946">
        <w:rPr>
          <w:rFonts w:ascii="Times New Roman" w:eastAsia="Times New Roman" w:hAnsi="Times New Roman" w:cs="Times New Roman"/>
          <w:b/>
          <w:kern w:val="0"/>
          <w:szCs w:val="22"/>
          <w:vertAlign w:val="superscript"/>
          <w14:ligatures w14:val="none"/>
        </w:rPr>
        <w:t>1</w:t>
      </w:r>
      <w:r w:rsidRPr="00854946">
        <w:rPr>
          <w:rFonts w:ascii="Times New Roman" w:eastAsia="Times New Roman" w:hAnsi="Times New Roman" w:cs="Times New Roman"/>
          <w:b/>
          <w:kern w:val="0"/>
          <w:szCs w:val="22"/>
          <w14:ligatures w14:val="none"/>
        </w:rPr>
        <w:t>, Ioana Mitruț</w:t>
      </w:r>
      <w:r w:rsidRPr="00854946">
        <w:rPr>
          <w:rFonts w:ascii="Times New Roman" w:eastAsia="Times New Roman" w:hAnsi="Times New Roman" w:cs="Times New Roman"/>
          <w:b/>
          <w:kern w:val="0"/>
          <w:szCs w:val="22"/>
          <w:vertAlign w:val="superscript"/>
          <w14:ligatures w14:val="none"/>
        </w:rPr>
        <w:t>2</w:t>
      </w:r>
      <w:r w:rsidRPr="00854946">
        <w:rPr>
          <w:rFonts w:ascii="Times New Roman" w:eastAsia="Times New Roman" w:hAnsi="Times New Roman" w:cs="Times New Roman"/>
          <w:b/>
          <w:kern w:val="0"/>
          <w:szCs w:val="22"/>
          <w14:ligatures w14:val="none"/>
        </w:rPr>
        <w:t>, Mihaela Ionescu</w:t>
      </w:r>
      <w:r w:rsidRPr="00854946">
        <w:rPr>
          <w:rFonts w:ascii="Times New Roman" w:eastAsia="Times New Roman" w:hAnsi="Times New Roman" w:cs="Times New Roman"/>
          <w:b/>
          <w:kern w:val="0"/>
          <w:szCs w:val="22"/>
          <w:vertAlign w:val="superscript"/>
          <w14:ligatures w14:val="none"/>
        </w:rPr>
        <w:t>3</w:t>
      </w:r>
      <w:r w:rsidRPr="00854946">
        <w:rPr>
          <w:rFonts w:ascii="Times New Roman" w:eastAsia="Times New Roman" w:hAnsi="Times New Roman" w:cs="Times New Roman"/>
          <w:b/>
          <w:kern w:val="0"/>
          <w:szCs w:val="22"/>
          <w14:ligatures w14:val="none"/>
        </w:rPr>
        <w:t>, Alexandru Andrei Iliescu</w:t>
      </w:r>
      <w:r w:rsidRPr="00854946">
        <w:rPr>
          <w:rFonts w:ascii="Times New Roman" w:eastAsia="Times New Roman" w:hAnsi="Times New Roman" w:cs="Times New Roman"/>
          <w:b/>
          <w:kern w:val="0"/>
          <w:szCs w:val="22"/>
          <w:vertAlign w:val="superscript"/>
          <w14:ligatures w14:val="none"/>
        </w:rPr>
        <w:t>4</w:t>
      </w:r>
      <w:r w:rsidRPr="00854946">
        <w:rPr>
          <w:rFonts w:ascii="Times New Roman" w:eastAsia="Times New Roman" w:hAnsi="Times New Roman" w:cs="Times New Roman"/>
          <w:b/>
          <w:kern w:val="0"/>
          <w:szCs w:val="22"/>
          <w14:ligatures w14:val="none"/>
        </w:rPr>
        <w:t>, Petre Costin Mărășescu</w:t>
      </w:r>
      <w:r w:rsidRPr="00854946">
        <w:rPr>
          <w:rFonts w:ascii="Times New Roman" w:eastAsia="Times New Roman" w:hAnsi="Times New Roman" w:cs="Times New Roman"/>
          <w:b/>
          <w:kern w:val="0"/>
          <w:szCs w:val="22"/>
          <w:vertAlign w:val="superscript"/>
          <w14:ligatures w14:val="none"/>
        </w:rPr>
        <w:t>5</w:t>
      </w:r>
      <w:r w:rsidRPr="00854946">
        <w:rPr>
          <w:rFonts w:ascii="Times New Roman" w:eastAsia="Times New Roman" w:hAnsi="Times New Roman" w:cs="Times New Roman"/>
          <w:b/>
          <w:kern w:val="0"/>
          <w:szCs w:val="22"/>
          <w14:ligatures w14:val="none"/>
        </w:rPr>
        <w:t>, Cristian Zaharia</w:t>
      </w:r>
      <w:r w:rsidRPr="00854946">
        <w:rPr>
          <w:rFonts w:ascii="Times New Roman" w:eastAsia="Times New Roman" w:hAnsi="Times New Roman" w:cs="Times New Roman"/>
          <w:b/>
          <w:kern w:val="0"/>
          <w:szCs w:val="22"/>
          <w:vertAlign w:val="superscript"/>
          <w14:ligatures w14:val="none"/>
        </w:rPr>
        <w:t>6</w:t>
      </w:r>
      <w:r w:rsidRPr="00854946">
        <w:rPr>
          <w:rFonts w:ascii="Times New Roman" w:eastAsia="Times New Roman" w:hAnsi="Times New Roman" w:cs="Times New Roman"/>
          <w:b/>
          <w:kern w:val="0"/>
          <w:szCs w:val="22"/>
          <w14:ligatures w14:val="none"/>
        </w:rPr>
        <w:t xml:space="preserve"> and Horia Octavian Manolea</w:t>
      </w:r>
      <w:r w:rsidRPr="00854946">
        <w:rPr>
          <w:rFonts w:ascii="Times New Roman" w:eastAsia="Times New Roman" w:hAnsi="Times New Roman" w:cs="Times New Roman"/>
          <w:b/>
          <w:kern w:val="0"/>
          <w:szCs w:val="22"/>
          <w:vertAlign w:val="superscript"/>
          <w14:ligatures w14:val="none"/>
        </w:rPr>
        <w:t>7</w:t>
      </w:r>
    </w:p>
    <w:p w14:paraId="26417524" w14:textId="77777777" w:rsidR="007505FD" w:rsidRPr="00854946" w:rsidRDefault="007505FD" w:rsidP="007505FD">
      <w:pPr>
        <w:tabs>
          <w:tab w:val="left" w:pos="360"/>
        </w:tabs>
        <w:spacing w:after="0" w:line="240" w:lineRule="auto"/>
        <w:jc w:val="center"/>
        <w:rPr>
          <w:rFonts w:ascii="Times New Roman" w:eastAsia="Times New Roman" w:hAnsi="Times New Roman" w:cs="Times New Roman"/>
          <w:b/>
          <w:kern w:val="0"/>
          <w:sz w:val="22"/>
          <w:szCs w:val="22"/>
          <w:vertAlign w:val="superscript"/>
          <w14:ligatures w14:val="none"/>
        </w:rPr>
      </w:pPr>
    </w:p>
    <w:p w14:paraId="3837B3EE" w14:textId="77777777" w:rsidR="007505FD" w:rsidRPr="00854946" w:rsidRDefault="007505FD" w:rsidP="007505FD">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4BFE80BC" w14:textId="77777777" w:rsidR="007505FD" w:rsidRPr="00045D90"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18"/>
          <w:lang w:val="en-GB"/>
          <w14:ligatures w14:val="none"/>
        </w:rPr>
      </w:pPr>
      <w:r w:rsidRPr="00045D90">
        <w:rPr>
          <w:rFonts w:ascii="Times New Roman" w:eastAsia="Times New Roman" w:hAnsi="Times New Roman" w:cs="Times New Roman"/>
          <w:bCs/>
          <w:i/>
          <w:iCs/>
          <w:kern w:val="0"/>
          <w:sz w:val="20"/>
          <w:szCs w:val="18"/>
          <w:vertAlign w:val="superscript"/>
          <w:lang w:val="en-GB"/>
          <w14:ligatures w14:val="none"/>
        </w:rPr>
        <w:t>1</w:t>
      </w:r>
      <w:r w:rsidRPr="00045D90">
        <w:rPr>
          <w:rFonts w:ascii="Times New Roman" w:eastAsia="Times New Roman" w:hAnsi="Times New Roman" w:cs="Times New Roman"/>
          <w:bCs/>
          <w:i/>
          <w:iCs/>
          <w:kern w:val="0"/>
          <w:sz w:val="20"/>
          <w:szCs w:val="18"/>
          <w:lang w:val="en-GB"/>
          <w14:ligatures w14:val="none"/>
        </w:rPr>
        <w:t xml:space="preserve"> Department of Dental Prosthesis Technology, Faculty of Dentistry, University of Medicine and Pharmacy of Craiova, 200349 Craiova, Romania; miruna.anghel@umfcv.ro (M.A.A.)</w:t>
      </w:r>
    </w:p>
    <w:p w14:paraId="7D9D8CE0" w14:textId="77777777" w:rsidR="007505FD" w:rsidRPr="00045D90"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18"/>
          <w:lang w:val="en-GB"/>
          <w14:ligatures w14:val="none"/>
        </w:rPr>
      </w:pPr>
      <w:r w:rsidRPr="00045D90">
        <w:rPr>
          <w:rFonts w:ascii="Times New Roman" w:eastAsia="Times New Roman" w:hAnsi="Times New Roman" w:cs="Times New Roman"/>
          <w:bCs/>
          <w:i/>
          <w:iCs/>
          <w:kern w:val="0"/>
          <w:sz w:val="20"/>
          <w:szCs w:val="18"/>
          <w:vertAlign w:val="superscript"/>
          <w:lang w:val="en-GB"/>
          <w14:ligatures w14:val="none"/>
        </w:rPr>
        <w:t>2</w:t>
      </w:r>
      <w:r w:rsidRPr="00045D90">
        <w:rPr>
          <w:rFonts w:ascii="Times New Roman" w:eastAsia="Times New Roman" w:hAnsi="Times New Roman" w:cs="Times New Roman"/>
          <w:bCs/>
          <w:i/>
          <w:iCs/>
          <w:kern w:val="0"/>
          <w:sz w:val="20"/>
          <w:szCs w:val="18"/>
          <w:lang w:val="en-GB"/>
          <w14:ligatures w14:val="none"/>
        </w:rPr>
        <w:t xml:space="preserve"> Department of Dental Prosthesis Technology, Faculty of Dentistry, University of Medicine and Pharmacy of Craiova, 200349 Craiova, Romania; ioana.mitrut@umfcv.ro (I.M.); </w:t>
      </w:r>
    </w:p>
    <w:p w14:paraId="203272C0" w14:textId="77777777" w:rsidR="007505FD" w:rsidRPr="00045D90"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18"/>
          <w:lang w:val="en-GB"/>
          <w14:ligatures w14:val="none"/>
        </w:rPr>
      </w:pPr>
      <w:r w:rsidRPr="00045D90">
        <w:rPr>
          <w:rFonts w:ascii="Times New Roman" w:eastAsia="Times New Roman" w:hAnsi="Times New Roman" w:cs="Times New Roman"/>
          <w:bCs/>
          <w:i/>
          <w:iCs/>
          <w:kern w:val="0"/>
          <w:sz w:val="20"/>
          <w:szCs w:val="18"/>
          <w:vertAlign w:val="superscript"/>
          <w:lang w:val="en-GB"/>
          <w14:ligatures w14:val="none"/>
        </w:rPr>
        <w:t xml:space="preserve"> 3</w:t>
      </w:r>
      <w:r w:rsidRPr="00045D90">
        <w:rPr>
          <w:rFonts w:ascii="Times New Roman" w:eastAsia="Times New Roman" w:hAnsi="Times New Roman" w:cs="Times New Roman"/>
          <w:bCs/>
          <w:i/>
          <w:iCs/>
          <w:kern w:val="0"/>
          <w:sz w:val="20"/>
          <w:szCs w:val="18"/>
          <w:lang w:val="en-GB"/>
          <w14:ligatures w14:val="none"/>
        </w:rPr>
        <w:t xml:space="preserve"> Department of Medical Informatics and Biostatistics, Faculty of Dentistry, University of Medicine and Pharmacy of Craiova, 200349 Craiova, Romania, mihaela.ionescu@umfcv.ro (M.I);</w:t>
      </w:r>
    </w:p>
    <w:p w14:paraId="4A68EF83" w14:textId="77777777" w:rsidR="007505FD" w:rsidRPr="00045D90"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18"/>
          <w:lang w:val="en-GB"/>
          <w14:ligatures w14:val="none"/>
        </w:rPr>
      </w:pPr>
      <w:r w:rsidRPr="00045D90">
        <w:rPr>
          <w:rFonts w:ascii="Times New Roman" w:eastAsia="Times New Roman" w:hAnsi="Times New Roman" w:cs="Times New Roman"/>
          <w:bCs/>
          <w:i/>
          <w:iCs/>
          <w:kern w:val="0"/>
          <w:sz w:val="20"/>
          <w:szCs w:val="18"/>
          <w:vertAlign w:val="superscript"/>
          <w:lang w:val="en-GB"/>
          <w14:ligatures w14:val="none"/>
        </w:rPr>
        <w:t xml:space="preserve">4 </w:t>
      </w:r>
      <w:r w:rsidRPr="00045D90">
        <w:rPr>
          <w:rFonts w:ascii="Times New Roman" w:eastAsia="Times New Roman" w:hAnsi="Times New Roman" w:cs="Times New Roman"/>
          <w:bCs/>
          <w:i/>
          <w:iCs/>
          <w:kern w:val="0"/>
          <w:sz w:val="20"/>
          <w:szCs w:val="18"/>
          <w:lang w:val="en-GB"/>
          <w14:ligatures w14:val="none"/>
        </w:rPr>
        <w:t>Department of Oral Rehabilitation, Faculty of Dentistry, University of Medicine and Pharmacy of Craiova, 200638 Craiova, Romania, alexandru.iliescu@umfcv.ro (A.A.I.);</w:t>
      </w:r>
    </w:p>
    <w:p w14:paraId="36B96489" w14:textId="77777777" w:rsidR="007505FD" w:rsidRPr="00045D90"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18"/>
          <w:lang w:val="en-GB"/>
          <w14:ligatures w14:val="none"/>
        </w:rPr>
      </w:pPr>
      <w:r w:rsidRPr="00045D90">
        <w:rPr>
          <w:rFonts w:ascii="Times New Roman" w:eastAsia="Times New Roman" w:hAnsi="Times New Roman" w:cs="Times New Roman"/>
          <w:bCs/>
          <w:i/>
          <w:iCs/>
          <w:kern w:val="0"/>
          <w:sz w:val="20"/>
          <w:szCs w:val="18"/>
          <w:vertAlign w:val="superscript"/>
          <w:lang w:val="en-GB"/>
          <w14:ligatures w14:val="none"/>
        </w:rPr>
        <w:t xml:space="preserve">5 </w:t>
      </w:r>
      <w:r w:rsidRPr="00045D90">
        <w:rPr>
          <w:rFonts w:ascii="Times New Roman" w:eastAsia="Times New Roman" w:hAnsi="Times New Roman" w:cs="Times New Roman"/>
          <w:bCs/>
          <w:i/>
          <w:iCs/>
          <w:kern w:val="0"/>
          <w:sz w:val="20"/>
          <w:szCs w:val="18"/>
          <w:lang w:val="en-GB"/>
          <w14:ligatures w14:val="none"/>
        </w:rPr>
        <w:t xml:space="preserve">Department of Dental Prosthesis Technology, Faculty of Dentistry, University of Medicine and Pharmacy of Craiova, 200349 Craiova, Romania; petre.marasescu@umfcv.ro (P.C.M); </w:t>
      </w:r>
    </w:p>
    <w:p w14:paraId="01529D7C" w14:textId="77777777" w:rsidR="007505FD" w:rsidRPr="00045D90"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18"/>
          <w:lang w:val="en-GB"/>
          <w14:ligatures w14:val="none"/>
        </w:rPr>
      </w:pPr>
      <w:r w:rsidRPr="00045D90">
        <w:rPr>
          <w:rFonts w:ascii="Times New Roman" w:eastAsia="Times New Roman" w:hAnsi="Times New Roman" w:cs="Times New Roman"/>
          <w:bCs/>
          <w:i/>
          <w:iCs/>
          <w:kern w:val="0"/>
          <w:sz w:val="20"/>
          <w:szCs w:val="18"/>
          <w:vertAlign w:val="superscript"/>
          <w:lang w:val="en-GB"/>
          <w14:ligatures w14:val="none"/>
        </w:rPr>
        <w:t>6</w:t>
      </w:r>
      <w:r w:rsidRPr="00045D90">
        <w:rPr>
          <w:rFonts w:ascii="Times New Roman" w:eastAsia="Times New Roman" w:hAnsi="Times New Roman" w:cs="Times New Roman"/>
          <w:bCs/>
          <w:i/>
          <w:iCs/>
          <w:kern w:val="0"/>
          <w:sz w:val="20"/>
          <w:szCs w:val="18"/>
          <w:lang w:val="en-GB"/>
          <w14:ligatures w14:val="none"/>
        </w:rPr>
        <w:t xml:space="preserve"> Department of Prostheses Technology and Dental Materials, Faculty of Dental Medicine, Victor Babes University of Medicine and Pharmacy, 300041 Timisoara, Romania; cristian.zaharia@umft.ro (C.Z.)</w:t>
      </w:r>
    </w:p>
    <w:p w14:paraId="59705CFC" w14:textId="77777777" w:rsidR="007505FD" w:rsidRPr="00045D90"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18"/>
          <w:lang w:val="en-GB"/>
          <w14:ligatures w14:val="none"/>
        </w:rPr>
      </w:pPr>
      <w:r w:rsidRPr="00045D90">
        <w:rPr>
          <w:rFonts w:ascii="Times New Roman" w:eastAsia="Times New Roman" w:hAnsi="Times New Roman" w:cs="Times New Roman"/>
          <w:bCs/>
          <w:i/>
          <w:iCs/>
          <w:kern w:val="0"/>
          <w:sz w:val="20"/>
          <w:szCs w:val="18"/>
          <w:vertAlign w:val="superscript"/>
          <w:lang w:val="en-GB"/>
          <w14:ligatures w14:val="none"/>
        </w:rPr>
        <w:t xml:space="preserve">7 </w:t>
      </w:r>
      <w:r w:rsidRPr="00045D90">
        <w:rPr>
          <w:rFonts w:ascii="Times New Roman" w:eastAsia="Times New Roman" w:hAnsi="Times New Roman" w:cs="Times New Roman"/>
          <w:bCs/>
          <w:i/>
          <w:iCs/>
          <w:kern w:val="0"/>
          <w:sz w:val="20"/>
          <w:szCs w:val="18"/>
          <w:lang w:val="en-GB"/>
          <w14:ligatures w14:val="none"/>
        </w:rPr>
        <w:t>Department of Dental Materials, Faculty of Dentistry, University of Medicine and Pharmacy of Craiova, 200349 Craiova, Romania, horia.manolea@umfcv.ro (H.O.M.)</w:t>
      </w:r>
    </w:p>
    <w:p w14:paraId="46AC1F91" w14:textId="77777777" w:rsidR="007505FD" w:rsidRPr="00045D90" w:rsidRDefault="007505FD" w:rsidP="007505FD">
      <w:pPr>
        <w:pBdr>
          <w:bottom w:val="single" w:sz="6" w:space="5" w:color="auto"/>
        </w:pBdr>
        <w:tabs>
          <w:tab w:val="left" w:pos="360"/>
        </w:tabs>
        <w:spacing w:after="0" w:line="240" w:lineRule="auto"/>
        <w:jc w:val="both"/>
        <w:rPr>
          <w:rFonts w:ascii="Times New Roman" w:eastAsia="Times New Roman" w:hAnsi="Times New Roman" w:cs="Times New Roman"/>
          <w:bCs/>
          <w:i/>
          <w:iCs/>
          <w:kern w:val="0"/>
          <w:sz w:val="20"/>
          <w:szCs w:val="18"/>
          <w:lang w:val="en-GB"/>
          <w14:ligatures w14:val="none"/>
        </w:rPr>
      </w:pPr>
      <w:r w:rsidRPr="00045D90">
        <w:rPr>
          <w:rFonts w:ascii="Times New Roman" w:eastAsia="Times New Roman" w:hAnsi="Times New Roman" w:cs="Times New Roman"/>
          <w:bCs/>
          <w:i/>
          <w:iCs/>
          <w:kern w:val="0"/>
          <w:sz w:val="20"/>
          <w:szCs w:val="18"/>
          <w:lang w:val="en-GB"/>
          <w14:ligatures w14:val="none"/>
        </w:rPr>
        <w:t>*</w:t>
      </w:r>
      <w:r w:rsidRPr="00045D90">
        <w:rPr>
          <w:rFonts w:ascii="Times New Roman" w:eastAsia="Times New Roman" w:hAnsi="Times New Roman" w:cs="Times New Roman"/>
          <w:bCs/>
          <w:i/>
          <w:iCs/>
          <w:kern w:val="0"/>
          <w:sz w:val="20"/>
          <w:szCs w:val="18"/>
          <w:lang w:val="en-GB"/>
          <w14:ligatures w14:val="none"/>
        </w:rPr>
        <w:tab/>
        <w:t>Correspondence: ioana.mitrut@umfcv.ro (I.M)</w:t>
      </w:r>
    </w:p>
    <w:p w14:paraId="5443D1D2" w14:textId="77777777" w:rsidR="007505FD" w:rsidRPr="00854946" w:rsidRDefault="007505FD" w:rsidP="007505FD">
      <w:pPr>
        <w:spacing w:after="0" w:line="240" w:lineRule="auto"/>
        <w:jc w:val="both"/>
        <w:rPr>
          <w:rFonts w:ascii="Times New Roman" w:eastAsia="Times New Roman" w:hAnsi="Times New Roman" w:cs="Times New Roman"/>
          <w:b/>
          <w:kern w:val="0"/>
          <w:sz w:val="10"/>
          <w:szCs w:val="20"/>
          <w:lang w:val="en-GB"/>
          <w14:ligatures w14:val="none"/>
        </w:rPr>
      </w:pPr>
    </w:p>
    <w:p w14:paraId="48D53E74" w14:textId="77777777" w:rsidR="007505FD" w:rsidRDefault="007505FD" w:rsidP="007505FD">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045D90">
        <w:rPr>
          <w:rFonts w:ascii="Times New Roman" w:eastAsia="Times New Roman" w:hAnsi="Times New Roman" w:cs="Times New Roman"/>
          <w:b/>
          <w:kern w:val="0"/>
          <w:sz w:val="22"/>
          <w:szCs w:val="22"/>
          <w:lang w:val="en-GB"/>
          <w14:ligatures w14:val="none"/>
        </w:rPr>
        <w:t xml:space="preserve">Keywords: </w:t>
      </w:r>
      <w:r w:rsidRPr="00045D90">
        <w:rPr>
          <w:rFonts w:ascii="Times New Roman" w:eastAsia="Times New Roman" w:hAnsi="Times New Roman" w:cs="Times New Roman"/>
          <w:bCs/>
          <w:kern w:val="0"/>
          <w:sz w:val="22"/>
          <w:szCs w:val="22"/>
          <w:lang w:val="en-GB"/>
          <w14:ligatures w14:val="none"/>
        </w:rPr>
        <w:t>Computer-Aided Engineering; 3D printing; post‑curing time; RMS deviation; dimensional accuracy; provisional crowns</w:t>
      </w:r>
      <w:r>
        <w:rPr>
          <w:rFonts w:ascii="Times New Roman" w:eastAsia="Times New Roman" w:hAnsi="Times New Roman" w:cs="Times New Roman"/>
          <w:bCs/>
          <w:kern w:val="0"/>
          <w:sz w:val="22"/>
          <w:szCs w:val="22"/>
          <w:lang w:val="en-GB"/>
          <w14:ligatures w14:val="none"/>
        </w:rPr>
        <w:t>.</w:t>
      </w:r>
    </w:p>
    <w:p w14:paraId="37C9C7D3" w14:textId="77777777" w:rsidR="007505FD" w:rsidRPr="00566ACB" w:rsidRDefault="007505FD" w:rsidP="007505FD">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566ACB">
        <w:rPr>
          <w:rFonts w:ascii="Times New Roman" w:eastAsia="Times New Roman" w:hAnsi="Times New Roman" w:cs="Times New Roman"/>
          <w:b/>
          <w:kern w:val="0"/>
          <w:sz w:val="22"/>
          <w:szCs w:val="22"/>
          <w:lang w:val="en-GB"/>
          <w14:ligatures w14:val="none"/>
        </w:rPr>
        <w:t xml:space="preserve">Introduction </w:t>
      </w:r>
      <w:r w:rsidRPr="00566ACB">
        <w:rPr>
          <w:rFonts w:ascii="Times New Roman" w:eastAsia="Times New Roman" w:hAnsi="Times New Roman" w:cs="Times New Roman"/>
          <w:bCs/>
          <w:kern w:val="0"/>
          <w:sz w:val="22"/>
          <w:szCs w:val="22"/>
          <w14:ligatures w14:val="none"/>
        </w:rPr>
        <w:t>Three-dimensional (3D) printing has become an integral component of contemporary digital dentistry, offering rapid fabrication, workflow efficiency, and high reproducibility for provisional and definitive restorations [1–4]. Among the clinical requirements for provisional crowns, dimensional accuracy remains essential, as deviations from the intended geometry can compromise marginal adaptation, occlusal stability, and long-term performance [5–7].</w:t>
      </w:r>
    </w:p>
    <w:p w14:paraId="5303C1C4" w14:textId="77777777" w:rsidR="007505FD" w:rsidRPr="00566ACB" w:rsidRDefault="007505FD" w:rsidP="007505FD">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566ACB">
        <w:rPr>
          <w:rFonts w:ascii="Times New Roman" w:eastAsia="Times New Roman" w:hAnsi="Times New Roman" w:cs="Times New Roman"/>
          <w:b/>
          <w:kern w:val="0"/>
          <w:sz w:val="22"/>
          <w:szCs w:val="22"/>
          <w:lang w:val="en-GB"/>
          <w14:ligatures w14:val="none"/>
        </w:rPr>
        <w:t xml:space="preserve">Experimental. </w:t>
      </w:r>
      <w:r w:rsidRPr="00566ACB">
        <w:rPr>
          <w:rFonts w:ascii="Times New Roman" w:eastAsia="Times New Roman" w:hAnsi="Times New Roman" w:cs="Times New Roman"/>
          <w:bCs/>
          <w:kern w:val="0"/>
          <w:sz w:val="22"/>
          <w:szCs w:val="22"/>
          <w14:ligatures w14:val="none"/>
        </w:rPr>
        <w:t xml:space="preserve">Dimensional stability during post-curing exposure time is critical for the clinical success of 3D-printed restorations. This study evaluates how different post-curing protocols affect the accuracy of provisional crowns. Methods: Fifty-four provisional crowns (n = 27 incisors; n = 27 premolars) were fabricated using an ASIGA 3D MAX UV printer. The crowns were subjected to three post-curing durations (5, 10, and 20 min). Dimensional deviation was quantified using RMS values. Results: RMS values showed a numerical, but not statistically significant, increase with longer post-curing times (p &gt; 0.05). The 5 min protocol yielded the lowest descriptive deviations for both tooth types. Conclusions: Although no statistically significant differences were observed, shorter post-curing times were associated with lower RMS values and may help preserve dimensional accuracy. Further studies </w:t>
      </w:r>
      <w:proofErr w:type="gramStart"/>
      <w:r w:rsidRPr="00566ACB">
        <w:rPr>
          <w:rFonts w:ascii="Times New Roman" w:eastAsia="Times New Roman" w:hAnsi="Times New Roman" w:cs="Times New Roman"/>
          <w:bCs/>
          <w:kern w:val="0"/>
          <w:sz w:val="22"/>
          <w:szCs w:val="22"/>
          <w14:ligatures w14:val="none"/>
        </w:rPr>
        <w:t>with</w:t>
      </w:r>
      <w:proofErr w:type="gramEnd"/>
      <w:r w:rsidRPr="00566ACB">
        <w:rPr>
          <w:rFonts w:ascii="Times New Roman" w:eastAsia="Times New Roman" w:hAnsi="Times New Roman" w:cs="Times New Roman"/>
          <w:bCs/>
          <w:kern w:val="0"/>
          <w:sz w:val="22"/>
          <w:szCs w:val="22"/>
          <w14:ligatures w14:val="none"/>
        </w:rPr>
        <w:t xml:space="preserve"> larger subgroup sizes are needed to confirm these trends.</w:t>
      </w:r>
      <w:r w:rsidRPr="00566ACB">
        <w:rPr>
          <w:rFonts w:ascii="Times New Roman" w:eastAsia="Times New Roman" w:hAnsi="Times New Roman" w:cs="Times New Roman"/>
          <w:b/>
          <w:kern w:val="0"/>
          <w:sz w:val="22"/>
          <w:szCs w:val="22"/>
          <w14:ligatures w14:val="none"/>
        </w:rPr>
        <w:t xml:space="preserve"> </w:t>
      </w:r>
    </w:p>
    <w:p w14:paraId="522D6D6B" w14:textId="77777777" w:rsidR="007505FD" w:rsidRPr="00566ACB" w:rsidRDefault="007505FD" w:rsidP="007505FD">
      <w:pPr>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b/>
          <w:kern w:val="0"/>
          <w:sz w:val="22"/>
          <w:szCs w:val="22"/>
          <w:lang w:val="en-GB"/>
          <w14:ligatures w14:val="none"/>
        </w:rPr>
        <w:t xml:space="preserve">Results and Discussion. </w:t>
      </w:r>
      <w:r w:rsidRPr="00566ACB">
        <w:rPr>
          <w:rFonts w:ascii="Times New Roman" w:eastAsia="Times New Roman" w:hAnsi="Times New Roman" w:cs="Times New Roman"/>
          <w:kern w:val="0"/>
          <w:sz w:val="22"/>
          <w:szCs w:val="22"/>
          <w14:ligatures w14:val="none"/>
        </w:rPr>
        <w:t xml:space="preserve">Provisional crowns (maxillary incisors and premolars) were designed using CAD “copy‑mirror” techniques and fabricated under variable post‑processing conditions. Key curing time parameters—exposure time, temperature, and wavelength—were systematically modified to reflect the incomplete or generalized recommendations commonly encountered in open systems, particularly for newly introduced resin formulations. Tridimensional fidelity and marginal adaptation were quantified using RMS (Root Mean Square) deviation values computed through </w:t>
      </w:r>
      <w:proofErr w:type="spellStart"/>
      <w:r w:rsidRPr="00566ACB">
        <w:rPr>
          <w:rFonts w:ascii="Times New Roman" w:eastAsia="Times New Roman" w:hAnsi="Times New Roman" w:cs="Times New Roman"/>
          <w:kern w:val="0"/>
          <w:sz w:val="22"/>
          <w:szCs w:val="22"/>
          <w14:ligatures w14:val="none"/>
        </w:rPr>
        <w:t>Medit</w:t>
      </w:r>
      <w:proofErr w:type="spellEnd"/>
      <w:r w:rsidRPr="00566ACB">
        <w:rPr>
          <w:rFonts w:ascii="Times New Roman" w:eastAsia="Times New Roman" w:hAnsi="Times New Roman" w:cs="Times New Roman"/>
          <w:kern w:val="0"/>
          <w:sz w:val="22"/>
          <w:szCs w:val="22"/>
          <w14:ligatures w14:val="none"/>
        </w:rPr>
        <w:t xml:space="preserve"> Crown Fit software, enabling an integrated assessment of design‑related and polymerization‑related influences on final </w:t>
      </w:r>
      <w:proofErr w:type="spellStart"/>
      <w:proofErr w:type="gramStart"/>
      <w:r w:rsidRPr="00566ACB">
        <w:rPr>
          <w:rFonts w:ascii="Times New Roman" w:eastAsia="Times New Roman" w:hAnsi="Times New Roman" w:cs="Times New Roman"/>
          <w:kern w:val="0"/>
          <w:sz w:val="22"/>
          <w:szCs w:val="22"/>
          <w14:ligatures w14:val="none"/>
        </w:rPr>
        <w:t>accuracy.The</w:t>
      </w:r>
      <w:proofErr w:type="spellEnd"/>
      <w:proofErr w:type="gramEnd"/>
      <w:r w:rsidRPr="00566ACB">
        <w:rPr>
          <w:rFonts w:ascii="Times New Roman" w:eastAsia="Times New Roman" w:hAnsi="Times New Roman" w:cs="Times New Roman"/>
          <w:kern w:val="0"/>
          <w:sz w:val="22"/>
          <w:szCs w:val="22"/>
          <w14:ligatures w14:val="none"/>
        </w:rPr>
        <w:t xml:space="preserve"> analysis demonstrated that the absence of resin‑specific curing time protocols in open systems leads to inconsistent or incomplete polymerization. These deviations resulted in measurable dimensional inaccuracies and raised concerns regarding the long‑term biocompatibility of the printed materials—factors essential for predictable clinical outcomes.</w:t>
      </w:r>
    </w:p>
    <w:p w14:paraId="33CB8D52" w14:textId="77777777" w:rsidR="007505FD" w:rsidRDefault="007505FD" w:rsidP="007505FD">
      <w:pPr>
        <w:spacing w:after="0" w:line="240" w:lineRule="auto"/>
        <w:jc w:val="both"/>
        <w:rPr>
          <w:rFonts w:ascii="Times New Roman" w:eastAsia="Times New Roman" w:hAnsi="Times New Roman" w:cs="Times New Roman"/>
          <w:bCs/>
          <w:kern w:val="0"/>
          <w:sz w:val="22"/>
          <w:szCs w:val="22"/>
          <w:lang w:val="en-GB"/>
          <w14:ligatures w14:val="none"/>
        </w:rPr>
      </w:pPr>
      <w:r w:rsidRPr="00566ACB">
        <w:rPr>
          <w:rFonts w:ascii="Times New Roman" w:eastAsia="Times New Roman" w:hAnsi="Times New Roman" w:cs="Times New Roman"/>
          <w:b/>
          <w:kern w:val="0"/>
          <w:sz w:val="22"/>
          <w:szCs w:val="22"/>
          <w:lang w:val="en-GB"/>
          <w14:ligatures w14:val="none"/>
        </w:rPr>
        <w:lastRenderedPageBreak/>
        <w:t xml:space="preserve">Conclusions. </w:t>
      </w:r>
      <w:r w:rsidRPr="00566ACB">
        <w:rPr>
          <w:rFonts w:ascii="Times New Roman" w:eastAsia="Times New Roman" w:hAnsi="Times New Roman" w:cs="Times New Roman"/>
          <w:bCs/>
          <w:kern w:val="0"/>
          <w:sz w:val="22"/>
          <w:szCs w:val="22"/>
          <w:lang w:val="en-GB"/>
          <w14:ligatures w14:val="none"/>
        </w:rPr>
        <w:t>Although open 3D printing systems offer increased versatility, their clinical success and long-term reliability of restorations depend on the application of the rigor of CAE (Computer-Aided Engineering) in post-cure standardization, the only approach capable of validating dimensional control and material-specific marginal adaptation.</w:t>
      </w:r>
    </w:p>
    <w:p w14:paraId="22F94866" w14:textId="77777777" w:rsidR="007505FD" w:rsidRPr="00566ACB" w:rsidRDefault="007505FD" w:rsidP="007505FD">
      <w:pPr>
        <w:spacing w:after="0" w:line="240" w:lineRule="auto"/>
        <w:jc w:val="both"/>
        <w:rPr>
          <w:rFonts w:ascii="Times New Roman" w:eastAsia="Times New Roman" w:hAnsi="Times New Roman" w:cs="Times New Roman"/>
          <w:bCs/>
          <w:kern w:val="0"/>
          <w:sz w:val="22"/>
          <w:szCs w:val="22"/>
          <w:lang w:val="en-GB"/>
          <w14:ligatures w14:val="none"/>
        </w:rPr>
      </w:pPr>
    </w:p>
    <w:p w14:paraId="505B4114"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566ACB">
        <w:rPr>
          <w:rFonts w:ascii="Times New Roman" w:eastAsia="Times New Roman" w:hAnsi="Times New Roman" w:cs="Times New Roman"/>
          <w:b/>
          <w:kern w:val="0"/>
          <w:sz w:val="22"/>
          <w:szCs w:val="22"/>
          <w:lang w:val="en-GB"/>
          <w14:ligatures w14:val="none"/>
        </w:rPr>
        <w:t>References</w:t>
      </w:r>
    </w:p>
    <w:p w14:paraId="57DC75CE"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1. Sheela, U.B.; Usha, P.G.; Joseph, M.M.; Melo, J.S.; Nair, S.T.T.; Tripathi, A. 3D printing in dental implants. In 3D Printing in</w:t>
      </w:r>
    </w:p>
    <w:p w14:paraId="3FA03C00"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Medicine and Surgery; Woodhead Publishing Series in Biomaterials; Woodhead Publishing: Cambridge, UK, 2021; pp. 83–104.</w:t>
      </w:r>
    </w:p>
    <w:p w14:paraId="012A8F84"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2. Bae, S.; Hong, M.H.; Lee, H.; Lee, C.H.; Hong, M.; Lee, J.; Lee, D.H. Reliability of Metal 3D Printing with Respect to the Marginal</w:t>
      </w:r>
    </w:p>
    <w:p w14:paraId="58D06151"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Fit of Fixed Dental Prostheses: A Systematic Review and Meta-Analysis. Materials 2020, 13, 4781. [</w:t>
      </w:r>
      <w:proofErr w:type="spellStart"/>
      <w:r w:rsidRPr="00566ACB">
        <w:rPr>
          <w:rFonts w:ascii="Times New Roman" w:eastAsia="Times New Roman" w:hAnsi="Times New Roman" w:cs="Times New Roman"/>
          <w:kern w:val="0"/>
          <w:sz w:val="22"/>
          <w:szCs w:val="22"/>
          <w14:ligatures w14:val="none"/>
        </w:rPr>
        <w:t>CrossRef</w:t>
      </w:r>
      <w:proofErr w:type="spellEnd"/>
      <w:r w:rsidRPr="00566ACB">
        <w:rPr>
          <w:rFonts w:ascii="Times New Roman" w:eastAsia="Times New Roman" w:hAnsi="Times New Roman" w:cs="Times New Roman"/>
          <w:kern w:val="0"/>
          <w:sz w:val="22"/>
          <w:szCs w:val="22"/>
          <w14:ligatures w14:val="none"/>
        </w:rPr>
        <w:t>] [PubMed]</w:t>
      </w:r>
    </w:p>
    <w:p w14:paraId="4D323A44"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https://doi.org/10.3390/jfb17060263</w:t>
      </w:r>
    </w:p>
    <w:p w14:paraId="1AF21FD7"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 xml:space="preserve">J. </w:t>
      </w:r>
      <w:proofErr w:type="spellStart"/>
      <w:r w:rsidRPr="00566ACB">
        <w:rPr>
          <w:rFonts w:ascii="Times New Roman" w:eastAsia="Times New Roman" w:hAnsi="Times New Roman" w:cs="Times New Roman"/>
          <w:kern w:val="0"/>
          <w:sz w:val="22"/>
          <w:szCs w:val="22"/>
          <w14:ligatures w14:val="none"/>
        </w:rPr>
        <w:t>Funct</w:t>
      </w:r>
      <w:proofErr w:type="spellEnd"/>
      <w:r w:rsidRPr="00566ACB">
        <w:rPr>
          <w:rFonts w:ascii="Times New Roman" w:eastAsia="Times New Roman" w:hAnsi="Times New Roman" w:cs="Times New Roman"/>
          <w:kern w:val="0"/>
          <w:sz w:val="22"/>
          <w:szCs w:val="22"/>
          <w14:ligatures w14:val="none"/>
        </w:rPr>
        <w:t xml:space="preserve">. </w:t>
      </w:r>
      <w:proofErr w:type="spellStart"/>
      <w:r w:rsidRPr="00566ACB">
        <w:rPr>
          <w:rFonts w:ascii="Times New Roman" w:eastAsia="Times New Roman" w:hAnsi="Times New Roman" w:cs="Times New Roman"/>
          <w:kern w:val="0"/>
          <w:sz w:val="22"/>
          <w:szCs w:val="22"/>
          <w14:ligatures w14:val="none"/>
        </w:rPr>
        <w:t>Biomater</w:t>
      </w:r>
      <w:proofErr w:type="spellEnd"/>
      <w:r w:rsidRPr="00566ACB">
        <w:rPr>
          <w:rFonts w:ascii="Times New Roman" w:eastAsia="Times New Roman" w:hAnsi="Times New Roman" w:cs="Times New Roman"/>
          <w:kern w:val="0"/>
          <w:sz w:val="22"/>
          <w:szCs w:val="22"/>
          <w14:ligatures w14:val="none"/>
        </w:rPr>
        <w:t>. 2026, 17, 263 12 of 13</w:t>
      </w:r>
    </w:p>
    <w:p w14:paraId="55BC4C7A"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 xml:space="preserve">3. Dib Zakkour, S.; Dib Zakkour, J.; </w:t>
      </w:r>
      <w:proofErr w:type="spellStart"/>
      <w:r w:rsidRPr="00566ACB">
        <w:rPr>
          <w:rFonts w:ascii="Times New Roman" w:eastAsia="Times New Roman" w:hAnsi="Times New Roman" w:cs="Times New Roman"/>
          <w:kern w:val="0"/>
          <w:sz w:val="22"/>
          <w:szCs w:val="22"/>
          <w14:ligatures w14:val="none"/>
        </w:rPr>
        <w:t>Guadilla</w:t>
      </w:r>
      <w:proofErr w:type="spellEnd"/>
      <w:r w:rsidRPr="00566ACB">
        <w:rPr>
          <w:rFonts w:ascii="Times New Roman" w:eastAsia="Times New Roman" w:hAnsi="Times New Roman" w:cs="Times New Roman"/>
          <w:kern w:val="0"/>
          <w:sz w:val="22"/>
          <w:szCs w:val="22"/>
          <w14:ligatures w14:val="none"/>
        </w:rPr>
        <w:t>, Y.; Montero, J.; Dib, A. Comparative Evaluation of the Digital Workflow and</w:t>
      </w:r>
    </w:p>
    <w:p w14:paraId="33CEC833"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Conventional Method in Manufacturing Complete Removal Prostheses. Materials 2023, 16, 6955. [</w:t>
      </w:r>
      <w:proofErr w:type="spellStart"/>
      <w:r w:rsidRPr="00566ACB">
        <w:rPr>
          <w:rFonts w:ascii="Times New Roman" w:eastAsia="Times New Roman" w:hAnsi="Times New Roman" w:cs="Times New Roman"/>
          <w:kern w:val="0"/>
          <w:sz w:val="22"/>
          <w:szCs w:val="22"/>
          <w14:ligatures w14:val="none"/>
        </w:rPr>
        <w:t>CrossRef</w:t>
      </w:r>
      <w:proofErr w:type="spellEnd"/>
      <w:r w:rsidRPr="00566ACB">
        <w:rPr>
          <w:rFonts w:ascii="Times New Roman" w:eastAsia="Times New Roman" w:hAnsi="Times New Roman" w:cs="Times New Roman"/>
          <w:kern w:val="0"/>
          <w:sz w:val="22"/>
          <w:szCs w:val="22"/>
          <w14:ligatures w14:val="none"/>
        </w:rPr>
        <w:t>] [PubMed]</w:t>
      </w:r>
    </w:p>
    <w:p w14:paraId="1EE32B3D"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 xml:space="preserve">4. ¸Sahin, N.˙I.; Tokar, E. </w:t>
      </w:r>
      <w:proofErr w:type="gramStart"/>
      <w:r w:rsidRPr="00566ACB">
        <w:rPr>
          <w:rFonts w:ascii="Times New Roman" w:eastAsia="Times New Roman" w:hAnsi="Times New Roman" w:cs="Times New Roman"/>
          <w:kern w:val="0"/>
          <w:sz w:val="22"/>
          <w:szCs w:val="22"/>
          <w14:ligatures w14:val="none"/>
        </w:rPr>
        <w:t>3 Dimensional</w:t>
      </w:r>
      <w:proofErr w:type="gramEnd"/>
      <w:r w:rsidRPr="00566ACB">
        <w:rPr>
          <w:rFonts w:ascii="Times New Roman" w:eastAsia="Times New Roman" w:hAnsi="Times New Roman" w:cs="Times New Roman"/>
          <w:kern w:val="0"/>
          <w:sz w:val="22"/>
          <w:szCs w:val="22"/>
          <w14:ligatures w14:val="none"/>
        </w:rPr>
        <w:t xml:space="preserve"> Printing in Prosthetic Dentistry. Aydin Dent. 2025, 11, 215–222. [</w:t>
      </w:r>
      <w:proofErr w:type="spellStart"/>
      <w:r w:rsidRPr="00566ACB">
        <w:rPr>
          <w:rFonts w:ascii="Times New Roman" w:eastAsia="Times New Roman" w:hAnsi="Times New Roman" w:cs="Times New Roman"/>
          <w:kern w:val="0"/>
          <w:sz w:val="22"/>
          <w:szCs w:val="22"/>
          <w14:ligatures w14:val="none"/>
        </w:rPr>
        <w:t>CrossRef</w:t>
      </w:r>
      <w:proofErr w:type="spellEnd"/>
      <w:r w:rsidRPr="00566ACB">
        <w:rPr>
          <w:rFonts w:ascii="Times New Roman" w:eastAsia="Times New Roman" w:hAnsi="Times New Roman" w:cs="Times New Roman"/>
          <w:kern w:val="0"/>
          <w:sz w:val="22"/>
          <w:szCs w:val="22"/>
          <w14:ligatures w14:val="none"/>
        </w:rPr>
        <w:t>]</w:t>
      </w:r>
    </w:p>
    <w:p w14:paraId="0BFE8D6B"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5. Liang, X.; Yu, B.; Dai, Y.; Wang, Y.; Hu, M.; Zhong, H.-J.; He, J. Three-Dimensional Printing Resin-Based Dental Provisional</w:t>
      </w:r>
    </w:p>
    <w:p w14:paraId="3F83F592"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Crowns and Bridges: Recent Progress in Properties, Applications, and Perspectives. Materials 2025, 18, 2202. [</w:t>
      </w:r>
      <w:proofErr w:type="spellStart"/>
      <w:r w:rsidRPr="00566ACB">
        <w:rPr>
          <w:rFonts w:ascii="Times New Roman" w:eastAsia="Times New Roman" w:hAnsi="Times New Roman" w:cs="Times New Roman"/>
          <w:kern w:val="0"/>
          <w:sz w:val="22"/>
          <w:szCs w:val="22"/>
          <w14:ligatures w14:val="none"/>
        </w:rPr>
        <w:t>CrossRef</w:t>
      </w:r>
      <w:proofErr w:type="spellEnd"/>
      <w:r w:rsidRPr="00566ACB">
        <w:rPr>
          <w:rFonts w:ascii="Times New Roman" w:eastAsia="Times New Roman" w:hAnsi="Times New Roman" w:cs="Times New Roman"/>
          <w:kern w:val="0"/>
          <w:sz w:val="22"/>
          <w:szCs w:val="22"/>
          <w14:ligatures w14:val="none"/>
        </w:rPr>
        <w:t>] [PubMed]</w:t>
      </w:r>
    </w:p>
    <w:p w14:paraId="4470C89E"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 xml:space="preserve">6. Suganna, M.; Kausher, H.; Tarek Ahmed, S.; Sultan Alharbi, H.; Faraj </w:t>
      </w:r>
      <w:proofErr w:type="spellStart"/>
      <w:r w:rsidRPr="00566ACB">
        <w:rPr>
          <w:rFonts w:ascii="Times New Roman" w:eastAsia="Times New Roman" w:hAnsi="Times New Roman" w:cs="Times New Roman"/>
          <w:kern w:val="0"/>
          <w:sz w:val="22"/>
          <w:szCs w:val="22"/>
          <w14:ligatures w14:val="none"/>
        </w:rPr>
        <w:t>Alsubaie</w:t>
      </w:r>
      <w:proofErr w:type="spellEnd"/>
      <w:r w:rsidRPr="00566ACB">
        <w:rPr>
          <w:rFonts w:ascii="Times New Roman" w:eastAsia="Times New Roman" w:hAnsi="Times New Roman" w:cs="Times New Roman"/>
          <w:kern w:val="0"/>
          <w:sz w:val="22"/>
          <w:szCs w:val="22"/>
          <w14:ligatures w14:val="none"/>
        </w:rPr>
        <w:t xml:space="preserve">, B.; Ds, A.; Haleem, S.; Meer </w:t>
      </w:r>
      <w:proofErr w:type="spellStart"/>
      <w:r w:rsidRPr="00566ACB">
        <w:rPr>
          <w:rFonts w:ascii="Times New Roman" w:eastAsia="Times New Roman" w:hAnsi="Times New Roman" w:cs="Times New Roman"/>
          <w:kern w:val="0"/>
          <w:sz w:val="22"/>
          <w:szCs w:val="22"/>
          <w14:ligatures w14:val="none"/>
        </w:rPr>
        <w:t>Rownaq</w:t>
      </w:r>
      <w:proofErr w:type="spellEnd"/>
      <w:r w:rsidRPr="00566ACB">
        <w:rPr>
          <w:rFonts w:ascii="Times New Roman" w:eastAsia="Times New Roman" w:hAnsi="Times New Roman" w:cs="Times New Roman"/>
          <w:kern w:val="0"/>
          <w:sz w:val="22"/>
          <w:szCs w:val="22"/>
          <w14:ligatures w14:val="none"/>
        </w:rPr>
        <w:t xml:space="preserve"> Ali, A.B.</w:t>
      </w:r>
    </w:p>
    <w:p w14:paraId="35CD226D"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 xml:space="preserve">Contemporary Evidence of CAD-CAM in Dentistry: A Systematic Review. </w:t>
      </w:r>
      <w:proofErr w:type="spellStart"/>
      <w:r w:rsidRPr="00566ACB">
        <w:rPr>
          <w:rFonts w:ascii="Times New Roman" w:eastAsia="Times New Roman" w:hAnsi="Times New Roman" w:cs="Times New Roman"/>
          <w:kern w:val="0"/>
          <w:sz w:val="22"/>
          <w:szCs w:val="22"/>
          <w14:ligatures w14:val="none"/>
        </w:rPr>
        <w:t>Cureus</w:t>
      </w:r>
      <w:proofErr w:type="spellEnd"/>
      <w:r w:rsidRPr="00566ACB">
        <w:rPr>
          <w:rFonts w:ascii="Times New Roman" w:eastAsia="Times New Roman" w:hAnsi="Times New Roman" w:cs="Times New Roman"/>
          <w:kern w:val="0"/>
          <w:sz w:val="22"/>
          <w:szCs w:val="22"/>
          <w14:ligatures w14:val="none"/>
        </w:rPr>
        <w:t xml:space="preserve"> 2022, 14, e31687. [</w:t>
      </w:r>
      <w:proofErr w:type="spellStart"/>
      <w:r w:rsidRPr="00566ACB">
        <w:rPr>
          <w:rFonts w:ascii="Times New Roman" w:eastAsia="Times New Roman" w:hAnsi="Times New Roman" w:cs="Times New Roman"/>
          <w:kern w:val="0"/>
          <w:sz w:val="22"/>
          <w:szCs w:val="22"/>
          <w14:ligatures w14:val="none"/>
        </w:rPr>
        <w:t>CrossRef</w:t>
      </w:r>
      <w:proofErr w:type="spellEnd"/>
      <w:r w:rsidRPr="00566ACB">
        <w:rPr>
          <w:rFonts w:ascii="Times New Roman" w:eastAsia="Times New Roman" w:hAnsi="Times New Roman" w:cs="Times New Roman"/>
          <w:kern w:val="0"/>
          <w:sz w:val="22"/>
          <w:szCs w:val="22"/>
          <w14:ligatures w14:val="none"/>
        </w:rPr>
        <w:t>]</w:t>
      </w:r>
    </w:p>
    <w:p w14:paraId="19AE7EF3"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7. Abad-Coronel, C.; Carrera, E.; Mena Córdova, N.; Fajardo, J.I.; Aliaga, P. Comparative Analysis of Fracture Resistance between</w:t>
      </w:r>
    </w:p>
    <w:p w14:paraId="5648F177" w14:textId="77777777" w:rsidR="007505FD" w:rsidRPr="00566ACB" w:rsidRDefault="007505FD" w:rsidP="007505FD">
      <w:pPr>
        <w:tabs>
          <w:tab w:val="left" w:pos="360"/>
        </w:tabs>
        <w:spacing w:after="0" w:line="240" w:lineRule="auto"/>
        <w:jc w:val="both"/>
        <w:rPr>
          <w:rFonts w:ascii="Times New Roman" w:eastAsia="Times New Roman" w:hAnsi="Times New Roman" w:cs="Times New Roman"/>
          <w:kern w:val="0"/>
          <w:sz w:val="22"/>
          <w:szCs w:val="22"/>
          <w14:ligatures w14:val="none"/>
        </w:rPr>
      </w:pPr>
      <w:r w:rsidRPr="00566ACB">
        <w:rPr>
          <w:rFonts w:ascii="Times New Roman" w:eastAsia="Times New Roman" w:hAnsi="Times New Roman" w:cs="Times New Roman"/>
          <w:kern w:val="0"/>
          <w:sz w:val="22"/>
          <w:szCs w:val="22"/>
          <w14:ligatures w14:val="none"/>
        </w:rPr>
        <w:t>CAD/CAM Materials for Interim Fixed Prosthesis. Materials 2021, 14, 7791. [</w:t>
      </w:r>
      <w:proofErr w:type="spellStart"/>
      <w:r w:rsidRPr="00566ACB">
        <w:rPr>
          <w:rFonts w:ascii="Times New Roman" w:eastAsia="Times New Roman" w:hAnsi="Times New Roman" w:cs="Times New Roman"/>
          <w:kern w:val="0"/>
          <w:sz w:val="22"/>
          <w:szCs w:val="22"/>
          <w14:ligatures w14:val="none"/>
        </w:rPr>
        <w:t>CrossRef</w:t>
      </w:r>
      <w:proofErr w:type="spellEnd"/>
      <w:r w:rsidRPr="00566ACB">
        <w:rPr>
          <w:rFonts w:ascii="Times New Roman" w:eastAsia="Times New Roman" w:hAnsi="Times New Roman" w:cs="Times New Roman"/>
          <w:kern w:val="0"/>
          <w:sz w:val="22"/>
          <w:szCs w:val="22"/>
          <w14:ligatures w14:val="none"/>
        </w:rPr>
        <w:t>]</w:t>
      </w:r>
    </w:p>
    <w:p w14:paraId="6F181E2B" w14:textId="77777777" w:rsidR="007505FD" w:rsidRDefault="007505FD" w:rsidP="00315E5B">
      <w:pPr>
        <w:spacing w:after="0" w:line="240" w:lineRule="auto"/>
        <w:jc w:val="center"/>
        <w:rPr>
          <w:rFonts w:ascii="Times New Roman" w:eastAsia="Aptos" w:hAnsi="Times New Roman" w:cs="Times New Roman"/>
          <w:b/>
          <w:bCs/>
          <w:sz w:val="28"/>
          <w:szCs w:val="28"/>
        </w:rPr>
      </w:pPr>
    </w:p>
    <w:p w14:paraId="6B898E66" w14:textId="77777777" w:rsidR="007505FD" w:rsidRDefault="007505FD" w:rsidP="00315E5B">
      <w:pPr>
        <w:spacing w:after="0" w:line="240" w:lineRule="auto"/>
        <w:jc w:val="center"/>
        <w:rPr>
          <w:rFonts w:ascii="Times New Roman" w:eastAsia="Aptos" w:hAnsi="Times New Roman" w:cs="Times New Roman"/>
          <w:b/>
          <w:bCs/>
          <w:sz w:val="28"/>
          <w:szCs w:val="28"/>
        </w:rPr>
      </w:pPr>
    </w:p>
    <w:p w14:paraId="1312DADE" w14:textId="77777777" w:rsidR="007505FD" w:rsidRDefault="007505FD" w:rsidP="00315E5B">
      <w:pPr>
        <w:spacing w:after="0" w:line="240" w:lineRule="auto"/>
        <w:jc w:val="center"/>
        <w:rPr>
          <w:rFonts w:ascii="Times New Roman" w:eastAsia="Aptos" w:hAnsi="Times New Roman" w:cs="Times New Roman"/>
          <w:b/>
          <w:bCs/>
          <w:sz w:val="28"/>
          <w:szCs w:val="28"/>
        </w:rPr>
      </w:pPr>
    </w:p>
    <w:p w14:paraId="15ACEFBC" w14:textId="77777777" w:rsidR="007505FD" w:rsidRDefault="007505FD" w:rsidP="00315E5B">
      <w:pPr>
        <w:spacing w:after="0" w:line="240" w:lineRule="auto"/>
        <w:jc w:val="center"/>
        <w:rPr>
          <w:rFonts w:ascii="Times New Roman" w:eastAsia="Aptos" w:hAnsi="Times New Roman" w:cs="Times New Roman"/>
          <w:b/>
          <w:bCs/>
          <w:sz w:val="28"/>
          <w:szCs w:val="28"/>
        </w:rPr>
      </w:pPr>
    </w:p>
    <w:p w14:paraId="0CF3609F" w14:textId="77777777" w:rsidR="007505FD" w:rsidRDefault="007505FD" w:rsidP="00315E5B">
      <w:pPr>
        <w:spacing w:after="0" w:line="240" w:lineRule="auto"/>
        <w:jc w:val="center"/>
        <w:rPr>
          <w:rFonts w:ascii="Times New Roman" w:eastAsia="Aptos" w:hAnsi="Times New Roman" w:cs="Times New Roman"/>
          <w:b/>
          <w:bCs/>
          <w:sz w:val="28"/>
          <w:szCs w:val="28"/>
        </w:rPr>
      </w:pPr>
    </w:p>
    <w:p w14:paraId="5D6F546A" w14:textId="77777777" w:rsidR="007505FD" w:rsidRDefault="007505FD" w:rsidP="00315E5B">
      <w:pPr>
        <w:spacing w:after="0" w:line="240" w:lineRule="auto"/>
        <w:jc w:val="center"/>
        <w:rPr>
          <w:rFonts w:ascii="Times New Roman" w:eastAsia="Aptos" w:hAnsi="Times New Roman" w:cs="Times New Roman"/>
          <w:b/>
          <w:bCs/>
          <w:sz w:val="28"/>
          <w:szCs w:val="28"/>
        </w:rPr>
      </w:pPr>
    </w:p>
    <w:p w14:paraId="75C7BAFF" w14:textId="77777777" w:rsidR="007505FD" w:rsidRDefault="007505FD" w:rsidP="00315E5B">
      <w:pPr>
        <w:spacing w:after="0" w:line="240" w:lineRule="auto"/>
        <w:jc w:val="center"/>
        <w:rPr>
          <w:rFonts w:ascii="Times New Roman" w:eastAsia="Aptos" w:hAnsi="Times New Roman" w:cs="Times New Roman"/>
          <w:b/>
          <w:bCs/>
          <w:sz w:val="28"/>
          <w:szCs w:val="28"/>
        </w:rPr>
      </w:pPr>
    </w:p>
    <w:p w14:paraId="48AA0BFA" w14:textId="77777777" w:rsidR="007505FD" w:rsidRDefault="007505FD" w:rsidP="00315E5B">
      <w:pPr>
        <w:spacing w:after="0" w:line="240" w:lineRule="auto"/>
        <w:jc w:val="center"/>
        <w:rPr>
          <w:rFonts w:ascii="Times New Roman" w:eastAsia="Aptos" w:hAnsi="Times New Roman" w:cs="Times New Roman"/>
          <w:b/>
          <w:bCs/>
          <w:sz w:val="28"/>
          <w:szCs w:val="28"/>
        </w:rPr>
      </w:pPr>
    </w:p>
    <w:p w14:paraId="402E40BB" w14:textId="77777777" w:rsidR="007505FD" w:rsidRDefault="007505FD" w:rsidP="00315E5B">
      <w:pPr>
        <w:spacing w:after="0" w:line="240" w:lineRule="auto"/>
        <w:jc w:val="center"/>
        <w:rPr>
          <w:rFonts w:ascii="Times New Roman" w:eastAsia="Aptos" w:hAnsi="Times New Roman" w:cs="Times New Roman"/>
          <w:b/>
          <w:bCs/>
          <w:sz w:val="28"/>
          <w:szCs w:val="28"/>
        </w:rPr>
      </w:pPr>
    </w:p>
    <w:p w14:paraId="54BED451" w14:textId="77777777" w:rsidR="007505FD" w:rsidRDefault="007505FD" w:rsidP="00315E5B">
      <w:pPr>
        <w:spacing w:after="0" w:line="240" w:lineRule="auto"/>
        <w:jc w:val="center"/>
        <w:rPr>
          <w:rFonts w:ascii="Times New Roman" w:eastAsia="Aptos" w:hAnsi="Times New Roman" w:cs="Times New Roman"/>
          <w:b/>
          <w:bCs/>
          <w:sz w:val="28"/>
          <w:szCs w:val="28"/>
        </w:rPr>
      </w:pPr>
    </w:p>
    <w:p w14:paraId="5B939B6B" w14:textId="77777777" w:rsidR="007505FD" w:rsidRDefault="007505FD" w:rsidP="00315E5B">
      <w:pPr>
        <w:spacing w:after="0" w:line="240" w:lineRule="auto"/>
        <w:jc w:val="center"/>
        <w:rPr>
          <w:rFonts w:ascii="Times New Roman" w:eastAsia="Aptos" w:hAnsi="Times New Roman" w:cs="Times New Roman"/>
          <w:b/>
          <w:bCs/>
          <w:sz w:val="28"/>
          <w:szCs w:val="28"/>
        </w:rPr>
      </w:pPr>
    </w:p>
    <w:p w14:paraId="3BED446F" w14:textId="77777777" w:rsidR="007505FD" w:rsidRDefault="007505FD" w:rsidP="00315E5B">
      <w:pPr>
        <w:spacing w:after="0" w:line="240" w:lineRule="auto"/>
        <w:jc w:val="center"/>
        <w:rPr>
          <w:rFonts w:ascii="Times New Roman" w:eastAsia="Aptos" w:hAnsi="Times New Roman" w:cs="Times New Roman"/>
          <w:b/>
          <w:bCs/>
          <w:sz w:val="28"/>
          <w:szCs w:val="28"/>
        </w:rPr>
      </w:pPr>
    </w:p>
    <w:p w14:paraId="0A2A52DC" w14:textId="77777777" w:rsidR="001861B8" w:rsidRDefault="001861B8" w:rsidP="00315E5B">
      <w:pPr>
        <w:spacing w:after="0" w:line="240" w:lineRule="auto"/>
        <w:jc w:val="center"/>
        <w:rPr>
          <w:rFonts w:ascii="Times New Roman" w:eastAsia="Aptos" w:hAnsi="Times New Roman" w:cs="Times New Roman"/>
          <w:b/>
          <w:bCs/>
          <w:sz w:val="28"/>
          <w:szCs w:val="28"/>
        </w:rPr>
      </w:pPr>
    </w:p>
    <w:p w14:paraId="10CEAF94" w14:textId="77777777" w:rsidR="001861B8" w:rsidRPr="00EF2677" w:rsidRDefault="001861B8" w:rsidP="001861B8">
      <w:pPr>
        <w:spacing w:after="240" w:line="276" w:lineRule="auto"/>
        <w:jc w:val="center"/>
        <w:rPr>
          <w:rFonts w:ascii="Times New Roman" w:eastAsia="Times New Roman" w:hAnsi="Times New Roman" w:cs="Times New Roman"/>
          <w:kern w:val="0"/>
          <w:szCs w:val="22"/>
          <w14:ligatures w14:val="none"/>
        </w:rPr>
      </w:pPr>
      <w:r w:rsidRPr="00EF2677">
        <w:rPr>
          <w:rFonts w:ascii="Times New Roman" w:eastAsia="Times New Roman" w:hAnsi="Times New Roman" w:cs="Times New Roman"/>
          <w:b/>
          <w:kern w:val="0"/>
          <w:sz w:val="28"/>
          <w:szCs w:val="22"/>
          <w14:ligatures w14:val="none"/>
        </w:rPr>
        <w:lastRenderedPageBreak/>
        <w:t>The Acrylic Resin-Oral Mucosa Interface in Removable Prosthodontics: Biological, Clinical and Preventive Aspects</w:t>
      </w:r>
    </w:p>
    <w:p w14:paraId="64328ACB" w14:textId="77777777" w:rsidR="001861B8" w:rsidRPr="001861B8" w:rsidRDefault="001861B8" w:rsidP="001861B8">
      <w:pPr>
        <w:spacing w:after="40" w:line="276" w:lineRule="auto"/>
        <w:jc w:val="center"/>
        <w:rPr>
          <w:rFonts w:ascii="Times New Roman" w:eastAsia="Times New Roman" w:hAnsi="Times New Roman" w:cs="Times New Roman"/>
          <w:b/>
          <w:kern w:val="0"/>
          <w:szCs w:val="22"/>
          <w:u w:val="single"/>
          <w14:ligatures w14:val="none"/>
        </w:rPr>
      </w:pPr>
      <w:r w:rsidRPr="001861B8">
        <w:rPr>
          <w:rFonts w:ascii="Times New Roman" w:eastAsia="Times New Roman" w:hAnsi="Times New Roman" w:cs="Times New Roman"/>
          <w:b/>
          <w:kern w:val="0"/>
          <w:szCs w:val="22"/>
          <w:u w:val="single"/>
          <w14:ligatures w14:val="none"/>
        </w:rPr>
        <w:t>Sonia Teodora Statescu-</w:t>
      </w:r>
      <w:proofErr w:type="spellStart"/>
      <w:r w:rsidRPr="001861B8">
        <w:rPr>
          <w:rFonts w:ascii="Times New Roman" w:eastAsia="Times New Roman" w:hAnsi="Times New Roman" w:cs="Times New Roman"/>
          <w:b/>
          <w:kern w:val="0"/>
          <w:szCs w:val="22"/>
          <w:u w:val="single"/>
          <w14:ligatures w14:val="none"/>
        </w:rPr>
        <w:t>Manaila</w:t>
      </w:r>
      <w:proofErr w:type="spellEnd"/>
    </w:p>
    <w:p w14:paraId="02037946" w14:textId="77777777" w:rsidR="001861B8" w:rsidRPr="00EF2677" w:rsidRDefault="001861B8" w:rsidP="001861B8">
      <w:pPr>
        <w:spacing w:after="40" w:line="276" w:lineRule="auto"/>
        <w:jc w:val="center"/>
        <w:rPr>
          <w:rFonts w:ascii="Times New Roman" w:eastAsia="Times New Roman" w:hAnsi="Times New Roman" w:cs="Times New Roman"/>
          <w:kern w:val="0"/>
          <w:szCs w:val="22"/>
          <w14:ligatures w14:val="none"/>
        </w:rPr>
      </w:pPr>
    </w:p>
    <w:p w14:paraId="5A5018A4" w14:textId="77777777" w:rsidR="001861B8" w:rsidRDefault="001861B8" w:rsidP="001861B8">
      <w:pPr>
        <w:spacing w:after="0" w:line="276" w:lineRule="auto"/>
        <w:jc w:val="both"/>
        <w:rPr>
          <w:rFonts w:ascii="Times New Roman" w:eastAsia="Times New Roman" w:hAnsi="Times New Roman" w:cs="Times New Roman"/>
          <w:i/>
          <w:kern w:val="0"/>
          <w:sz w:val="20"/>
          <w:szCs w:val="20"/>
          <w14:ligatures w14:val="none"/>
        </w:rPr>
      </w:pPr>
      <w:r w:rsidRPr="00EF2677">
        <w:rPr>
          <w:rFonts w:ascii="Times New Roman" w:eastAsia="Times New Roman" w:hAnsi="Times New Roman" w:cs="Times New Roman"/>
          <w:i/>
          <w:kern w:val="0"/>
          <w:sz w:val="20"/>
          <w:szCs w:val="20"/>
          <w14:ligatures w14:val="none"/>
        </w:rPr>
        <w:t xml:space="preserve">Faculty of Medicine and Pharmacy, Department of Dentistry, </w:t>
      </w:r>
      <w:proofErr w:type="spellStart"/>
      <w:r w:rsidRPr="00EF2677">
        <w:rPr>
          <w:rFonts w:ascii="Times New Roman" w:eastAsia="Times New Roman" w:hAnsi="Times New Roman" w:cs="Times New Roman"/>
          <w:i/>
          <w:kern w:val="0"/>
          <w:sz w:val="20"/>
          <w:szCs w:val="20"/>
          <w14:ligatures w14:val="none"/>
        </w:rPr>
        <w:t>Dunarea</w:t>
      </w:r>
      <w:proofErr w:type="spellEnd"/>
      <w:r w:rsidRPr="00EF2677">
        <w:rPr>
          <w:rFonts w:ascii="Times New Roman" w:eastAsia="Times New Roman" w:hAnsi="Times New Roman" w:cs="Times New Roman"/>
          <w:i/>
          <w:kern w:val="0"/>
          <w:sz w:val="20"/>
          <w:szCs w:val="20"/>
          <w14:ligatures w14:val="none"/>
        </w:rPr>
        <w:t xml:space="preserve"> de Jos University of Galati, Romania</w:t>
      </w:r>
    </w:p>
    <w:p w14:paraId="4DCE3DD8" w14:textId="77777777" w:rsidR="001861B8" w:rsidRPr="00694A9E" w:rsidRDefault="001861B8" w:rsidP="001861B8">
      <w:pPr>
        <w:pBdr>
          <w:bottom w:val="single" w:sz="6" w:space="5" w:color="auto"/>
        </w:pBdr>
        <w:tabs>
          <w:tab w:val="left" w:pos="360"/>
        </w:tabs>
        <w:spacing w:after="0" w:line="240" w:lineRule="auto"/>
        <w:rPr>
          <w:rFonts w:ascii="Times New Roman" w:eastAsia="Times New Roman" w:hAnsi="Times New Roman" w:cs="Times New Roman"/>
          <w:b/>
          <w:kern w:val="0"/>
          <w:sz w:val="22"/>
          <w:szCs w:val="20"/>
          <w14:ligatures w14:val="none"/>
        </w:rPr>
      </w:pPr>
    </w:p>
    <w:p w14:paraId="7C277862" w14:textId="77777777" w:rsidR="001861B8" w:rsidRPr="00694A9E" w:rsidRDefault="001861B8" w:rsidP="001861B8">
      <w:pPr>
        <w:spacing w:after="0" w:line="240" w:lineRule="auto"/>
        <w:jc w:val="both"/>
        <w:rPr>
          <w:rFonts w:ascii="Times New Roman" w:eastAsia="Times New Roman" w:hAnsi="Times New Roman" w:cs="Times New Roman"/>
          <w:b/>
          <w:kern w:val="0"/>
          <w:sz w:val="10"/>
          <w:szCs w:val="20"/>
          <w:lang w:val="en-GB"/>
          <w14:ligatures w14:val="none"/>
        </w:rPr>
      </w:pPr>
    </w:p>
    <w:p w14:paraId="11423D8B" w14:textId="77777777" w:rsidR="001861B8" w:rsidRPr="00EF2677" w:rsidRDefault="001861B8" w:rsidP="001861B8">
      <w:pPr>
        <w:spacing w:after="0" w:line="240" w:lineRule="auto"/>
        <w:ind w:firstLine="360"/>
        <w:jc w:val="both"/>
        <w:rPr>
          <w:rFonts w:ascii="Times New Roman" w:eastAsia="Times New Roman" w:hAnsi="Times New Roman" w:cs="Times New Roman"/>
          <w:kern w:val="0"/>
          <w:sz w:val="22"/>
          <w:szCs w:val="22"/>
          <w14:ligatures w14:val="none"/>
        </w:rPr>
      </w:pPr>
      <w:r w:rsidRPr="00EF2677">
        <w:rPr>
          <w:rFonts w:ascii="Times New Roman" w:eastAsia="Times New Roman" w:hAnsi="Times New Roman" w:cs="Times New Roman"/>
          <w:kern w:val="0"/>
          <w:sz w:val="22"/>
          <w:szCs w:val="22"/>
          <w14:ligatures w14:val="none"/>
        </w:rPr>
        <w:t xml:space="preserve">Acrylic resin, especially polymethyl methacrylate (PMMA), remains one of the most frequently used biomaterials in removable prosthodontics because of its aesthetics, reparability, low cost and acceptable clinical performance. Nevertheless, when a denture base remains in prolonged contact with the oral mucosa, it becomes part of a complex biological interface influenced by material properties, prosthetic design, microbial colonization and host response. </w:t>
      </w:r>
      <w:proofErr w:type="gramStart"/>
      <w:r w:rsidRPr="00EF2677">
        <w:rPr>
          <w:rFonts w:ascii="Times New Roman" w:eastAsia="Times New Roman" w:hAnsi="Times New Roman" w:cs="Times New Roman"/>
          <w:kern w:val="0"/>
          <w:sz w:val="22"/>
          <w:szCs w:val="22"/>
          <w14:ligatures w14:val="none"/>
        </w:rPr>
        <w:t>This abstract aims</w:t>
      </w:r>
      <w:proofErr w:type="gramEnd"/>
      <w:r w:rsidRPr="00EF2677">
        <w:rPr>
          <w:rFonts w:ascii="Times New Roman" w:eastAsia="Times New Roman" w:hAnsi="Times New Roman" w:cs="Times New Roman"/>
          <w:kern w:val="0"/>
          <w:sz w:val="22"/>
          <w:szCs w:val="22"/>
          <w14:ligatures w14:val="none"/>
        </w:rPr>
        <w:t xml:space="preserve"> to summarize the main biological, clinical and preventive aspects of the acrylic resin oral mucosa interface.</w:t>
      </w:r>
    </w:p>
    <w:p w14:paraId="353FAD60" w14:textId="77777777" w:rsidR="001861B8" w:rsidRPr="00EF2677" w:rsidRDefault="001861B8" w:rsidP="001861B8">
      <w:pPr>
        <w:spacing w:after="0" w:line="240" w:lineRule="auto"/>
        <w:ind w:firstLine="360"/>
        <w:jc w:val="both"/>
        <w:rPr>
          <w:rFonts w:ascii="Times New Roman" w:eastAsia="Times New Roman" w:hAnsi="Times New Roman" w:cs="Times New Roman"/>
          <w:kern w:val="0"/>
          <w:sz w:val="22"/>
          <w:szCs w:val="22"/>
          <w14:ligatures w14:val="none"/>
        </w:rPr>
      </w:pPr>
      <w:r w:rsidRPr="00EF2677">
        <w:rPr>
          <w:rFonts w:ascii="Times New Roman" w:eastAsia="Times New Roman" w:hAnsi="Times New Roman" w:cs="Times New Roman"/>
          <w:kern w:val="0"/>
          <w:sz w:val="22"/>
          <w:szCs w:val="22"/>
          <w14:ligatures w14:val="none"/>
        </w:rPr>
        <w:t>Although PMMA is generally regarded as biocompatible, mucosal reactions may occur under unfavorable conditions. Residual monomer, incomplete polymerization, surface porosity and inadequate polishing may contribute to irritation, burning sensation or inflammatory changes. At the same time, rough acrylic surfaces favor food debris retention, microbial biofilm formation and Candida albicans colonization, factors strongly associated with denture stomatitis. Mechanical aspects are equally important, since poor denture adaptation, occlusal imbalance or overextended borders can generate repeated microtrauma and chronic inflammation.</w:t>
      </w:r>
    </w:p>
    <w:p w14:paraId="66EB1856" w14:textId="77777777" w:rsidR="001861B8" w:rsidRPr="00EF2677" w:rsidRDefault="001861B8" w:rsidP="001861B8">
      <w:pPr>
        <w:spacing w:after="0" w:line="240" w:lineRule="auto"/>
        <w:ind w:firstLine="360"/>
        <w:jc w:val="both"/>
        <w:rPr>
          <w:rFonts w:ascii="Times New Roman" w:eastAsia="Times New Roman" w:hAnsi="Times New Roman" w:cs="Times New Roman"/>
          <w:kern w:val="0"/>
          <w:sz w:val="22"/>
          <w:szCs w:val="22"/>
          <w14:ligatures w14:val="none"/>
        </w:rPr>
      </w:pPr>
      <w:r w:rsidRPr="00EF2677">
        <w:rPr>
          <w:rFonts w:ascii="Times New Roman" w:eastAsia="Times New Roman" w:hAnsi="Times New Roman" w:cs="Times New Roman"/>
          <w:kern w:val="0"/>
          <w:sz w:val="22"/>
          <w:szCs w:val="22"/>
          <w14:ligatures w14:val="none"/>
        </w:rPr>
        <w:t>The biological response to acrylic resin should therefore be interpreted as multifactorial rather than purely material dependent. Prevention requires correct laboratory processing, reduction of residual monomer, smooth surface finishing, accurate clinical adjustment, patient education regarding denture hygiene and regular follow up. Understanding this interface emphasizes that successful removable prosthetic treatment depends not only on the intrinsic properties of PMMA, but also on its dynamic interaction with oral tissues, saliva, microorganisms and patient related risk factors. This perspective supports a more predictable, comfortable and biologically safe use of acrylic dentures in everyday clinical prosthodontic practice.</w:t>
      </w:r>
    </w:p>
    <w:p w14:paraId="64117AA0" w14:textId="77777777" w:rsidR="001861B8" w:rsidRPr="00EF2677"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EF2677">
        <w:rPr>
          <w:rFonts w:ascii="Times New Roman" w:eastAsia="Times New Roman" w:hAnsi="Times New Roman" w:cs="Times New Roman"/>
          <w:i/>
          <w:kern w:val="0"/>
          <w:sz w:val="22"/>
          <w:szCs w:val="22"/>
          <w14:ligatures w14:val="none"/>
        </w:rPr>
        <w:t>Keywords: acrylic resin, PMMA, oral mucosa, removable prosthodontics, biocompatibility, denture stomatitis, Candida albicans.</w:t>
      </w:r>
    </w:p>
    <w:p w14:paraId="0D9A2EBC" w14:textId="77777777" w:rsidR="001861B8" w:rsidRPr="00315E5B" w:rsidRDefault="001861B8" w:rsidP="001861B8">
      <w:pPr>
        <w:spacing w:after="0" w:line="240" w:lineRule="auto"/>
        <w:jc w:val="both"/>
        <w:rPr>
          <w:rFonts w:ascii="Times New Roman" w:hAnsi="Times New Roman" w:cs="Times New Roman"/>
          <w:sz w:val="22"/>
          <w:szCs w:val="22"/>
        </w:rPr>
      </w:pPr>
    </w:p>
    <w:p w14:paraId="276CB7AA" w14:textId="77777777" w:rsidR="001861B8" w:rsidRDefault="001861B8" w:rsidP="00315E5B">
      <w:pPr>
        <w:spacing w:after="0" w:line="240" w:lineRule="auto"/>
        <w:jc w:val="center"/>
        <w:rPr>
          <w:rFonts w:ascii="Times New Roman" w:eastAsia="Aptos" w:hAnsi="Times New Roman" w:cs="Times New Roman"/>
          <w:b/>
          <w:bCs/>
          <w:sz w:val="28"/>
          <w:szCs w:val="28"/>
        </w:rPr>
      </w:pPr>
    </w:p>
    <w:p w14:paraId="5E5B1C03" w14:textId="77777777" w:rsidR="001861B8" w:rsidRDefault="001861B8" w:rsidP="00315E5B">
      <w:pPr>
        <w:spacing w:after="0" w:line="240" w:lineRule="auto"/>
        <w:jc w:val="center"/>
        <w:rPr>
          <w:rFonts w:ascii="Times New Roman" w:eastAsia="Aptos" w:hAnsi="Times New Roman" w:cs="Times New Roman"/>
          <w:b/>
          <w:bCs/>
          <w:sz w:val="28"/>
          <w:szCs w:val="28"/>
        </w:rPr>
      </w:pPr>
    </w:p>
    <w:p w14:paraId="2A5BDC44" w14:textId="77777777" w:rsidR="001861B8" w:rsidRDefault="001861B8" w:rsidP="00315E5B">
      <w:pPr>
        <w:spacing w:after="0" w:line="240" w:lineRule="auto"/>
        <w:jc w:val="center"/>
        <w:rPr>
          <w:rFonts w:ascii="Times New Roman" w:eastAsia="Aptos" w:hAnsi="Times New Roman" w:cs="Times New Roman"/>
          <w:b/>
          <w:bCs/>
          <w:sz w:val="28"/>
          <w:szCs w:val="28"/>
        </w:rPr>
      </w:pPr>
    </w:p>
    <w:p w14:paraId="1320DFD9" w14:textId="77777777" w:rsidR="001861B8" w:rsidRDefault="001861B8" w:rsidP="00315E5B">
      <w:pPr>
        <w:spacing w:after="0" w:line="240" w:lineRule="auto"/>
        <w:jc w:val="center"/>
        <w:rPr>
          <w:rFonts w:ascii="Times New Roman" w:eastAsia="Aptos" w:hAnsi="Times New Roman" w:cs="Times New Roman"/>
          <w:b/>
          <w:bCs/>
          <w:sz w:val="28"/>
          <w:szCs w:val="28"/>
        </w:rPr>
      </w:pPr>
    </w:p>
    <w:p w14:paraId="5B2598EC" w14:textId="77777777" w:rsidR="001861B8" w:rsidRDefault="001861B8" w:rsidP="00315E5B">
      <w:pPr>
        <w:spacing w:after="0" w:line="240" w:lineRule="auto"/>
        <w:jc w:val="center"/>
        <w:rPr>
          <w:rFonts w:ascii="Times New Roman" w:eastAsia="Aptos" w:hAnsi="Times New Roman" w:cs="Times New Roman"/>
          <w:b/>
          <w:bCs/>
          <w:sz w:val="28"/>
          <w:szCs w:val="28"/>
        </w:rPr>
      </w:pPr>
    </w:p>
    <w:p w14:paraId="0558B5ED" w14:textId="77777777" w:rsidR="001861B8" w:rsidRDefault="001861B8" w:rsidP="00315E5B">
      <w:pPr>
        <w:spacing w:after="0" w:line="240" w:lineRule="auto"/>
        <w:jc w:val="center"/>
        <w:rPr>
          <w:rFonts w:ascii="Times New Roman" w:eastAsia="Aptos" w:hAnsi="Times New Roman" w:cs="Times New Roman"/>
          <w:b/>
          <w:bCs/>
          <w:sz w:val="28"/>
          <w:szCs w:val="28"/>
        </w:rPr>
      </w:pPr>
    </w:p>
    <w:p w14:paraId="5EAD95DC" w14:textId="77777777" w:rsidR="001861B8" w:rsidRDefault="001861B8" w:rsidP="00315E5B">
      <w:pPr>
        <w:spacing w:after="0" w:line="240" w:lineRule="auto"/>
        <w:jc w:val="center"/>
        <w:rPr>
          <w:rFonts w:ascii="Times New Roman" w:eastAsia="Aptos" w:hAnsi="Times New Roman" w:cs="Times New Roman"/>
          <w:b/>
          <w:bCs/>
          <w:sz w:val="28"/>
          <w:szCs w:val="28"/>
        </w:rPr>
      </w:pPr>
    </w:p>
    <w:p w14:paraId="6FE956F7" w14:textId="77777777" w:rsidR="001861B8" w:rsidRDefault="001861B8" w:rsidP="00315E5B">
      <w:pPr>
        <w:spacing w:after="0" w:line="240" w:lineRule="auto"/>
        <w:jc w:val="center"/>
        <w:rPr>
          <w:rFonts w:ascii="Times New Roman" w:eastAsia="Aptos" w:hAnsi="Times New Roman" w:cs="Times New Roman"/>
          <w:b/>
          <w:bCs/>
          <w:sz w:val="28"/>
          <w:szCs w:val="28"/>
        </w:rPr>
      </w:pPr>
    </w:p>
    <w:p w14:paraId="35AB5DB5" w14:textId="77777777" w:rsidR="001861B8" w:rsidRDefault="001861B8" w:rsidP="00315E5B">
      <w:pPr>
        <w:spacing w:after="0" w:line="240" w:lineRule="auto"/>
        <w:jc w:val="center"/>
        <w:rPr>
          <w:rFonts w:ascii="Times New Roman" w:eastAsia="Aptos" w:hAnsi="Times New Roman" w:cs="Times New Roman"/>
          <w:b/>
          <w:bCs/>
          <w:sz w:val="28"/>
          <w:szCs w:val="28"/>
        </w:rPr>
      </w:pPr>
    </w:p>
    <w:p w14:paraId="7055C417" w14:textId="77777777" w:rsidR="001861B8" w:rsidRDefault="001861B8" w:rsidP="00315E5B">
      <w:pPr>
        <w:spacing w:after="0" w:line="240" w:lineRule="auto"/>
        <w:jc w:val="center"/>
        <w:rPr>
          <w:rFonts w:ascii="Times New Roman" w:eastAsia="Aptos" w:hAnsi="Times New Roman" w:cs="Times New Roman"/>
          <w:b/>
          <w:bCs/>
          <w:sz w:val="28"/>
          <w:szCs w:val="28"/>
        </w:rPr>
      </w:pPr>
    </w:p>
    <w:p w14:paraId="1DE81D9A" w14:textId="77777777" w:rsidR="001861B8" w:rsidRDefault="001861B8" w:rsidP="00315E5B">
      <w:pPr>
        <w:spacing w:after="0" w:line="240" w:lineRule="auto"/>
        <w:jc w:val="center"/>
        <w:rPr>
          <w:rFonts w:ascii="Times New Roman" w:eastAsia="Aptos" w:hAnsi="Times New Roman" w:cs="Times New Roman"/>
          <w:b/>
          <w:bCs/>
          <w:sz w:val="28"/>
          <w:szCs w:val="28"/>
        </w:rPr>
      </w:pPr>
    </w:p>
    <w:p w14:paraId="4724F92B" w14:textId="77777777" w:rsidR="001861B8" w:rsidRDefault="001861B8" w:rsidP="00315E5B">
      <w:pPr>
        <w:spacing w:after="0" w:line="240" w:lineRule="auto"/>
        <w:jc w:val="center"/>
        <w:rPr>
          <w:rFonts w:ascii="Times New Roman" w:eastAsia="Aptos" w:hAnsi="Times New Roman" w:cs="Times New Roman"/>
          <w:b/>
          <w:bCs/>
          <w:sz w:val="28"/>
          <w:szCs w:val="28"/>
        </w:rPr>
      </w:pPr>
    </w:p>
    <w:p w14:paraId="3B5914F9" w14:textId="77777777" w:rsidR="001861B8" w:rsidRDefault="001861B8" w:rsidP="00315E5B">
      <w:pPr>
        <w:spacing w:after="0" w:line="240" w:lineRule="auto"/>
        <w:jc w:val="center"/>
        <w:rPr>
          <w:rFonts w:ascii="Times New Roman" w:eastAsia="Aptos" w:hAnsi="Times New Roman" w:cs="Times New Roman"/>
          <w:b/>
          <w:bCs/>
          <w:sz w:val="28"/>
          <w:szCs w:val="28"/>
        </w:rPr>
      </w:pPr>
    </w:p>
    <w:p w14:paraId="6302FCBB" w14:textId="77777777" w:rsidR="001861B8" w:rsidRPr="004B7714" w:rsidRDefault="001861B8" w:rsidP="001861B8">
      <w:pPr>
        <w:spacing w:after="200" w:line="276" w:lineRule="auto"/>
        <w:jc w:val="center"/>
        <w:rPr>
          <w:rFonts w:ascii="Times New Roman" w:eastAsia="MS Mincho" w:hAnsi="Times New Roman" w:cs="Times New Roman"/>
          <w:b/>
          <w:bCs/>
          <w:kern w:val="0"/>
          <w:sz w:val="28"/>
          <w:szCs w:val="28"/>
          <w:lang w:val="en-GB"/>
          <w14:ligatures w14:val="none"/>
        </w:rPr>
      </w:pPr>
      <w:r w:rsidRPr="004B7714">
        <w:rPr>
          <w:rFonts w:ascii="Times New Roman" w:eastAsia="MS Mincho" w:hAnsi="Times New Roman" w:cs="Times New Roman"/>
          <w:b/>
          <w:bCs/>
          <w:kern w:val="0"/>
          <w:sz w:val="28"/>
          <w:szCs w:val="28"/>
          <w:lang w:val="en-GB"/>
          <w14:ligatures w14:val="none"/>
        </w:rPr>
        <w:lastRenderedPageBreak/>
        <w:t>Assessment of the diagnostic accuracy of an AI-Based System for dental caries and periapical lesions detection</w:t>
      </w:r>
    </w:p>
    <w:p w14:paraId="04A67F08" w14:textId="77777777" w:rsidR="001861B8" w:rsidRPr="004B7714" w:rsidRDefault="001861B8" w:rsidP="001861B8">
      <w:pPr>
        <w:spacing w:after="200" w:line="276" w:lineRule="auto"/>
        <w:jc w:val="center"/>
        <w:rPr>
          <w:rFonts w:ascii="Times New Roman" w:eastAsia="MS Mincho" w:hAnsi="Times New Roman" w:cs="Times New Roman"/>
          <w:b/>
          <w:bCs/>
          <w:kern w:val="0"/>
          <w:szCs w:val="22"/>
          <w:lang w:val="en-GB"/>
          <w14:ligatures w14:val="none"/>
        </w:rPr>
      </w:pPr>
      <w:proofErr w:type="spellStart"/>
      <w:r w:rsidRPr="00491540">
        <w:rPr>
          <w:rFonts w:ascii="Times New Roman" w:eastAsia="MS Mincho" w:hAnsi="Times New Roman" w:cs="Times New Roman"/>
          <w:b/>
          <w:bCs/>
          <w:kern w:val="0"/>
          <w:szCs w:val="22"/>
          <w:u w:val="single"/>
          <w:lang w:val="en-GB"/>
          <w14:ligatures w14:val="none"/>
        </w:rPr>
        <w:t>Roiban</w:t>
      </w:r>
      <w:proofErr w:type="spellEnd"/>
      <w:r w:rsidRPr="00491540">
        <w:rPr>
          <w:rFonts w:ascii="Times New Roman" w:eastAsia="MS Mincho" w:hAnsi="Times New Roman" w:cs="Times New Roman"/>
          <w:b/>
          <w:bCs/>
          <w:kern w:val="0"/>
          <w:szCs w:val="22"/>
          <w:u w:val="single"/>
          <w:lang w:val="en-GB"/>
          <w14:ligatures w14:val="none"/>
        </w:rPr>
        <w:t xml:space="preserve"> Alexandra,</w:t>
      </w:r>
      <w:r w:rsidRPr="004B7714">
        <w:rPr>
          <w:rFonts w:ascii="Times New Roman" w:eastAsia="MS Mincho" w:hAnsi="Times New Roman" w:cs="Times New Roman"/>
          <w:b/>
          <w:bCs/>
          <w:kern w:val="0"/>
          <w:szCs w:val="22"/>
          <w:lang w:val="en-GB"/>
          <w14:ligatures w14:val="none"/>
        </w:rPr>
        <w:t xml:space="preserve"> Popa Cătălin, Anghel Miruna, </w:t>
      </w:r>
      <w:proofErr w:type="spellStart"/>
      <w:r w:rsidRPr="004B7714">
        <w:rPr>
          <w:rFonts w:ascii="Times New Roman" w:eastAsia="MS Mincho" w:hAnsi="Times New Roman" w:cs="Times New Roman"/>
          <w:b/>
          <w:bCs/>
          <w:kern w:val="0"/>
          <w:szCs w:val="22"/>
          <w:lang w:val="en-GB"/>
          <w14:ligatures w14:val="none"/>
        </w:rPr>
        <w:t>Slăvoiu</w:t>
      </w:r>
      <w:proofErr w:type="spellEnd"/>
      <w:r w:rsidRPr="004B7714">
        <w:rPr>
          <w:rFonts w:ascii="Times New Roman" w:eastAsia="MS Mincho" w:hAnsi="Times New Roman" w:cs="Times New Roman"/>
          <w:b/>
          <w:bCs/>
          <w:kern w:val="0"/>
          <w:szCs w:val="22"/>
          <w:lang w:val="en-GB"/>
          <w14:ligatures w14:val="none"/>
        </w:rPr>
        <w:t xml:space="preserve"> Radu, </w:t>
      </w:r>
      <w:proofErr w:type="spellStart"/>
      <w:r w:rsidRPr="004B7714">
        <w:rPr>
          <w:rFonts w:ascii="Times New Roman" w:eastAsia="MS Mincho" w:hAnsi="Times New Roman" w:cs="Times New Roman"/>
          <w:b/>
          <w:bCs/>
          <w:kern w:val="0"/>
          <w:szCs w:val="22"/>
          <w:lang w:val="en-GB"/>
          <w14:ligatures w14:val="none"/>
        </w:rPr>
        <w:t>Slăvoiu</w:t>
      </w:r>
      <w:proofErr w:type="spellEnd"/>
      <w:r w:rsidRPr="004B7714">
        <w:rPr>
          <w:rFonts w:ascii="Times New Roman" w:eastAsia="MS Mincho" w:hAnsi="Times New Roman" w:cs="Times New Roman"/>
          <w:b/>
          <w:bCs/>
          <w:kern w:val="0"/>
          <w:szCs w:val="22"/>
          <w:lang w:val="en-GB"/>
          <w14:ligatures w14:val="none"/>
        </w:rPr>
        <w:t xml:space="preserve"> Horia, </w:t>
      </w:r>
      <w:proofErr w:type="spellStart"/>
      <w:r w:rsidRPr="004B7714">
        <w:rPr>
          <w:rFonts w:ascii="Times New Roman" w:eastAsia="MS Mincho" w:hAnsi="Times New Roman" w:cs="Times New Roman"/>
          <w:b/>
          <w:bCs/>
          <w:kern w:val="0"/>
          <w:szCs w:val="22"/>
          <w:lang w:val="en-GB"/>
          <w14:ligatures w14:val="none"/>
        </w:rPr>
        <w:t>Mitruț</w:t>
      </w:r>
      <w:proofErr w:type="spellEnd"/>
      <w:r w:rsidRPr="004B7714">
        <w:rPr>
          <w:rFonts w:ascii="Times New Roman" w:eastAsia="MS Mincho" w:hAnsi="Times New Roman" w:cs="Times New Roman"/>
          <w:b/>
          <w:bCs/>
          <w:kern w:val="0"/>
          <w:szCs w:val="22"/>
          <w:lang w:val="en-GB"/>
          <w14:ligatures w14:val="none"/>
        </w:rPr>
        <w:t xml:space="preserve"> Ioana, </w:t>
      </w:r>
      <w:proofErr w:type="spellStart"/>
      <w:r w:rsidRPr="004B7714">
        <w:rPr>
          <w:rFonts w:ascii="Times New Roman" w:eastAsia="MS Mincho" w:hAnsi="Times New Roman" w:cs="Times New Roman"/>
          <w:b/>
          <w:bCs/>
          <w:kern w:val="0"/>
          <w:szCs w:val="22"/>
          <w:lang w:val="en-GB"/>
          <w14:ligatures w14:val="none"/>
        </w:rPr>
        <w:t>Manolea</w:t>
      </w:r>
      <w:proofErr w:type="spellEnd"/>
      <w:r w:rsidRPr="004B7714">
        <w:rPr>
          <w:rFonts w:ascii="Times New Roman" w:eastAsia="MS Mincho" w:hAnsi="Times New Roman" w:cs="Times New Roman"/>
          <w:b/>
          <w:bCs/>
          <w:kern w:val="0"/>
          <w:szCs w:val="22"/>
          <w:lang w:val="en-GB"/>
          <w14:ligatures w14:val="none"/>
        </w:rPr>
        <w:t xml:space="preserve"> Horia</w:t>
      </w:r>
    </w:p>
    <w:p w14:paraId="02641B5E" w14:textId="77777777" w:rsidR="001861B8" w:rsidRPr="00854946" w:rsidRDefault="001861B8" w:rsidP="001861B8">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r w:rsidRPr="004B7714">
        <w:rPr>
          <w:rFonts w:ascii="Times New Roman" w:eastAsia="MS Mincho" w:hAnsi="Times New Roman" w:cs="Times New Roman"/>
          <w:i/>
          <w:iCs/>
          <w:kern w:val="0"/>
          <w:sz w:val="20"/>
          <w:szCs w:val="20"/>
          <w:lang w:val="en-GB"/>
          <w14:ligatures w14:val="none"/>
        </w:rPr>
        <w:t>Faculty of Dentistry, UMF Craiova</w:t>
      </w:r>
    </w:p>
    <w:p w14:paraId="557AA73C" w14:textId="77777777" w:rsidR="001861B8" w:rsidRPr="00854946" w:rsidRDefault="001861B8" w:rsidP="001861B8">
      <w:pPr>
        <w:spacing w:after="0" w:line="240" w:lineRule="auto"/>
        <w:jc w:val="both"/>
        <w:rPr>
          <w:rFonts w:ascii="Times New Roman" w:eastAsia="Times New Roman" w:hAnsi="Times New Roman" w:cs="Times New Roman"/>
          <w:b/>
          <w:kern w:val="0"/>
          <w:sz w:val="10"/>
          <w:szCs w:val="20"/>
          <w:lang w:val="en-GB"/>
          <w14:ligatures w14:val="none"/>
        </w:rPr>
      </w:pPr>
    </w:p>
    <w:p w14:paraId="5D6E8A94" w14:textId="77777777" w:rsidR="001861B8" w:rsidRPr="004B7714" w:rsidRDefault="001861B8" w:rsidP="001861B8">
      <w:pPr>
        <w:spacing w:after="0" w:line="240" w:lineRule="auto"/>
        <w:jc w:val="both"/>
        <w:rPr>
          <w:rFonts w:ascii="Times New Roman" w:eastAsia="MS Mincho" w:hAnsi="Times New Roman" w:cs="Times New Roman"/>
          <w:b/>
          <w:bCs/>
          <w:kern w:val="0"/>
          <w:sz w:val="22"/>
          <w:szCs w:val="22"/>
          <w:lang w:val="en-GB"/>
          <w14:ligatures w14:val="none"/>
        </w:rPr>
      </w:pPr>
      <w:r w:rsidRPr="004B7714">
        <w:rPr>
          <w:rFonts w:ascii="Times New Roman" w:eastAsia="MS Mincho" w:hAnsi="Times New Roman" w:cs="Times New Roman"/>
          <w:b/>
          <w:bCs/>
          <w:kern w:val="0"/>
          <w:sz w:val="22"/>
          <w:szCs w:val="22"/>
          <w:lang w:val="en-GB"/>
          <w14:ligatures w14:val="none"/>
        </w:rPr>
        <w:t xml:space="preserve">Introduction. </w:t>
      </w:r>
      <w:r w:rsidRPr="004B7714">
        <w:rPr>
          <w:rFonts w:ascii="Times New Roman" w:eastAsia="MS Mincho" w:hAnsi="Times New Roman" w:cs="Times New Roman"/>
          <w:kern w:val="0"/>
          <w:sz w:val="22"/>
          <w:szCs w:val="22"/>
          <w:lang w:val="en-GB"/>
          <w14:ligatures w14:val="none"/>
        </w:rPr>
        <w:t>The purpose of this study was to evaluate the accuracy of the diagnosis made by a system based on artificial intelligence for the identification of dental caries and periapical lesions compared to the diagnosis made by a human operator.</w:t>
      </w:r>
    </w:p>
    <w:p w14:paraId="74C7422E" w14:textId="77777777" w:rsidR="001861B8" w:rsidRPr="004B7714" w:rsidRDefault="001861B8" w:rsidP="001861B8">
      <w:pPr>
        <w:spacing w:after="0" w:line="240" w:lineRule="auto"/>
        <w:jc w:val="both"/>
        <w:rPr>
          <w:rFonts w:ascii="Times New Roman" w:eastAsia="MS Mincho" w:hAnsi="Times New Roman" w:cs="Times New Roman"/>
          <w:b/>
          <w:bCs/>
          <w:kern w:val="0"/>
          <w:sz w:val="22"/>
          <w:szCs w:val="22"/>
          <w:lang w:val="en-GB"/>
          <w14:ligatures w14:val="none"/>
        </w:rPr>
      </w:pPr>
      <w:r w:rsidRPr="004B7714">
        <w:rPr>
          <w:rFonts w:ascii="Times New Roman" w:eastAsia="MS Mincho" w:hAnsi="Times New Roman" w:cs="Times New Roman"/>
          <w:b/>
          <w:bCs/>
          <w:kern w:val="0"/>
          <w:sz w:val="22"/>
          <w:szCs w:val="22"/>
          <w:lang w:val="en-GB"/>
          <w14:ligatures w14:val="none"/>
        </w:rPr>
        <w:t xml:space="preserve">Material and Methods. </w:t>
      </w:r>
      <w:r w:rsidRPr="004B7714">
        <w:rPr>
          <w:rFonts w:ascii="Times New Roman" w:eastAsia="MS Mincho" w:hAnsi="Times New Roman" w:cs="Times New Roman"/>
          <w:kern w:val="0"/>
          <w:sz w:val="22"/>
          <w:szCs w:val="22"/>
          <w:lang w:val="en-GB"/>
          <w14:ligatures w14:val="none"/>
        </w:rPr>
        <w:t>For this study, we evaluated panoramic radiographs performed between 15.01-15.05 2026 with the same device</w:t>
      </w:r>
      <w:r w:rsidRPr="004B7714">
        <w:rPr>
          <w:rFonts w:ascii="Times New Roman" w:eastAsia="MS Mincho" w:hAnsi="Times New Roman" w:cs="Times New Roman"/>
          <w:b/>
          <w:bCs/>
          <w:kern w:val="0"/>
          <w:sz w:val="22"/>
          <w:szCs w:val="22"/>
          <w:lang w:val="en-GB"/>
          <w14:ligatures w14:val="none"/>
        </w:rPr>
        <w:t xml:space="preserve">. </w:t>
      </w:r>
      <w:r w:rsidRPr="004B7714">
        <w:rPr>
          <w:rFonts w:ascii="Times New Roman" w:eastAsia="MS Mincho" w:hAnsi="Times New Roman" w:cs="Times New Roman"/>
          <w:kern w:val="0"/>
          <w:sz w:val="22"/>
          <w:szCs w:val="22"/>
          <w:lang w:val="en-GB"/>
          <w14:ligatures w14:val="none"/>
        </w:rPr>
        <w:t>The assessment was carried out by the same operator (RA), a dentist with two years of experience, but also by the AI ​​Insights software powered by dentalXr.ai. Each radiograph was first evaluated by the dentist who noted the carious and periapical lesions encountered. The radiograph was then evaluated by a dedicated software which provided an automatic report. After reading the report results, the dentist re-evaluated the radiological image and confirmed or denied the information provided by it.</w:t>
      </w:r>
    </w:p>
    <w:p w14:paraId="1B42C690" w14:textId="77777777" w:rsidR="001861B8" w:rsidRPr="004B7714" w:rsidRDefault="001861B8" w:rsidP="001861B8">
      <w:pPr>
        <w:spacing w:after="0" w:line="240" w:lineRule="auto"/>
        <w:jc w:val="both"/>
        <w:rPr>
          <w:rFonts w:ascii="Times New Roman" w:eastAsia="MS Mincho" w:hAnsi="Times New Roman" w:cs="Times New Roman"/>
          <w:kern w:val="0"/>
          <w:sz w:val="22"/>
          <w:szCs w:val="22"/>
          <w:lang w:val="en-GB"/>
          <w14:ligatures w14:val="none"/>
        </w:rPr>
      </w:pPr>
      <w:r w:rsidRPr="004B7714">
        <w:rPr>
          <w:rFonts w:ascii="Times New Roman" w:eastAsia="MS Mincho" w:hAnsi="Times New Roman" w:cs="Times New Roman"/>
          <w:b/>
          <w:bCs/>
          <w:kern w:val="0"/>
          <w:sz w:val="22"/>
          <w:szCs w:val="22"/>
          <w:lang w:val="en-GB"/>
          <w14:ligatures w14:val="none"/>
        </w:rPr>
        <w:t xml:space="preserve">Results </w:t>
      </w:r>
      <w:r w:rsidRPr="004B7714">
        <w:rPr>
          <w:rFonts w:ascii="Times New Roman" w:eastAsia="MS Mincho" w:hAnsi="Times New Roman" w:cs="Times New Roman"/>
          <w:kern w:val="0"/>
          <w:sz w:val="22"/>
          <w:szCs w:val="22"/>
          <w:lang w:val="en-GB"/>
          <w14:ligatures w14:val="none"/>
        </w:rPr>
        <w:t>were classified into 6 categories depending on their identification by the dentist or by AI software. The analysis of these results showed that most lesions were correctly identified by both the doctor and the AI, that there was a significant number of lesions incorrectly identified by the AI ​​and invalidated by the doctor, but there were situations in which lesions were missed by the dentist at a first evaluation, but validated after the AI ​​suggestion.</w:t>
      </w:r>
    </w:p>
    <w:p w14:paraId="6BC852DC" w14:textId="77777777" w:rsidR="001861B8" w:rsidRPr="004B7714" w:rsidRDefault="001861B8" w:rsidP="001861B8">
      <w:pPr>
        <w:spacing w:after="0" w:line="240" w:lineRule="auto"/>
        <w:jc w:val="both"/>
        <w:rPr>
          <w:rFonts w:ascii="Times New Roman" w:eastAsia="MS Mincho" w:hAnsi="Times New Roman" w:cs="Times New Roman"/>
          <w:kern w:val="0"/>
          <w:sz w:val="22"/>
          <w:szCs w:val="22"/>
          <w:lang w:val="en-GB"/>
          <w14:ligatures w14:val="none"/>
        </w:rPr>
      </w:pPr>
      <w:r w:rsidRPr="004B7714">
        <w:rPr>
          <w:rFonts w:ascii="Times New Roman" w:eastAsia="MS Mincho" w:hAnsi="Times New Roman" w:cs="Times New Roman"/>
          <w:b/>
          <w:bCs/>
          <w:kern w:val="0"/>
          <w:sz w:val="22"/>
          <w:szCs w:val="22"/>
          <w:lang w:val="en-GB"/>
          <w14:ligatures w14:val="none"/>
        </w:rPr>
        <w:t xml:space="preserve">Discussions. </w:t>
      </w:r>
      <w:r w:rsidRPr="004B7714">
        <w:rPr>
          <w:rFonts w:ascii="Times New Roman" w:eastAsia="MS Mincho" w:hAnsi="Times New Roman" w:cs="Times New Roman"/>
          <w:kern w:val="0"/>
          <w:sz w:val="22"/>
          <w:szCs w:val="22"/>
          <w:lang w:val="en-GB"/>
          <w14:ligatures w14:val="none"/>
        </w:rPr>
        <w:t>AI-based systems may be useful in detecting carious lesions and periapical lesions in situations that are difficult to assess, which may be overlooked during manual assessment. They may serve as a tool to assist dentists in making diagnostic decisions, particularly in situations with limited working time and a high number of patients as also concluded by other studies stating that such software can enhance the decision-making processes of clinicians.</w:t>
      </w:r>
    </w:p>
    <w:p w14:paraId="7F1FA5DF" w14:textId="77777777" w:rsidR="001861B8" w:rsidRPr="004B7714" w:rsidRDefault="001861B8" w:rsidP="001861B8">
      <w:pPr>
        <w:spacing w:after="0" w:line="240" w:lineRule="auto"/>
        <w:jc w:val="both"/>
        <w:rPr>
          <w:rFonts w:ascii="Times New Roman" w:eastAsia="MS Mincho" w:hAnsi="Times New Roman" w:cs="Times New Roman"/>
          <w:b/>
          <w:bCs/>
          <w:kern w:val="0"/>
          <w:sz w:val="22"/>
          <w:szCs w:val="22"/>
          <w:lang w:val="en-GB"/>
          <w14:ligatures w14:val="none"/>
        </w:rPr>
      </w:pPr>
      <w:r w:rsidRPr="004B7714">
        <w:rPr>
          <w:rFonts w:ascii="Times New Roman" w:eastAsia="MS Mincho" w:hAnsi="Times New Roman" w:cs="Times New Roman"/>
          <w:b/>
          <w:bCs/>
          <w:kern w:val="0"/>
          <w:sz w:val="22"/>
          <w:szCs w:val="22"/>
          <w:lang w:val="en-GB"/>
          <w14:ligatures w14:val="none"/>
        </w:rPr>
        <w:t xml:space="preserve">Conclusions. </w:t>
      </w:r>
      <w:r w:rsidRPr="004B7714">
        <w:rPr>
          <w:rFonts w:ascii="Times New Roman" w:eastAsia="MS Mincho" w:hAnsi="Times New Roman" w:cs="Times New Roman"/>
          <w:kern w:val="0"/>
          <w:sz w:val="22"/>
          <w:szCs w:val="22"/>
          <w:lang w:val="en-GB"/>
          <w14:ligatures w14:val="none"/>
        </w:rPr>
        <w:t>Dentists should filter the information provided by the software from a medical thinking perspective and at the same time should receive adequate training to improve their ability to interpret the suggestions provided by an AI ​​based system.</w:t>
      </w:r>
    </w:p>
    <w:p w14:paraId="3708ADDE" w14:textId="77777777" w:rsidR="001861B8" w:rsidRDefault="001861B8" w:rsidP="00315E5B">
      <w:pPr>
        <w:spacing w:after="0" w:line="240" w:lineRule="auto"/>
        <w:jc w:val="center"/>
        <w:rPr>
          <w:rFonts w:ascii="Times New Roman" w:eastAsia="Aptos" w:hAnsi="Times New Roman" w:cs="Times New Roman"/>
          <w:b/>
          <w:bCs/>
          <w:sz w:val="28"/>
          <w:szCs w:val="28"/>
        </w:rPr>
      </w:pPr>
    </w:p>
    <w:p w14:paraId="28496709" w14:textId="77777777" w:rsidR="001861B8" w:rsidRDefault="001861B8" w:rsidP="00315E5B">
      <w:pPr>
        <w:spacing w:after="0" w:line="240" w:lineRule="auto"/>
        <w:jc w:val="center"/>
        <w:rPr>
          <w:rFonts w:ascii="Times New Roman" w:eastAsia="Aptos" w:hAnsi="Times New Roman" w:cs="Times New Roman"/>
          <w:b/>
          <w:bCs/>
          <w:sz w:val="28"/>
          <w:szCs w:val="28"/>
        </w:rPr>
      </w:pPr>
    </w:p>
    <w:p w14:paraId="36616AE1" w14:textId="77777777" w:rsidR="001861B8" w:rsidRDefault="001861B8" w:rsidP="00315E5B">
      <w:pPr>
        <w:spacing w:after="0" w:line="240" w:lineRule="auto"/>
        <w:jc w:val="center"/>
        <w:rPr>
          <w:rFonts w:ascii="Times New Roman" w:eastAsia="Aptos" w:hAnsi="Times New Roman" w:cs="Times New Roman"/>
          <w:b/>
          <w:bCs/>
          <w:sz w:val="28"/>
          <w:szCs w:val="28"/>
        </w:rPr>
      </w:pPr>
    </w:p>
    <w:p w14:paraId="1771B087" w14:textId="77777777" w:rsidR="001861B8" w:rsidRDefault="001861B8" w:rsidP="00315E5B">
      <w:pPr>
        <w:spacing w:after="0" w:line="240" w:lineRule="auto"/>
        <w:jc w:val="center"/>
        <w:rPr>
          <w:rFonts w:ascii="Times New Roman" w:eastAsia="Aptos" w:hAnsi="Times New Roman" w:cs="Times New Roman"/>
          <w:b/>
          <w:bCs/>
          <w:sz w:val="28"/>
          <w:szCs w:val="28"/>
        </w:rPr>
      </w:pPr>
    </w:p>
    <w:p w14:paraId="02BACDAE" w14:textId="77777777" w:rsidR="001861B8" w:rsidRDefault="001861B8" w:rsidP="00315E5B">
      <w:pPr>
        <w:spacing w:after="0" w:line="240" w:lineRule="auto"/>
        <w:jc w:val="center"/>
        <w:rPr>
          <w:rFonts w:ascii="Times New Roman" w:eastAsia="Aptos" w:hAnsi="Times New Roman" w:cs="Times New Roman"/>
          <w:b/>
          <w:bCs/>
          <w:sz w:val="28"/>
          <w:szCs w:val="28"/>
        </w:rPr>
      </w:pPr>
    </w:p>
    <w:p w14:paraId="397A2210" w14:textId="77777777" w:rsidR="001861B8" w:rsidRDefault="001861B8" w:rsidP="00315E5B">
      <w:pPr>
        <w:spacing w:after="0" w:line="240" w:lineRule="auto"/>
        <w:jc w:val="center"/>
        <w:rPr>
          <w:rFonts w:ascii="Times New Roman" w:eastAsia="Aptos" w:hAnsi="Times New Roman" w:cs="Times New Roman"/>
          <w:b/>
          <w:bCs/>
          <w:sz w:val="28"/>
          <w:szCs w:val="28"/>
        </w:rPr>
      </w:pPr>
    </w:p>
    <w:p w14:paraId="5BA6DD3F" w14:textId="77777777" w:rsidR="001861B8" w:rsidRDefault="001861B8" w:rsidP="00315E5B">
      <w:pPr>
        <w:spacing w:after="0" w:line="240" w:lineRule="auto"/>
        <w:jc w:val="center"/>
        <w:rPr>
          <w:rFonts w:ascii="Times New Roman" w:eastAsia="Aptos" w:hAnsi="Times New Roman" w:cs="Times New Roman"/>
          <w:b/>
          <w:bCs/>
          <w:sz w:val="28"/>
          <w:szCs w:val="28"/>
        </w:rPr>
      </w:pPr>
    </w:p>
    <w:p w14:paraId="565F60A6" w14:textId="77777777" w:rsidR="001861B8" w:rsidRDefault="001861B8" w:rsidP="00315E5B">
      <w:pPr>
        <w:spacing w:after="0" w:line="240" w:lineRule="auto"/>
        <w:jc w:val="center"/>
        <w:rPr>
          <w:rFonts w:ascii="Times New Roman" w:eastAsia="Aptos" w:hAnsi="Times New Roman" w:cs="Times New Roman"/>
          <w:b/>
          <w:bCs/>
          <w:sz w:val="28"/>
          <w:szCs w:val="28"/>
        </w:rPr>
      </w:pPr>
    </w:p>
    <w:p w14:paraId="6F588A41" w14:textId="77777777" w:rsidR="001861B8" w:rsidRDefault="001861B8" w:rsidP="00315E5B">
      <w:pPr>
        <w:spacing w:after="0" w:line="240" w:lineRule="auto"/>
        <w:jc w:val="center"/>
        <w:rPr>
          <w:rFonts w:ascii="Times New Roman" w:eastAsia="Aptos" w:hAnsi="Times New Roman" w:cs="Times New Roman"/>
          <w:b/>
          <w:bCs/>
          <w:sz w:val="28"/>
          <w:szCs w:val="28"/>
        </w:rPr>
      </w:pPr>
    </w:p>
    <w:p w14:paraId="0F487044" w14:textId="77777777" w:rsidR="001861B8" w:rsidRDefault="001861B8" w:rsidP="00315E5B">
      <w:pPr>
        <w:spacing w:after="0" w:line="240" w:lineRule="auto"/>
        <w:jc w:val="center"/>
        <w:rPr>
          <w:rFonts w:ascii="Times New Roman" w:eastAsia="Aptos" w:hAnsi="Times New Roman" w:cs="Times New Roman"/>
          <w:b/>
          <w:bCs/>
          <w:sz w:val="28"/>
          <w:szCs w:val="28"/>
        </w:rPr>
      </w:pPr>
    </w:p>
    <w:p w14:paraId="61D82560" w14:textId="77777777" w:rsidR="001861B8" w:rsidRDefault="001861B8" w:rsidP="00315E5B">
      <w:pPr>
        <w:spacing w:after="0" w:line="240" w:lineRule="auto"/>
        <w:jc w:val="center"/>
        <w:rPr>
          <w:rFonts w:ascii="Times New Roman" w:eastAsia="Aptos" w:hAnsi="Times New Roman" w:cs="Times New Roman"/>
          <w:b/>
          <w:bCs/>
          <w:sz w:val="28"/>
          <w:szCs w:val="28"/>
        </w:rPr>
      </w:pPr>
    </w:p>
    <w:p w14:paraId="00AA6F45" w14:textId="77777777" w:rsidR="001861B8" w:rsidRDefault="001861B8" w:rsidP="00315E5B">
      <w:pPr>
        <w:spacing w:after="0" w:line="240" w:lineRule="auto"/>
        <w:jc w:val="center"/>
        <w:rPr>
          <w:rFonts w:ascii="Times New Roman" w:eastAsia="Aptos" w:hAnsi="Times New Roman" w:cs="Times New Roman"/>
          <w:b/>
          <w:bCs/>
          <w:sz w:val="28"/>
          <w:szCs w:val="28"/>
        </w:rPr>
      </w:pPr>
    </w:p>
    <w:p w14:paraId="0581B48C" w14:textId="77777777" w:rsidR="001861B8" w:rsidRDefault="001861B8" w:rsidP="00315E5B">
      <w:pPr>
        <w:spacing w:after="0" w:line="240" w:lineRule="auto"/>
        <w:jc w:val="center"/>
        <w:rPr>
          <w:rFonts w:ascii="Times New Roman" w:eastAsia="Aptos" w:hAnsi="Times New Roman" w:cs="Times New Roman"/>
          <w:b/>
          <w:bCs/>
          <w:sz w:val="28"/>
          <w:szCs w:val="28"/>
        </w:rPr>
      </w:pPr>
    </w:p>
    <w:p w14:paraId="58CE58DD" w14:textId="77777777" w:rsidR="001861B8" w:rsidRDefault="001861B8" w:rsidP="00315E5B">
      <w:pPr>
        <w:spacing w:after="0" w:line="240" w:lineRule="auto"/>
        <w:jc w:val="center"/>
        <w:rPr>
          <w:rFonts w:ascii="Times New Roman" w:eastAsia="Aptos" w:hAnsi="Times New Roman" w:cs="Times New Roman"/>
          <w:b/>
          <w:bCs/>
          <w:sz w:val="28"/>
          <w:szCs w:val="28"/>
        </w:rPr>
      </w:pPr>
    </w:p>
    <w:p w14:paraId="078FA1CA" w14:textId="77777777" w:rsidR="001861B8" w:rsidRDefault="001861B8" w:rsidP="00315E5B">
      <w:pPr>
        <w:spacing w:after="0" w:line="240" w:lineRule="auto"/>
        <w:jc w:val="center"/>
        <w:rPr>
          <w:rFonts w:ascii="Times New Roman" w:eastAsia="Aptos" w:hAnsi="Times New Roman" w:cs="Times New Roman"/>
          <w:b/>
          <w:bCs/>
          <w:sz w:val="28"/>
          <w:szCs w:val="28"/>
        </w:rPr>
      </w:pPr>
    </w:p>
    <w:p w14:paraId="2F89828E" w14:textId="77777777" w:rsidR="001861B8" w:rsidRDefault="001861B8" w:rsidP="001861B8">
      <w:pPr>
        <w:pStyle w:val="Body"/>
        <w:tabs>
          <w:tab w:val="left" w:pos="360"/>
        </w:tabs>
        <w:spacing w:after="60"/>
        <w:jc w:val="center"/>
        <w:rPr>
          <w:rFonts w:ascii="Times New Roman" w:hAnsi="Times New Roman"/>
          <w:b/>
          <w:bCs/>
          <w:sz w:val="28"/>
          <w:szCs w:val="28"/>
        </w:rPr>
      </w:pPr>
      <w:r w:rsidRPr="007506E2">
        <w:rPr>
          <w:rFonts w:ascii="Times New Roman" w:hAnsi="Times New Roman"/>
          <w:b/>
          <w:bCs/>
          <w:sz w:val="28"/>
          <w:szCs w:val="28"/>
        </w:rPr>
        <w:lastRenderedPageBreak/>
        <w:t>Polysaccharide-</w:t>
      </w:r>
      <w:r>
        <w:rPr>
          <w:rFonts w:ascii="Times New Roman" w:hAnsi="Times New Roman"/>
          <w:b/>
          <w:bCs/>
          <w:sz w:val="28"/>
          <w:szCs w:val="28"/>
        </w:rPr>
        <w:t>b</w:t>
      </w:r>
      <w:r w:rsidRPr="007506E2">
        <w:rPr>
          <w:rFonts w:ascii="Times New Roman" w:hAnsi="Times New Roman"/>
          <w:b/>
          <w:bCs/>
          <w:sz w:val="28"/>
          <w:szCs w:val="28"/>
        </w:rPr>
        <w:t xml:space="preserve">ased </w:t>
      </w:r>
      <w:r>
        <w:rPr>
          <w:rFonts w:ascii="Times New Roman" w:hAnsi="Times New Roman"/>
          <w:b/>
          <w:bCs/>
          <w:sz w:val="28"/>
          <w:szCs w:val="28"/>
        </w:rPr>
        <w:t>c</w:t>
      </w:r>
      <w:r w:rsidRPr="007506E2">
        <w:rPr>
          <w:rFonts w:ascii="Times New Roman" w:hAnsi="Times New Roman"/>
          <w:b/>
          <w:bCs/>
          <w:sz w:val="28"/>
          <w:szCs w:val="28"/>
        </w:rPr>
        <w:t>omposite</w:t>
      </w:r>
      <w:r>
        <w:rPr>
          <w:rFonts w:ascii="Times New Roman" w:hAnsi="Times New Roman"/>
          <w:b/>
          <w:bCs/>
          <w:sz w:val="28"/>
          <w:szCs w:val="28"/>
        </w:rPr>
        <w:t xml:space="preserve"> membranes</w:t>
      </w:r>
      <w:r w:rsidRPr="007506E2">
        <w:rPr>
          <w:rFonts w:ascii="Times New Roman" w:hAnsi="Times New Roman"/>
          <w:b/>
          <w:bCs/>
          <w:sz w:val="28"/>
          <w:szCs w:val="28"/>
        </w:rPr>
        <w:t xml:space="preserve"> </w:t>
      </w:r>
      <w:r>
        <w:rPr>
          <w:rFonts w:ascii="Times New Roman" w:hAnsi="Times New Roman"/>
          <w:b/>
          <w:bCs/>
          <w:sz w:val="28"/>
          <w:szCs w:val="28"/>
        </w:rPr>
        <w:t>with enhanced biomineralization properties for potential applications in implantology</w:t>
      </w:r>
    </w:p>
    <w:p w14:paraId="49625595" w14:textId="77777777" w:rsidR="001861B8" w:rsidRPr="00854946" w:rsidRDefault="001861B8" w:rsidP="001861B8">
      <w:pPr>
        <w:pStyle w:val="Body"/>
        <w:tabs>
          <w:tab w:val="left" w:pos="360"/>
        </w:tabs>
        <w:spacing w:after="60"/>
        <w:jc w:val="center"/>
        <w:rPr>
          <w:rFonts w:ascii="Times New Roman" w:eastAsia="Times New Roman" w:hAnsi="Times New Roman" w:cs="Times New Roman"/>
          <w:b/>
          <w:bCs/>
          <w:sz w:val="22"/>
          <w:szCs w:val="22"/>
        </w:rPr>
      </w:pPr>
    </w:p>
    <w:p w14:paraId="5C7A005B" w14:textId="77777777" w:rsidR="001861B8" w:rsidRPr="00566ACB" w:rsidRDefault="001861B8" w:rsidP="001861B8">
      <w:pPr>
        <w:pStyle w:val="Body"/>
        <w:tabs>
          <w:tab w:val="left" w:pos="360"/>
        </w:tabs>
        <w:spacing w:after="60"/>
        <w:jc w:val="center"/>
        <w:rPr>
          <w:rFonts w:ascii="Times New Roman" w:hAnsi="Times New Roman"/>
          <w:b/>
          <w:bCs/>
          <w:sz w:val="22"/>
          <w:szCs w:val="22"/>
          <w:vertAlign w:val="superscript"/>
        </w:rPr>
      </w:pPr>
      <w:r w:rsidRPr="00566ACB">
        <w:rPr>
          <w:rFonts w:ascii="Times New Roman" w:hAnsi="Times New Roman"/>
          <w:b/>
          <w:bCs/>
          <w:sz w:val="22"/>
          <w:szCs w:val="22"/>
          <w:u w:val="single"/>
        </w:rPr>
        <w:t>Madalina Oprea</w:t>
      </w:r>
      <w:r w:rsidRPr="00566ACB">
        <w:rPr>
          <w:rFonts w:ascii="Times New Roman" w:hAnsi="Times New Roman"/>
          <w:b/>
          <w:bCs/>
          <w:sz w:val="22"/>
          <w:szCs w:val="22"/>
          <w:vertAlign w:val="superscript"/>
        </w:rPr>
        <w:t>1,2</w:t>
      </w:r>
      <w:r w:rsidRPr="00566ACB">
        <w:rPr>
          <w:rFonts w:ascii="Times New Roman" w:hAnsi="Times New Roman"/>
          <w:b/>
          <w:bCs/>
          <w:sz w:val="22"/>
          <w:szCs w:val="22"/>
        </w:rPr>
        <w:t>, Andreea Madalina Pandele</w:t>
      </w:r>
      <w:r w:rsidRPr="00566ACB">
        <w:rPr>
          <w:rFonts w:ascii="Times New Roman" w:hAnsi="Times New Roman"/>
          <w:b/>
          <w:bCs/>
          <w:sz w:val="22"/>
          <w:szCs w:val="22"/>
          <w:vertAlign w:val="superscript"/>
        </w:rPr>
        <w:t>1,2</w:t>
      </w:r>
      <w:r w:rsidRPr="00566ACB">
        <w:rPr>
          <w:rFonts w:ascii="Times New Roman" w:hAnsi="Times New Roman"/>
          <w:b/>
          <w:bCs/>
          <w:sz w:val="22"/>
          <w:szCs w:val="22"/>
        </w:rPr>
        <w:t>, Adrian Ionut Nicoara</w:t>
      </w:r>
      <w:r w:rsidRPr="00566ACB">
        <w:rPr>
          <w:rFonts w:ascii="Times New Roman" w:hAnsi="Times New Roman"/>
          <w:b/>
          <w:bCs/>
          <w:sz w:val="22"/>
          <w:szCs w:val="22"/>
          <w:vertAlign w:val="superscript"/>
        </w:rPr>
        <w:t>3</w:t>
      </w:r>
      <w:r w:rsidRPr="00566ACB">
        <w:rPr>
          <w:rFonts w:ascii="Times New Roman" w:hAnsi="Times New Roman"/>
          <w:b/>
          <w:bCs/>
          <w:sz w:val="22"/>
          <w:szCs w:val="22"/>
        </w:rPr>
        <w:t>, Stefan Ioan Voicu</w:t>
      </w:r>
      <w:r w:rsidRPr="00566ACB">
        <w:rPr>
          <w:rFonts w:ascii="Times New Roman" w:hAnsi="Times New Roman"/>
          <w:b/>
          <w:bCs/>
          <w:sz w:val="22"/>
          <w:szCs w:val="22"/>
          <w:vertAlign w:val="superscript"/>
        </w:rPr>
        <w:t>1,2,4</w:t>
      </w:r>
    </w:p>
    <w:p w14:paraId="4F6C8AFC" w14:textId="77777777" w:rsidR="001861B8" w:rsidRPr="00854946" w:rsidRDefault="001861B8" w:rsidP="001861B8">
      <w:pPr>
        <w:pStyle w:val="Body"/>
        <w:tabs>
          <w:tab w:val="left" w:pos="360"/>
        </w:tabs>
        <w:spacing w:after="60"/>
        <w:jc w:val="center"/>
        <w:rPr>
          <w:rFonts w:ascii="Times New Roman" w:eastAsia="Times New Roman" w:hAnsi="Times New Roman" w:cs="Times New Roman"/>
          <w:b/>
          <w:bCs/>
          <w:sz w:val="22"/>
          <w:szCs w:val="22"/>
        </w:rPr>
      </w:pPr>
    </w:p>
    <w:p w14:paraId="121CBCEB" w14:textId="77777777" w:rsidR="001861B8" w:rsidRPr="003A1679" w:rsidRDefault="001861B8" w:rsidP="001861B8">
      <w:pPr>
        <w:pStyle w:val="Body"/>
        <w:tabs>
          <w:tab w:val="left" w:pos="360"/>
        </w:tabs>
        <w:jc w:val="both"/>
        <w:rPr>
          <w:rFonts w:ascii="Times New Roman" w:eastAsia="Times New Roman" w:hAnsi="Times New Roman" w:cs="Times New Roman"/>
          <w:i/>
          <w:iCs/>
          <w:sz w:val="18"/>
          <w:szCs w:val="18"/>
        </w:rPr>
      </w:pPr>
      <w:r w:rsidRPr="003A1679">
        <w:rPr>
          <w:rFonts w:ascii="Times New Roman" w:hAnsi="Times New Roman"/>
          <w:i/>
          <w:iCs/>
          <w:sz w:val="18"/>
          <w:szCs w:val="18"/>
          <w:vertAlign w:val="superscript"/>
        </w:rPr>
        <w:t>1</w:t>
      </w:r>
      <w:r w:rsidRPr="003A1679">
        <w:rPr>
          <w:rFonts w:ascii="Times New Roman" w:hAnsi="Times New Roman"/>
          <w:i/>
          <w:iCs/>
          <w:sz w:val="18"/>
          <w:szCs w:val="18"/>
        </w:rPr>
        <w:t xml:space="preserve"> Department of Analytical Chemistry and Environmental Engineering, Faculty of Chemical Engineering and Biotechnologies, National University of Science and Technology POLITEHNICA Bucharest, 1-7 Gheorghe </w:t>
      </w:r>
      <w:proofErr w:type="spellStart"/>
      <w:r w:rsidRPr="003A1679">
        <w:rPr>
          <w:rFonts w:ascii="Times New Roman" w:hAnsi="Times New Roman"/>
          <w:i/>
          <w:iCs/>
          <w:sz w:val="18"/>
          <w:szCs w:val="18"/>
        </w:rPr>
        <w:t>Polizu</w:t>
      </w:r>
      <w:proofErr w:type="spellEnd"/>
      <w:r w:rsidRPr="003A1679">
        <w:rPr>
          <w:rFonts w:ascii="Times New Roman" w:hAnsi="Times New Roman"/>
          <w:i/>
          <w:iCs/>
          <w:sz w:val="18"/>
          <w:szCs w:val="18"/>
        </w:rPr>
        <w:t>, 011061 Bucharest, Romania</w:t>
      </w:r>
    </w:p>
    <w:p w14:paraId="73882EE7" w14:textId="77777777" w:rsidR="001861B8" w:rsidRPr="003A1679" w:rsidRDefault="001861B8" w:rsidP="001861B8">
      <w:pPr>
        <w:pStyle w:val="Body"/>
        <w:tabs>
          <w:tab w:val="left" w:pos="360"/>
        </w:tabs>
        <w:jc w:val="both"/>
        <w:rPr>
          <w:rFonts w:ascii="Times New Roman" w:eastAsia="Times New Roman" w:hAnsi="Times New Roman" w:cs="Times New Roman"/>
          <w:i/>
          <w:iCs/>
          <w:sz w:val="18"/>
          <w:szCs w:val="18"/>
        </w:rPr>
      </w:pPr>
      <w:r w:rsidRPr="003A1679">
        <w:rPr>
          <w:rFonts w:ascii="Times New Roman" w:hAnsi="Times New Roman"/>
          <w:i/>
          <w:iCs/>
          <w:sz w:val="18"/>
          <w:szCs w:val="18"/>
          <w:vertAlign w:val="superscript"/>
        </w:rPr>
        <w:t>2</w:t>
      </w:r>
      <w:r w:rsidRPr="003A1679">
        <w:rPr>
          <w:rFonts w:ascii="Times New Roman" w:hAnsi="Times New Roman"/>
          <w:i/>
          <w:iCs/>
          <w:sz w:val="18"/>
          <w:szCs w:val="18"/>
        </w:rPr>
        <w:t xml:space="preserve"> Advanced Polymers Materials Group, National University of Science and Technology POLITEHNICA Bucharest, 1-7 Gheorghe </w:t>
      </w:r>
      <w:proofErr w:type="spellStart"/>
      <w:r w:rsidRPr="003A1679">
        <w:rPr>
          <w:rFonts w:ascii="Times New Roman" w:hAnsi="Times New Roman"/>
          <w:i/>
          <w:iCs/>
          <w:sz w:val="18"/>
          <w:szCs w:val="18"/>
        </w:rPr>
        <w:t>Polizu</w:t>
      </w:r>
      <w:proofErr w:type="spellEnd"/>
      <w:r w:rsidRPr="003A1679">
        <w:rPr>
          <w:rFonts w:ascii="Times New Roman" w:hAnsi="Times New Roman"/>
          <w:i/>
          <w:iCs/>
          <w:sz w:val="18"/>
          <w:szCs w:val="18"/>
        </w:rPr>
        <w:t>, 011061 Bucharest, Romania</w:t>
      </w:r>
    </w:p>
    <w:p w14:paraId="4A7C4236" w14:textId="77777777" w:rsidR="001861B8" w:rsidRPr="003A1679" w:rsidRDefault="001861B8" w:rsidP="001861B8">
      <w:pPr>
        <w:pStyle w:val="Body"/>
        <w:tabs>
          <w:tab w:val="left" w:pos="360"/>
        </w:tabs>
        <w:jc w:val="both"/>
        <w:rPr>
          <w:rFonts w:ascii="Times New Roman" w:hAnsi="Times New Roman"/>
          <w:i/>
          <w:iCs/>
          <w:sz w:val="18"/>
          <w:szCs w:val="18"/>
        </w:rPr>
      </w:pPr>
      <w:r w:rsidRPr="003A1679">
        <w:rPr>
          <w:rFonts w:ascii="Times New Roman" w:hAnsi="Times New Roman"/>
          <w:i/>
          <w:iCs/>
          <w:sz w:val="18"/>
          <w:szCs w:val="18"/>
          <w:vertAlign w:val="superscript"/>
        </w:rPr>
        <w:t>3</w:t>
      </w:r>
      <w:r w:rsidRPr="003A1679">
        <w:rPr>
          <w:rFonts w:ascii="Times New Roman" w:hAnsi="Times New Roman"/>
          <w:i/>
          <w:iCs/>
          <w:sz w:val="18"/>
          <w:szCs w:val="18"/>
        </w:rPr>
        <w:t xml:space="preserve"> Department of Science and Engineering of Oxide Materials and Nanomaterials, Faculty of Chemical Engineering and Biotechnologies, National University of Science and Technology POLITEHNICA Bucharest, 1-7 Gheorghe </w:t>
      </w:r>
      <w:proofErr w:type="spellStart"/>
      <w:r w:rsidRPr="003A1679">
        <w:rPr>
          <w:rFonts w:ascii="Times New Roman" w:hAnsi="Times New Roman"/>
          <w:i/>
          <w:iCs/>
          <w:sz w:val="18"/>
          <w:szCs w:val="18"/>
        </w:rPr>
        <w:t>Polizu</w:t>
      </w:r>
      <w:proofErr w:type="spellEnd"/>
      <w:r w:rsidRPr="003A1679">
        <w:rPr>
          <w:rFonts w:ascii="Times New Roman" w:hAnsi="Times New Roman"/>
          <w:i/>
          <w:iCs/>
          <w:sz w:val="18"/>
          <w:szCs w:val="18"/>
        </w:rPr>
        <w:t>, 011061 Bucharest, Romania</w:t>
      </w:r>
    </w:p>
    <w:p w14:paraId="1C04F9D8" w14:textId="77777777" w:rsidR="001861B8" w:rsidRPr="003A1679" w:rsidRDefault="001861B8" w:rsidP="001861B8">
      <w:pPr>
        <w:pStyle w:val="Body"/>
        <w:tabs>
          <w:tab w:val="left" w:pos="360"/>
        </w:tabs>
        <w:jc w:val="both"/>
        <w:rPr>
          <w:rFonts w:ascii="Times New Roman" w:eastAsia="Times New Roman" w:hAnsi="Times New Roman" w:cs="Times New Roman"/>
          <w:i/>
          <w:iCs/>
          <w:sz w:val="18"/>
          <w:szCs w:val="18"/>
        </w:rPr>
      </w:pPr>
      <w:r w:rsidRPr="003A1679">
        <w:rPr>
          <w:rFonts w:ascii="Times New Roman" w:hAnsi="Times New Roman"/>
          <w:i/>
          <w:iCs/>
          <w:sz w:val="18"/>
          <w:szCs w:val="18"/>
          <w:vertAlign w:val="superscript"/>
        </w:rPr>
        <w:t>4</w:t>
      </w:r>
      <w:r w:rsidRPr="003A1679">
        <w:rPr>
          <w:rFonts w:ascii="Times New Roman" w:hAnsi="Times New Roman"/>
          <w:i/>
          <w:iCs/>
          <w:sz w:val="18"/>
          <w:szCs w:val="18"/>
        </w:rPr>
        <w:t xml:space="preserve"> Academy of Romanian Scientists, 54 </w:t>
      </w:r>
      <w:proofErr w:type="spellStart"/>
      <w:r w:rsidRPr="003A1679">
        <w:rPr>
          <w:rFonts w:ascii="Times New Roman" w:hAnsi="Times New Roman"/>
          <w:i/>
          <w:iCs/>
          <w:sz w:val="18"/>
          <w:szCs w:val="18"/>
        </w:rPr>
        <w:t>Splaiul</w:t>
      </w:r>
      <w:proofErr w:type="spellEnd"/>
      <w:r w:rsidRPr="003A1679">
        <w:rPr>
          <w:rFonts w:ascii="Times New Roman" w:hAnsi="Times New Roman"/>
          <w:i/>
          <w:iCs/>
          <w:sz w:val="18"/>
          <w:szCs w:val="18"/>
        </w:rPr>
        <w:t xml:space="preserve"> </w:t>
      </w:r>
      <w:proofErr w:type="spellStart"/>
      <w:r w:rsidRPr="003A1679">
        <w:rPr>
          <w:rFonts w:ascii="Times New Roman" w:hAnsi="Times New Roman"/>
          <w:i/>
          <w:iCs/>
          <w:sz w:val="18"/>
          <w:szCs w:val="18"/>
        </w:rPr>
        <w:t>Independentei</w:t>
      </w:r>
      <w:proofErr w:type="spellEnd"/>
      <w:r w:rsidRPr="003A1679">
        <w:rPr>
          <w:rFonts w:ascii="Times New Roman" w:hAnsi="Times New Roman"/>
          <w:i/>
          <w:iCs/>
          <w:sz w:val="18"/>
          <w:szCs w:val="18"/>
        </w:rPr>
        <w:t xml:space="preserve"> Street, District 5, 050094 Bucharest, Romania</w:t>
      </w:r>
    </w:p>
    <w:p w14:paraId="05F1A059" w14:textId="77777777" w:rsidR="001861B8" w:rsidRDefault="001861B8" w:rsidP="001861B8">
      <w:pPr>
        <w:pStyle w:val="Body"/>
        <w:pBdr>
          <w:bottom w:val="single" w:sz="6" w:space="0" w:color="000000"/>
        </w:pBdr>
        <w:tabs>
          <w:tab w:val="left" w:pos="360"/>
        </w:tabs>
        <w:rPr>
          <w:rFonts w:ascii="Times New Roman" w:eastAsia="Times New Roman" w:hAnsi="Times New Roman" w:cs="Times New Roman"/>
          <w:b/>
          <w:bCs/>
          <w:sz w:val="22"/>
          <w:szCs w:val="22"/>
        </w:rPr>
      </w:pPr>
    </w:p>
    <w:p w14:paraId="21A137BF" w14:textId="77777777" w:rsidR="001861B8" w:rsidRDefault="001861B8" w:rsidP="001861B8">
      <w:pPr>
        <w:pStyle w:val="Body"/>
        <w:jc w:val="both"/>
        <w:rPr>
          <w:rFonts w:ascii="Times New Roman" w:eastAsia="Times New Roman" w:hAnsi="Times New Roman" w:cs="Times New Roman"/>
          <w:b/>
          <w:bCs/>
          <w:sz w:val="10"/>
          <w:szCs w:val="10"/>
        </w:rPr>
      </w:pPr>
    </w:p>
    <w:p w14:paraId="40E463D1" w14:textId="77777777" w:rsidR="001861B8" w:rsidRPr="00854946" w:rsidRDefault="001861B8" w:rsidP="001861B8">
      <w:pPr>
        <w:spacing w:after="0"/>
        <w:jc w:val="both"/>
        <w:rPr>
          <w:rFonts w:ascii="Times New Roman" w:hAnsi="Times New Roman" w:cs="Times New Roman"/>
          <w:sz w:val="22"/>
          <w:szCs w:val="22"/>
        </w:rPr>
      </w:pPr>
      <w:r w:rsidRPr="00854946">
        <w:rPr>
          <w:rFonts w:ascii="Times New Roman" w:hAnsi="Times New Roman" w:cs="Times New Roman"/>
          <w:b/>
          <w:bCs/>
          <w:sz w:val="22"/>
          <w:szCs w:val="22"/>
        </w:rPr>
        <w:t xml:space="preserve">Introduction: </w:t>
      </w:r>
      <w:r w:rsidRPr="00854946">
        <w:rPr>
          <w:rFonts w:ascii="Times New Roman" w:hAnsi="Times New Roman" w:cs="Times New Roman"/>
          <w:sz w:val="22"/>
          <w:szCs w:val="22"/>
        </w:rPr>
        <w:t>The development of multifunctional biomaterials capable of simultaneously promoting osseointegration and enhancing biomineralization represents a major research direction in the field of tissue engineering and implantable medical devices. Natural polysaccharides such as cellulose acetate and chitosan are particularly attractive for biomedical applications due to their biocompatibility, biodegradability, and versatile chemical functionality [1]. Moreover, the incorporation of inorganic nanoparticles into polymeric matrices can significantly improve their biomineralization ability by providing active nucleation sites for calcium phosphate deposition and hydroxyapatite formation [2].</w:t>
      </w:r>
    </w:p>
    <w:p w14:paraId="14D62311" w14:textId="77777777" w:rsidR="001861B8" w:rsidRPr="00854946" w:rsidRDefault="001861B8" w:rsidP="001861B8">
      <w:pPr>
        <w:spacing w:after="0"/>
        <w:jc w:val="both"/>
        <w:rPr>
          <w:rFonts w:ascii="Times New Roman" w:hAnsi="Times New Roman" w:cs="Times New Roman"/>
          <w:sz w:val="22"/>
          <w:szCs w:val="22"/>
        </w:rPr>
      </w:pPr>
      <w:r w:rsidRPr="00854946">
        <w:rPr>
          <w:rFonts w:ascii="Times New Roman" w:hAnsi="Times New Roman" w:cs="Times New Roman"/>
          <w:b/>
          <w:bCs/>
          <w:sz w:val="22"/>
          <w:szCs w:val="22"/>
        </w:rPr>
        <w:t xml:space="preserve">Experimental: </w:t>
      </w:r>
      <w:r w:rsidRPr="00854946">
        <w:rPr>
          <w:rFonts w:ascii="Times New Roman" w:hAnsi="Times New Roman" w:cs="Times New Roman"/>
          <w:sz w:val="22"/>
          <w:szCs w:val="22"/>
        </w:rPr>
        <w:t>In this study, novel polysaccharide-based composite membranes containing different nanostructured fillers such as iron oxide (Fe</w:t>
      </w:r>
      <w:r w:rsidRPr="00854946">
        <w:rPr>
          <w:rFonts w:ascii="Times New Roman" w:hAnsi="Times New Roman" w:cs="Times New Roman"/>
          <w:sz w:val="22"/>
          <w:szCs w:val="22"/>
          <w:vertAlign w:val="subscript"/>
        </w:rPr>
        <w:t>3</w:t>
      </w:r>
      <w:r w:rsidRPr="00854946">
        <w:rPr>
          <w:rFonts w:ascii="Times New Roman" w:hAnsi="Times New Roman" w:cs="Times New Roman"/>
          <w:sz w:val="22"/>
          <w:szCs w:val="22"/>
        </w:rPr>
        <w:t>O</w:t>
      </w:r>
      <w:r w:rsidRPr="00854946">
        <w:rPr>
          <w:rFonts w:ascii="Times New Roman" w:hAnsi="Times New Roman" w:cs="Times New Roman"/>
          <w:sz w:val="22"/>
          <w:szCs w:val="22"/>
          <w:vertAlign w:val="subscript"/>
        </w:rPr>
        <w:t>4</w:t>
      </w:r>
      <w:r w:rsidRPr="00854946">
        <w:rPr>
          <w:rFonts w:ascii="Times New Roman" w:hAnsi="Times New Roman" w:cs="Times New Roman"/>
          <w:sz w:val="22"/>
          <w:szCs w:val="22"/>
        </w:rPr>
        <w:t>), nickel ferrite (NiFe</w:t>
      </w:r>
      <w:r w:rsidRPr="00854946">
        <w:rPr>
          <w:rFonts w:ascii="Times New Roman" w:hAnsi="Times New Roman" w:cs="Times New Roman"/>
          <w:sz w:val="22"/>
          <w:szCs w:val="22"/>
          <w:vertAlign w:val="subscript"/>
        </w:rPr>
        <w:t>2</w:t>
      </w:r>
      <w:r w:rsidRPr="00854946">
        <w:rPr>
          <w:rFonts w:ascii="Times New Roman" w:hAnsi="Times New Roman" w:cs="Times New Roman"/>
          <w:sz w:val="22"/>
          <w:szCs w:val="22"/>
        </w:rPr>
        <w:t>O</w:t>
      </w:r>
      <w:r w:rsidRPr="00854946">
        <w:rPr>
          <w:rFonts w:ascii="Times New Roman" w:hAnsi="Times New Roman" w:cs="Times New Roman"/>
          <w:sz w:val="22"/>
          <w:szCs w:val="22"/>
          <w:vertAlign w:val="subscript"/>
        </w:rPr>
        <w:t>4</w:t>
      </w:r>
      <w:r w:rsidRPr="00854946">
        <w:rPr>
          <w:rFonts w:ascii="Times New Roman" w:hAnsi="Times New Roman" w:cs="Times New Roman"/>
          <w:sz w:val="22"/>
          <w:szCs w:val="22"/>
        </w:rPr>
        <w:t>) or hydroxyapatite (Ca</w:t>
      </w:r>
      <w:r w:rsidRPr="00854946">
        <w:rPr>
          <w:rFonts w:ascii="Times New Roman" w:hAnsi="Times New Roman" w:cs="Times New Roman"/>
          <w:sz w:val="22"/>
          <w:szCs w:val="22"/>
          <w:vertAlign w:val="subscript"/>
        </w:rPr>
        <w:t>5</w:t>
      </w:r>
      <w:r w:rsidRPr="00854946">
        <w:rPr>
          <w:rFonts w:ascii="Times New Roman" w:hAnsi="Times New Roman" w:cs="Times New Roman"/>
          <w:sz w:val="22"/>
          <w:szCs w:val="22"/>
        </w:rPr>
        <w:t>(PO</w:t>
      </w:r>
      <w:r w:rsidRPr="00854946">
        <w:rPr>
          <w:rFonts w:ascii="Times New Roman" w:hAnsi="Times New Roman" w:cs="Times New Roman"/>
          <w:sz w:val="22"/>
          <w:szCs w:val="22"/>
          <w:vertAlign w:val="subscript"/>
        </w:rPr>
        <w:t>4</w:t>
      </w:r>
      <w:r w:rsidRPr="00854946">
        <w:rPr>
          <w:rFonts w:ascii="Times New Roman" w:hAnsi="Times New Roman" w:cs="Times New Roman"/>
          <w:sz w:val="22"/>
          <w:szCs w:val="22"/>
        </w:rPr>
        <w:t>)</w:t>
      </w:r>
      <w:r w:rsidRPr="00854946">
        <w:rPr>
          <w:rFonts w:ascii="Times New Roman" w:hAnsi="Times New Roman" w:cs="Times New Roman"/>
          <w:sz w:val="22"/>
          <w:szCs w:val="22"/>
          <w:vertAlign w:val="subscript"/>
        </w:rPr>
        <w:t>3</w:t>
      </w:r>
      <w:r w:rsidRPr="00854946">
        <w:rPr>
          <w:rFonts w:ascii="Times New Roman" w:hAnsi="Times New Roman" w:cs="Times New Roman"/>
          <w:sz w:val="22"/>
          <w:szCs w:val="22"/>
        </w:rPr>
        <w:t xml:space="preserve">OH), were developed for potential applications in osteointegration and bone tissue regeneration. The membranes were prepared using solvent casting and phase inversion techniques, depending on the polymeric matrix employed, followed by homogeneous nanoparticle dispersion through ultrasonication. The obtained materials were further subjected to </w:t>
      </w:r>
      <w:r w:rsidRPr="00854946">
        <w:rPr>
          <w:rFonts w:ascii="Times New Roman" w:hAnsi="Times New Roman" w:cs="Times New Roman"/>
          <w:i/>
          <w:iCs/>
          <w:sz w:val="22"/>
          <w:szCs w:val="22"/>
        </w:rPr>
        <w:t>in vitro</w:t>
      </w:r>
      <w:r w:rsidRPr="00854946">
        <w:rPr>
          <w:rFonts w:ascii="Times New Roman" w:hAnsi="Times New Roman" w:cs="Times New Roman"/>
          <w:sz w:val="22"/>
          <w:szCs w:val="22"/>
        </w:rPr>
        <w:t xml:space="preserve"> biomineralization using the alternate soaking (Taguchi) method in calcium and phosphate ionic solutions under physiological conditions.</w:t>
      </w:r>
    </w:p>
    <w:p w14:paraId="760C0A5B" w14:textId="77777777" w:rsidR="001861B8" w:rsidRPr="00854946" w:rsidRDefault="001861B8" w:rsidP="001861B8">
      <w:pPr>
        <w:spacing w:after="0"/>
        <w:jc w:val="both"/>
        <w:rPr>
          <w:rFonts w:ascii="Times New Roman" w:hAnsi="Times New Roman" w:cs="Times New Roman"/>
          <w:sz w:val="22"/>
          <w:szCs w:val="22"/>
        </w:rPr>
      </w:pPr>
      <w:r w:rsidRPr="00854946">
        <w:rPr>
          <w:rFonts w:ascii="Times New Roman" w:hAnsi="Times New Roman" w:cs="Times New Roman"/>
          <w:b/>
          <w:bCs/>
          <w:sz w:val="22"/>
          <w:szCs w:val="22"/>
        </w:rPr>
        <w:t>Results and Discussion:</w:t>
      </w:r>
      <w:r w:rsidRPr="00854946">
        <w:rPr>
          <w:rFonts w:ascii="Times New Roman" w:hAnsi="Times New Roman" w:cs="Times New Roman"/>
          <w:sz w:val="22"/>
          <w:szCs w:val="22"/>
        </w:rPr>
        <w:t xml:space="preserve"> The physicochemical properties of the membranes were investigated using ATR FT-IR, XPS, SEM, EDS, and XRD analyses </w:t>
      </w:r>
      <w:proofErr w:type="gramStart"/>
      <w:r w:rsidRPr="00854946">
        <w:rPr>
          <w:rFonts w:ascii="Times New Roman" w:hAnsi="Times New Roman" w:cs="Times New Roman"/>
          <w:sz w:val="22"/>
          <w:szCs w:val="22"/>
        </w:rPr>
        <w:t>in order to</w:t>
      </w:r>
      <w:proofErr w:type="gramEnd"/>
      <w:r w:rsidRPr="00854946">
        <w:rPr>
          <w:rFonts w:ascii="Times New Roman" w:hAnsi="Times New Roman" w:cs="Times New Roman"/>
          <w:sz w:val="22"/>
          <w:szCs w:val="22"/>
        </w:rPr>
        <w:t xml:space="preserve"> evaluate nanoparticle incorporation, surface morphology, elemental composition, and the formation of biomimetic calcium phosphate layers. The composite membranes exhibited enhanced biomineralization ability compared to the neat polymeric membranes, with SEM micrographs revealing the formation of highly organized hydroxyapatite-like structures on the membrane surface. Furthermore, the presence of the nanoparticles contributed to the formation of more homogeneous and crystalline mineral deposits, most likely due to their role as nucleation centers during the biomineralization process.</w:t>
      </w:r>
    </w:p>
    <w:p w14:paraId="46F63454" w14:textId="77777777" w:rsidR="001861B8" w:rsidRPr="00854946" w:rsidRDefault="001861B8" w:rsidP="001861B8">
      <w:pPr>
        <w:pStyle w:val="Body"/>
        <w:jc w:val="both"/>
        <w:rPr>
          <w:rFonts w:ascii="Times New Roman" w:hAnsi="Times New Roman" w:cs="Times New Roman"/>
          <w:b/>
          <w:bCs/>
          <w:sz w:val="22"/>
          <w:szCs w:val="22"/>
        </w:rPr>
      </w:pPr>
      <w:r w:rsidRPr="00854946">
        <w:rPr>
          <w:rFonts w:ascii="Times New Roman" w:hAnsi="Times New Roman" w:cs="Times New Roman"/>
          <w:b/>
          <w:bCs/>
          <w:sz w:val="22"/>
          <w:szCs w:val="22"/>
        </w:rPr>
        <w:t xml:space="preserve">Conclusions: </w:t>
      </w:r>
      <w:r w:rsidRPr="00854946">
        <w:rPr>
          <w:rFonts w:ascii="Times New Roman" w:eastAsia="Times New Roman" w:hAnsi="Times New Roman" w:cs="Times New Roman"/>
          <w:sz w:val="22"/>
          <w:szCs w:val="22"/>
        </w:rPr>
        <w:t>The obtained results indicate that the developed polysaccharide-based composite membranes possess promising characteristics for potential applications such as bioactive coatings for orthopedic and dental implants. The synergistic effect between the natural polymer matrix and inorganic nanoparticles could provide improved osteointegration ability, enhanced surface bioactivity, and favorable conditions for bone regeneration.</w:t>
      </w:r>
    </w:p>
    <w:p w14:paraId="6E424A50" w14:textId="77777777" w:rsidR="001861B8" w:rsidRPr="00854946" w:rsidRDefault="001861B8" w:rsidP="001861B8">
      <w:pPr>
        <w:pStyle w:val="Body"/>
        <w:tabs>
          <w:tab w:val="left" w:pos="360"/>
        </w:tabs>
        <w:jc w:val="both"/>
        <w:rPr>
          <w:rFonts w:ascii="Times New Roman" w:eastAsia="Times New Roman" w:hAnsi="Times New Roman" w:cs="Times New Roman"/>
          <w:b/>
          <w:bCs/>
          <w:sz w:val="22"/>
          <w:szCs w:val="22"/>
        </w:rPr>
      </w:pPr>
      <w:r w:rsidRPr="00854946">
        <w:rPr>
          <w:rFonts w:ascii="Times New Roman" w:hAnsi="Times New Roman" w:cs="Times New Roman"/>
          <w:b/>
          <w:bCs/>
          <w:sz w:val="22"/>
          <w:szCs w:val="22"/>
        </w:rPr>
        <w:t>References:</w:t>
      </w:r>
    </w:p>
    <w:p w14:paraId="0029CA10" w14:textId="77777777" w:rsidR="001861B8" w:rsidRPr="00854946" w:rsidRDefault="001861B8" w:rsidP="001861B8">
      <w:pPr>
        <w:pStyle w:val="Body"/>
        <w:tabs>
          <w:tab w:val="left" w:pos="426"/>
        </w:tabs>
        <w:ind w:left="425" w:hanging="425"/>
        <w:jc w:val="both"/>
        <w:rPr>
          <w:rFonts w:ascii="Times New Roman" w:hAnsi="Times New Roman" w:cs="Times New Roman"/>
          <w:sz w:val="18"/>
          <w:szCs w:val="18"/>
        </w:rPr>
      </w:pPr>
      <w:r w:rsidRPr="00854946">
        <w:rPr>
          <w:rFonts w:ascii="Times New Roman" w:hAnsi="Times New Roman" w:cs="Times New Roman"/>
          <w:sz w:val="18"/>
          <w:szCs w:val="18"/>
        </w:rPr>
        <w:t xml:space="preserve">[1] Voicu, S.I.; Pandele, A.M.; Nicoara, A.I.; </w:t>
      </w:r>
      <w:proofErr w:type="spellStart"/>
      <w:r w:rsidRPr="00854946">
        <w:rPr>
          <w:rFonts w:ascii="Times New Roman" w:hAnsi="Times New Roman" w:cs="Times New Roman"/>
          <w:sz w:val="18"/>
          <w:szCs w:val="18"/>
        </w:rPr>
        <w:t>Antoniac</w:t>
      </w:r>
      <w:proofErr w:type="spellEnd"/>
      <w:r w:rsidRPr="00854946">
        <w:rPr>
          <w:rFonts w:ascii="Times New Roman" w:hAnsi="Times New Roman" w:cs="Times New Roman"/>
          <w:sz w:val="18"/>
          <w:szCs w:val="18"/>
        </w:rPr>
        <w:t xml:space="preserve">, I.V.; Oprea, M.; Bica, C. Chitosan–Hydroxyapatite Composite Membranes for the Controlled Release of Clindamycin Phosphate to Prevent Infections at the Implantation Site. Ceramics 2025, 8, 138. </w:t>
      </w:r>
    </w:p>
    <w:p w14:paraId="75B4AE24" w14:textId="6B31A6F1" w:rsidR="001861B8" w:rsidRPr="001861B8" w:rsidRDefault="001861B8" w:rsidP="001861B8">
      <w:pPr>
        <w:pStyle w:val="Body"/>
        <w:tabs>
          <w:tab w:val="left" w:pos="426"/>
        </w:tabs>
        <w:ind w:left="425" w:hanging="425"/>
        <w:jc w:val="both"/>
        <w:rPr>
          <w:rFonts w:ascii="Times New Roman" w:hAnsi="Times New Roman" w:cs="Times New Roman"/>
          <w:sz w:val="18"/>
          <w:szCs w:val="18"/>
        </w:rPr>
      </w:pPr>
      <w:r w:rsidRPr="00854946">
        <w:rPr>
          <w:rFonts w:ascii="Times New Roman" w:hAnsi="Times New Roman" w:cs="Times New Roman"/>
          <w:sz w:val="18"/>
          <w:szCs w:val="18"/>
        </w:rPr>
        <w:t xml:space="preserve">[2] Oprea, M.; Pandele, A.M.; Nechifor, A.C.; Nicoara, A.I.; </w:t>
      </w:r>
      <w:proofErr w:type="spellStart"/>
      <w:r w:rsidRPr="00854946">
        <w:rPr>
          <w:rFonts w:ascii="Times New Roman" w:hAnsi="Times New Roman" w:cs="Times New Roman"/>
          <w:sz w:val="18"/>
          <w:szCs w:val="18"/>
        </w:rPr>
        <w:t>Antoniac</w:t>
      </w:r>
      <w:proofErr w:type="spellEnd"/>
      <w:r w:rsidRPr="00854946">
        <w:rPr>
          <w:rFonts w:ascii="Times New Roman" w:hAnsi="Times New Roman" w:cs="Times New Roman"/>
          <w:sz w:val="18"/>
          <w:szCs w:val="18"/>
        </w:rPr>
        <w:t xml:space="preserve">, I.V.; </w:t>
      </w:r>
      <w:proofErr w:type="spellStart"/>
      <w:r w:rsidRPr="00854946">
        <w:rPr>
          <w:rFonts w:ascii="Times New Roman" w:hAnsi="Times New Roman" w:cs="Times New Roman"/>
          <w:sz w:val="18"/>
          <w:szCs w:val="18"/>
        </w:rPr>
        <w:t>Semenescu</w:t>
      </w:r>
      <w:proofErr w:type="spellEnd"/>
      <w:r w:rsidRPr="00854946">
        <w:rPr>
          <w:rFonts w:ascii="Times New Roman" w:hAnsi="Times New Roman" w:cs="Times New Roman"/>
          <w:sz w:val="18"/>
          <w:szCs w:val="18"/>
        </w:rPr>
        <w:t xml:space="preserve">, A.; Voicu, S.I.; </w:t>
      </w:r>
      <w:proofErr w:type="spellStart"/>
      <w:r w:rsidRPr="00854946">
        <w:rPr>
          <w:rFonts w:ascii="Times New Roman" w:hAnsi="Times New Roman" w:cs="Times New Roman"/>
          <w:sz w:val="18"/>
          <w:szCs w:val="18"/>
        </w:rPr>
        <w:t>Enachescu</w:t>
      </w:r>
      <w:proofErr w:type="spellEnd"/>
      <w:r w:rsidRPr="00854946">
        <w:rPr>
          <w:rFonts w:ascii="Times New Roman" w:hAnsi="Times New Roman" w:cs="Times New Roman"/>
          <w:sz w:val="18"/>
          <w:szCs w:val="18"/>
        </w:rPr>
        <w:t xml:space="preserve">, C.I.; Fratila, A.M. Improved Biomineralization Using Cellulose Acetate/Magnetic Nanoparticles Composite Membranes. Polymers 2025, 17, 209. </w:t>
      </w:r>
    </w:p>
    <w:p w14:paraId="17457F26" w14:textId="77777777" w:rsidR="0068678B" w:rsidRPr="0068678B" w:rsidRDefault="0068678B" w:rsidP="0068678B">
      <w:pPr>
        <w:spacing w:after="0" w:line="240" w:lineRule="auto"/>
        <w:jc w:val="center"/>
        <w:rPr>
          <w:rFonts w:ascii="Times New Roman" w:eastAsia="Times New Roman" w:hAnsi="Times New Roman" w:cs="Times New Roman"/>
          <w:b/>
          <w:bCs/>
          <w:kern w:val="0"/>
          <w:sz w:val="28"/>
          <w:szCs w:val="28"/>
          <w14:ligatures w14:val="none"/>
        </w:rPr>
      </w:pPr>
      <w:r w:rsidRPr="0068678B">
        <w:rPr>
          <w:rFonts w:ascii="Times New Roman" w:eastAsia="Times New Roman" w:hAnsi="Times New Roman" w:cs="Times New Roman"/>
          <w:b/>
          <w:bCs/>
          <w:kern w:val="0"/>
          <w:sz w:val="28"/>
          <w:szCs w:val="28"/>
          <w14:ligatures w14:val="none"/>
        </w:rPr>
        <w:lastRenderedPageBreak/>
        <w:t>Multifunctional Sustainable PLA Nanocomposites Modified with Natural and Inorganic Fillers</w:t>
      </w:r>
    </w:p>
    <w:p w14:paraId="602BA44D" w14:textId="77777777" w:rsidR="0068678B" w:rsidRPr="0068678B" w:rsidRDefault="0068678B" w:rsidP="0068678B">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054B1377" w14:textId="77777777" w:rsidR="0068678B" w:rsidRPr="0068678B" w:rsidRDefault="0068678B" w:rsidP="0068678B">
      <w:pPr>
        <w:tabs>
          <w:tab w:val="left" w:pos="360"/>
        </w:tabs>
        <w:spacing w:after="0" w:line="240" w:lineRule="auto"/>
        <w:jc w:val="center"/>
        <w:rPr>
          <w:rFonts w:ascii="Times New Roman" w:eastAsia="Times New Roman" w:hAnsi="Times New Roman" w:cs="Times New Roman"/>
          <w:b/>
          <w:kern w:val="0"/>
          <w:szCs w:val="20"/>
          <w:vertAlign w:val="superscript"/>
          <w14:ligatures w14:val="none"/>
        </w:rPr>
      </w:pPr>
      <w:r w:rsidRPr="0068678B">
        <w:rPr>
          <w:rFonts w:ascii="Times New Roman" w:eastAsia="Times New Roman" w:hAnsi="Times New Roman" w:cs="Times New Roman"/>
          <w:b/>
          <w:kern w:val="0"/>
          <w:szCs w:val="20"/>
          <w:u w:val="single"/>
          <w14:ligatures w14:val="none"/>
        </w:rPr>
        <w:t>Stanca Cuc</w:t>
      </w:r>
      <w:r w:rsidRPr="0068678B">
        <w:rPr>
          <w:rFonts w:ascii="Times New Roman" w:eastAsia="Times New Roman" w:hAnsi="Times New Roman" w:cs="Times New Roman"/>
          <w:b/>
          <w:kern w:val="0"/>
          <w:szCs w:val="20"/>
          <w:u w:val="single"/>
          <w:vertAlign w:val="superscript"/>
          <w14:ligatures w14:val="none"/>
        </w:rPr>
        <w:t>1,2</w:t>
      </w:r>
      <w:r w:rsidRPr="0068678B">
        <w:rPr>
          <w:rFonts w:ascii="Times New Roman" w:eastAsia="Times New Roman" w:hAnsi="Times New Roman" w:cs="Times New Roman"/>
          <w:b/>
          <w:kern w:val="0"/>
          <w:szCs w:val="20"/>
          <w14:ligatures w14:val="none"/>
        </w:rPr>
        <w:t>, Sonia Balint</w:t>
      </w:r>
      <w:r w:rsidRPr="0068678B">
        <w:rPr>
          <w:rFonts w:ascii="Times New Roman" w:eastAsia="Times New Roman" w:hAnsi="Times New Roman" w:cs="Times New Roman"/>
          <w:b/>
          <w:kern w:val="0"/>
          <w:szCs w:val="20"/>
          <w:vertAlign w:val="superscript"/>
          <w14:ligatures w14:val="none"/>
        </w:rPr>
        <w:t>1,2</w:t>
      </w:r>
      <w:r w:rsidRPr="0068678B">
        <w:rPr>
          <w:rFonts w:ascii="Times New Roman" w:eastAsia="Times New Roman" w:hAnsi="Times New Roman" w:cs="Times New Roman"/>
          <w:b/>
          <w:kern w:val="0"/>
          <w:szCs w:val="20"/>
          <w14:ligatures w14:val="none"/>
        </w:rPr>
        <w:t>, Gertrud-Alexandra Paltinean</w:t>
      </w:r>
      <w:r w:rsidRPr="0068678B">
        <w:rPr>
          <w:rFonts w:ascii="Times New Roman" w:eastAsia="Times New Roman" w:hAnsi="Times New Roman" w:cs="Times New Roman"/>
          <w:b/>
          <w:kern w:val="0"/>
          <w:szCs w:val="20"/>
          <w:vertAlign w:val="superscript"/>
          <w14:ligatures w14:val="none"/>
        </w:rPr>
        <w:t>1</w:t>
      </w:r>
      <w:r w:rsidRPr="0068678B">
        <w:rPr>
          <w:rFonts w:ascii="Times New Roman" w:eastAsia="Times New Roman" w:hAnsi="Times New Roman" w:cs="Times New Roman"/>
          <w:b/>
          <w:kern w:val="0"/>
          <w:szCs w:val="20"/>
          <w14:ligatures w14:val="none"/>
        </w:rPr>
        <w:t xml:space="preserve">, </w:t>
      </w:r>
      <w:proofErr w:type="spellStart"/>
      <w:r w:rsidRPr="0068678B">
        <w:rPr>
          <w:rFonts w:ascii="Times New Roman" w:eastAsia="Times New Roman" w:hAnsi="Times New Roman" w:cs="Times New Roman"/>
          <w:b/>
          <w:kern w:val="0"/>
          <w:szCs w:val="20"/>
          <w14:ligatures w14:val="none"/>
        </w:rPr>
        <w:t>Codruta</w:t>
      </w:r>
      <w:proofErr w:type="spellEnd"/>
      <w:r w:rsidRPr="0068678B">
        <w:rPr>
          <w:rFonts w:ascii="Times New Roman" w:eastAsia="Times New Roman" w:hAnsi="Times New Roman" w:cs="Times New Roman"/>
          <w:b/>
          <w:kern w:val="0"/>
          <w:szCs w:val="20"/>
          <w14:ligatures w14:val="none"/>
        </w:rPr>
        <w:t xml:space="preserve"> Sarosi</w:t>
      </w:r>
      <w:r w:rsidRPr="0068678B">
        <w:rPr>
          <w:rFonts w:ascii="Times New Roman" w:eastAsia="Times New Roman" w:hAnsi="Times New Roman" w:cs="Times New Roman"/>
          <w:b/>
          <w:kern w:val="0"/>
          <w:szCs w:val="20"/>
          <w:vertAlign w:val="superscript"/>
          <w14:ligatures w14:val="none"/>
        </w:rPr>
        <w:t>1</w:t>
      </w:r>
    </w:p>
    <w:p w14:paraId="2C366884" w14:textId="77777777" w:rsidR="0068678B" w:rsidRPr="0068678B" w:rsidRDefault="0068678B" w:rsidP="0068678B">
      <w:pPr>
        <w:spacing w:after="0" w:line="240" w:lineRule="auto"/>
        <w:rPr>
          <w:rFonts w:ascii="Times" w:eastAsia="Times New Roman" w:hAnsi="Times" w:cs="Times New Roman"/>
          <w:kern w:val="0"/>
          <w:sz w:val="20"/>
          <w:szCs w:val="20"/>
          <w14:ligatures w14:val="none"/>
        </w:rPr>
      </w:pPr>
    </w:p>
    <w:p w14:paraId="3E5450D7" w14:textId="77777777" w:rsidR="0068678B" w:rsidRPr="0068678B" w:rsidRDefault="0068678B" w:rsidP="0068678B">
      <w:pPr>
        <w:spacing w:after="0" w:line="240" w:lineRule="auto"/>
        <w:ind w:left="142" w:hanging="142"/>
        <w:jc w:val="both"/>
        <w:rPr>
          <w:rFonts w:ascii="Times New Roman" w:eastAsia="Times New Roman" w:hAnsi="Times New Roman" w:cs="Times New Roman"/>
          <w:i/>
          <w:iCs/>
          <w:kern w:val="0"/>
          <w:sz w:val="20"/>
          <w:szCs w:val="20"/>
          <w14:ligatures w14:val="none"/>
        </w:rPr>
      </w:pPr>
      <w:r w:rsidRPr="0068678B">
        <w:rPr>
          <w:rFonts w:ascii="Times New Roman" w:eastAsia="Times New Roman" w:hAnsi="Times New Roman" w:cs="Times New Roman"/>
          <w:i/>
          <w:iCs/>
          <w:kern w:val="0"/>
          <w:sz w:val="20"/>
          <w:szCs w:val="20"/>
          <w:vertAlign w:val="superscript"/>
          <w14:ligatures w14:val="none"/>
        </w:rPr>
        <w:t xml:space="preserve">1 </w:t>
      </w:r>
      <w:r w:rsidRPr="0068678B">
        <w:rPr>
          <w:rFonts w:ascii="Times New Roman" w:eastAsia="Times New Roman" w:hAnsi="Times New Roman" w:cs="Times New Roman"/>
          <w:i/>
          <w:iCs/>
          <w:kern w:val="0"/>
          <w:sz w:val="20"/>
          <w:szCs w:val="20"/>
          <w14:ligatures w14:val="none"/>
        </w:rPr>
        <w:t>Babes Bolyai University</w:t>
      </w:r>
      <w:r w:rsidRPr="0068678B">
        <w:rPr>
          <w:rFonts w:ascii="Times New Roman" w:eastAsia="Times New Roman" w:hAnsi="Times New Roman" w:cs="Times New Roman"/>
          <w:i/>
          <w:iCs/>
          <w:kern w:val="0"/>
          <w:sz w:val="20"/>
          <w:szCs w:val="20"/>
          <w:vertAlign w:val="superscript"/>
          <w14:ligatures w14:val="none"/>
        </w:rPr>
        <w:t xml:space="preserve"> </w:t>
      </w:r>
      <w:r w:rsidRPr="0068678B">
        <w:rPr>
          <w:rFonts w:ascii="Times New Roman" w:eastAsia="Times New Roman" w:hAnsi="Times New Roman" w:cs="Times New Roman"/>
          <w:i/>
          <w:iCs/>
          <w:kern w:val="0"/>
          <w:sz w:val="20"/>
          <w:szCs w:val="20"/>
          <w14:ligatures w14:val="none"/>
        </w:rPr>
        <w:t xml:space="preserve">- Raluca Ripan Institute for Research in Chemistry, 30 </w:t>
      </w:r>
      <w:proofErr w:type="spellStart"/>
      <w:r w:rsidRPr="0068678B">
        <w:rPr>
          <w:rFonts w:ascii="Times New Roman" w:eastAsia="Times New Roman" w:hAnsi="Times New Roman" w:cs="Times New Roman"/>
          <w:i/>
          <w:iCs/>
          <w:kern w:val="0"/>
          <w:sz w:val="20"/>
          <w:szCs w:val="20"/>
          <w14:ligatures w14:val="none"/>
        </w:rPr>
        <w:t>Fantanele</w:t>
      </w:r>
      <w:proofErr w:type="spellEnd"/>
      <w:r w:rsidRPr="0068678B">
        <w:rPr>
          <w:rFonts w:ascii="Times New Roman" w:eastAsia="Times New Roman" w:hAnsi="Times New Roman" w:cs="Times New Roman"/>
          <w:i/>
          <w:iCs/>
          <w:kern w:val="0"/>
          <w:sz w:val="20"/>
          <w:szCs w:val="20"/>
          <w14:ligatures w14:val="none"/>
        </w:rPr>
        <w:t xml:space="preserve"> Str., Cluj-Napoca, Romania</w:t>
      </w:r>
    </w:p>
    <w:p w14:paraId="43AE2D7C" w14:textId="77777777" w:rsidR="0068678B" w:rsidRPr="0068678B" w:rsidRDefault="0068678B" w:rsidP="0068678B">
      <w:pPr>
        <w:spacing w:after="0" w:line="240" w:lineRule="auto"/>
        <w:ind w:left="142" w:hanging="142"/>
        <w:jc w:val="both"/>
        <w:rPr>
          <w:rFonts w:ascii="Times New Roman" w:eastAsia="Times New Roman" w:hAnsi="Times New Roman" w:cs="Times New Roman"/>
          <w:i/>
          <w:iCs/>
          <w:kern w:val="0"/>
          <w:sz w:val="20"/>
          <w:szCs w:val="20"/>
          <w14:ligatures w14:val="none"/>
        </w:rPr>
      </w:pPr>
      <w:r w:rsidRPr="0068678B">
        <w:rPr>
          <w:rFonts w:ascii="Times New Roman" w:eastAsia="Times New Roman" w:hAnsi="Times New Roman" w:cs="Times New Roman"/>
          <w:i/>
          <w:iCs/>
          <w:kern w:val="0"/>
          <w:sz w:val="20"/>
          <w:szCs w:val="20"/>
          <w:vertAlign w:val="superscript"/>
          <w14:ligatures w14:val="none"/>
        </w:rPr>
        <w:t xml:space="preserve">2 </w:t>
      </w:r>
      <w:r w:rsidRPr="0068678B">
        <w:rPr>
          <w:rFonts w:ascii="Times New Roman" w:eastAsia="Times New Roman" w:hAnsi="Times New Roman" w:cs="Times New Roman"/>
          <w:i/>
          <w:iCs/>
          <w:kern w:val="0"/>
          <w:sz w:val="20"/>
          <w:szCs w:val="20"/>
          <w14:ligatures w14:val="none"/>
        </w:rPr>
        <w:t>Academy of Romanian Scientists, Ilfov 3, 050044 Bucharest, Romania</w:t>
      </w:r>
    </w:p>
    <w:p w14:paraId="0C13BEAC" w14:textId="77777777" w:rsidR="0068678B" w:rsidRPr="0068678B" w:rsidRDefault="0068678B" w:rsidP="0068678B">
      <w:pPr>
        <w:pBdr>
          <w:bottom w:val="single" w:sz="6" w:space="5" w:color="auto"/>
        </w:pBdr>
        <w:tabs>
          <w:tab w:val="left" w:pos="360"/>
        </w:tabs>
        <w:spacing w:after="0" w:line="240" w:lineRule="auto"/>
        <w:jc w:val="both"/>
        <w:rPr>
          <w:rFonts w:ascii="Times New Roman" w:eastAsia="Times New Roman" w:hAnsi="Times New Roman" w:cs="Times New Roman"/>
          <w:b/>
          <w:i/>
          <w:iCs/>
          <w:kern w:val="0"/>
          <w:sz w:val="20"/>
          <w:szCs w:val="20"/>
          <w14:ligatures w14:val="none"/>
        </w:rPr>
      </w:pPr>
      <w:hyperlink r:id="rId70" w:history="1">
        <w:r w:rsidRPr="0068678B">
          <w:rPr>
            <w:rFonts w:ascii="Times New Roman" w:eastAsia="Times New Roman" w:hAnsi="Times New Roman" w:cs="Times New Roman"/>
            <w:i/>
            <w:iCs/>
            <w:color w:val="0563C1"/>
            <w:kern w:val="0"/>
            <w:sz w:val="20"/>
            <w:szCs w:val="20"/>
            <w:u w:val="single"/>
            <w14:ligatures w14:val="none"/>
          </w:rPr>
          <w:t>stanca.boboia@ubbcluj.ro</w:t>
        </w:r>
      </w:hyperlink>
      <w:r w:rsidRPr="0068678B">
        <w:rPr>
          <w:rFonts w:ascii="Times New Roman" w:eastAsia="Times New Roman" w:hAnsi="Times New Roman" w:cs="Times New Roman"/>
          <w:i/>
          <w:iCs/>
          <w:kern w:val="0"/>
          <w:sz w:val="20"/>
          <w:szCs w:val="20"/>
          <w14:ligatures w14:val="none"/>
        </w:rPr>
        <w:t xml:space="preserve"> </w:t>
      </w:r>
    </w:p>
    <w:p w14:paraId="6C86910B" w14:textId="77777777" w:rsidR="0068678B" w:rsidRPr="0068678B" w:rsidRDefault="0068678B" w:rsidP="0068678B">
      <w:pPr>
        <w:spacing w:after="0" w:line="240" w:lineRule="auto"/>
        <w:jc w:val="both"/>
        <w:rPr>
          <w:rFonts w:ascii="Times New Roman" w:eastAsia="Times New Roman" w:hAnsi="Times New Roman" w:cs="Times New Roman"/>
          <w:b/>
          <w:kern w:val="0"/>
          <w:sz w:val="10"/>
          <w:szCs w:val="20"/>
          <w:lang w:val="en-GB"/>
          <w14:ligatures w14:val="none"/>
        </w:rPr>
      </w:pPr>
    </w:p>
    <w:p w14:paraId="0177348F" w14:textId="77777777" w:rsidR="0068678B" w:rsidRPr="0068678B" w:rsidRDefault="0068678B" w:rsidP="0068678B">
      <w:pPr>
        <w:spacing w:after="0" w:line="240" w:lineRule="auto"/>
        <w:jc w:val="both"/>
        <w:rPr>
          <w:rFonts w:ascii="Times New Roman" w:eastAsia="Times New Roman" w:hAnsi="Times New Roman" w:cs="Times New Roman"/>
          <w:b/>
          <w:kern w:val="0"/>
          <w:lang w:val="en-GB"/>
          <w14:ligatures w14:val="none"/>
        </w:rPr>
      </w:pPr>
      <w:r w:rsidRPr="0068678B">
        <w:rPr>
          <w:rFonts w:ascii="Times New Roman" w:eastAsia="Times New Roman" w:hAnsi="Times New Roman" w:cs="Times New Roman"/>
          <w:b/>
          <w:kern w:val="0"/>
          <w:lang w:val="en-GB"/>
          <w14:ligatures w14:val="none"/>
        </w:rPr>
        <w:t>Introduction.</w:t>
      </w:r>
    </w:p>
    <w:p w14:paraId="78851960" w14:textId="6F540FE1" w:rsidR="0068678B" w:rsidRPr="0068678B" w:rsidRDefault="0068678B" w:rsidP="0068678B">
      <w:pPr>
        <w:spacing w:after="0" w:line="240" w:lineRule="auto"/>
        <w:jc w:val="both"/>
        <w:rPr>
          <w:rFonts w:ascii="Times New Roman" w:eastAsia="Times New Roman" w:hAnsi="Times New Roman" w:cs="Times New Roman"/>
          <w:kern w:val="0"/>
          <w:szCs w:val="20"/>
          <w14:ligatures w14:val="none"/>
        </w:rPr>
      </w:pPr>
      <w:r w:rsidRPr="0068678B">
        <w:rPr>
          <w:rFonts w:ascii="Times New Roman" w:eastAsia="Times New Roman" w:hAnsi="Times New Roman" w:cs="Times New Roman"/>
          <w:kern w:val="0"/>
          <w:szCs w:val="20"/>
          <w14:ligatures w14:val="none"/>
        </w:rPr>
        <w:t xml:space="preserve">The development of sustainable polymeric materials represents an important research direction aimed at reducing environmental impact and promoting the efficient use of renewable resources [1,2]. </w:t>
      </w:r>
      <w:r w:rsidRPr="0068678B">
        <w:rPr>
          <w:rFonts w:ascii="Times New Roman" w:eastAsia="Times New Roman" w:hAnsi="Times New Roman" w:cs="Times New Roman"/>
          <w:b/>
          <w:bCs/>
          <w:i/>
          <w:iCs/>
          <w:kern w:val="0"/>
          <w:szCs w:val="20"/>
          <w14:ligatures w14:val="none"/>
        </w:rPr>
        <w:t xml:space="preserve">This study investigates </w:t>
      </w:r>
      <w:r w:rsidRPr="0068678B">
        <w:rPr>
          <w:rFonts w:ascii="Times New Roman" w:eastAsia="Times New Roman" w:hAnsi="Times New Roman" w:cs="Times New Roman"/>
          <w:kern w:val="0"/>
          <w:szCs w:val="20"/>
          <w14:ligatures w14:val="none"/>
        </w:rPr>
        <w:t>the preparation and characterization of polylactic acid (PLA)-based nanocomposites incorporating natural and inorganic additives, namely resveratrol, diatomite, and grape pomace. The selected additives were intended to enhance the functional properties of PLA, including structural stability, stiffness, and antioxidant potential, while simultaneously contributing to the valorization of agro-industrial by-products within a circular economy approach.</w:t>
      </w:r>
    </w:p>
    <w:p w14:paraId="252B6FE9" w14:textId="77777777" w:rsidR="0068678B" w:rsidRPr="0068678B" w:rsidRDefault="0068678B" w:rsidP="0068678B">
      <w:pPr>
        <w:spacing w:after="0" w:line="240" w:lineRule="auto"/>
        <w:jc w:val="both"/>
        <w:rPr>
          <w:rFonts w:ascii="Times New Roman" w:eastAsia="Times New Roman" w:hAnsi="Times New Roman" w:cs="Times New Roman"/>
          <w:b/>
          <w:kern w:val="0"/>
          <w:lang w:val="en-GB"/>
          <w14:ligatures w14:val="none"/>
        </w:rPr>
      </w:pPr>
      <w:r w:rsidRPr="0068678B">
        <w:rPr>
          <w:rFonts w:ascii="Times New Roman" w:eastAsia="Times New Roman" w:hAnsi="Times New Roman" w:cs="Times New Roman"/>
          <w:b/>
          <w:kern w:val="0"/>
          <w:lang w:val="en-GB"/>
          <w14:ligatures w14:val="none"/>
        </w:rPr>
        <w:t xml:space="preserve">Experimental. </w:t>
      </w:r>
    </w:p>
    <w:p w14:paraId="2393423D" w14:textId="17E60B81" w:rsidR="0068678B" w:rsidRPr="0068678B" w:rsidRDefault="0068678B" w:rsidP="0068678B">
      <w:pPr>
        <w:autoSpaceDE w:val="0"/>
        <w:autoSpaceDN w:val="0"/>
        <w:adjustRightInd w:val="0"/>
        <w:spacing w:after="0" w:line="240" w:lineRule="auto"/>
        <w:jc w:val="both"/>
        <w:rPr>
          <w:rFonts w:ascii="Times New Roman" w:eastAsia="Times New Roman" w:hAnsi="Times New Roman" w:cs="Times New Roman"/>
          <w:kern w:val="0"/>
          <w14:ligatures w14:val="none"/>
        </w:rPr>
      </w:pPr>
      <w:r w:rsidRPr="0068678B">
        <w:rPr>
          <w:rFonts w:ascii="Times New Roman" w:eastAsia="Times New Roman" w:hAnsi="Times New Roman" w:cs="Times New Roman"/>
          <w:kern w:val="0"/>
          <w14:ligatures w14:val="none"/>
        </w:rPr>
        <w:t xml:space="preserve">Nine PLA-based nanocomposite formulations were prepared by </w:t>
      </w:r>
      <w:proofErr w:type="gramStart"/>
      <w:r w:rsidRPr="0068678B">
        <w:rPr>
          <w:rFonts w:ascii="Times New Roman" w:eastAsia="Times New Roman" w:hAnsi="Times New Roman" w:cs="Times New Roman"/>
          <w:kern w:val="0"/>
          <w14:ligatures w14:val="none"/>
        </w:rPr>
        <w:t>melt</w:t>
      </w:r>
      <w:proofErr w:type="gramEnd"/>
      <w:r w:rsidRPr="0068678B">
        <w:rPr>
          <w:rFonts w:ascii="Times New Roman" w:eastAsia="Times New Roman" w:hAnsi="Times New Roman" w:cs="Times New Roman"/>
          <w:kern w:val="0"/>
          <w14:ligatures w14:val="none"/>
        </w:rPr>
        <w:t xml:space="preserve"> processing to achieve homogeneous dispersion of the additives within the polymer matrix and to improve interfacial compatibility between the components. Structural, physicochemical, and morphological characterization was performed using a multidisciplinary analytical approach. Fourier Transform Infrared Spectroscopy (FTIR) was employed to investigate the chemical structure of the composites and possible interactions between PLA and the incorporated additives. Scanning Electron Microscopy (SEM) was used to evaluate the morphology, particle distribution, surface characteristics, and interfacial adhesion within the composites. Mechanical performance was assessed through tensile, flexural, and elongation-at-break testing.</w:t>
      </w:r>
    </w:p>
    <w:p w14:paraId="6360E1AB" w14:textId="77777777" w:rsidR="0068678B" w:rsidRPr="0068678B" w:rsidRDefault="0068678B" w:rsidP="0068678B">
      <w:pPr>
        <w:spacing w:after="0" w:line="240" w:lineRule="auto"/>
        <w:jc w:val="both"/>
        <w:rPr>
          <w:rFonts w:ascii="Times New Roman" w:eastAsia="Times New Roman" w:hAnsi="Times New Roman" w:cs="Times New Roman"/>
          <w:b/>
          <w:kern w:val="0"/>
          <w:lang w:val="en-GB"/>
          <w14:ligatures w14:val="none"/>
        </w:rPr>
      </w:pPr>
      <w:r w:rsidRPr="0068678B">
        <w:rPr>
          <w:rFonts w:ascii="Times New Roman" w:eastAsia="Times New Roman" w:hAnsi="Times New Roman" w:cs="Times New Roman"/>
          <w:b/>
          <w:kern w:val="0"/>
          <w:lang w:val="en-GB"/>
          <w14:ligatures w14:val="none"/>
        </w:rPr>
        <w:t>Results and Discussion.</w:t>
      </w:r>
    </w:p>
    <w:p w14:paraId="1E180175" w14:textId="0DCD4BEA" w:rsidR="0068678B" w:rsidRPr="0068678B" w:rsidRDefault="0068678B" w:rsidP="0068678B">
      <w:pPr>
        <w:spacing w:after="0" w:line="240" w:lineRule="auto"/>
        <w:jc w:val="both"/>
        <w:rPr>
          <w:rFonts w:ascii="Times New Roman" w:eastAsia="Times New Roman" w:hAnsi="Times New Roman" w:cs="Times New Roman"/>
          <w:kern w:val="0"/>
          <w:szCs w:val="20"/>
          <w14:ligatures w14:val="none"/>
        </w:rPr>
      </w:pPr>
      <w:r w:rsidRPr="0068678B">
        <w:rPr>
          <w:rFonts w:ascii="Times New Roman" w:eastAsia="Times New Roman" w:hAnsi="Times New Roman" w:cs="Times New Roman"/>
          <w:kern w:val="0"/>
          <w:szCs w:val="20"/>
          <w14:ligatures w14:val="none"/>
        </w:rPr>
        <w:t>SEM analysis revealed that the incorporation of additives in varying proportions significantly influenced the morphology of the composites. Samples containing lower or non-optimized filler contents exhibited visible micrometric aggregates, whereas formulations with optimal additive concentrations showed a finer and more uniform particle dispersion within the PLA matrix. FTIR spectra indicated interactions between the polymer matrix and the additives, suggesting modifications in the chemical organization of the materials. These structural and morphological changes were correlated with variations in the mechanical behavior of the developed nanocomposites.</w:t>
      </w:r>
    </w:p>
    <w:p w14:paraId="19FCB72E" w14:textId="77777777" w:rsidR="0068678B" w:rsidRPr="0068678B" w:rsidRDefault="0068678B" w:rsidP="0068678B">
      <w:pPr>
        <w:spacing w:after="0" w:line="240" w:lineRule="auto"/>
        <w:jc w:val="both"/>
        <w:rPr>
          <w:rFonts w:ascii="Times" w:eastAsia="Times New Roman" w:hAnsi="Times" w:cs="Times New Roman"/>
          <w:b/>
          <w:kern w:val="0"/>
          <w:szCs w:val="20"/>
          <w14:ligatures w14:val="none"/>
        </w:rPr>
      </w:pPr>
      <w:r w:rsidRPr="0068678B">
        <w:rPr>
          <w:rFonts w:ascii="Times" w:eastAsia="Times New Roman" w:hAnsi="Times" w:cs="Times New Roman"/>
          <w:b/>
          <w:kern w:val="0"/>
          <w:szCs w:val="20"/>
          <w14:ligatures w14:val="none"/>
        </w:rPr>
        <w:t>Conclusions.</w:t>
      </w:r>
    </w:p>
    <w:p w14:paraId="5D37AAE2" w14:textId="6EFED7A4" w:rsidR="0068678B" w:rsidRPr="0068678B" w:rsidRDefault="0068678B" w:rsidP="0068678B">
      <w:pPr>
        <w:spacing w:after="0" w:line="240" w:lineRule="auto"/>
        <w:jc w:val="both"/>
        <w:rPr>
          <w:rFonts w:ascii="Times New Roman" w:eastAsia="Times New Roman" w:hAnsi="Times New Roman" w:cs="Times New Roman"/>
          <w:kern w:val="0"/>
          <w:szCs w:val="20"/>
          <w14:ligatures w14:val="none"/>
        </w:rPr>
      </w:pPr>
      <w:r w:rsidRPr="0068678B">
        <w:rPr>
          <w:rFonts w:ascii="Times New Roman" w:eastAsia="Times New Roman" w:hAnsi="Times New Roman" w:cs="Times New Roman"/>
          <w:kern w:val="0"/>
          <w:szCs w:val="20"/>
          <w14:ligatures w14:val="none"/>
        </w:rPr>
        <w:t>The results demonstrate that additive type and concentration play a key role in determining composite performance, highlighting the potential of these sustainable formulations for the development of environmentally friendly polymeric materials with enhanced functional properties.</w:t>
      </w:r>
    </w:p>
    <w:p w14:paraId="3BA39238" w14:textId="77777777" w:rsidR="0068678B" w:rsidRPr="0068678B" w:rsidRDefault="0068678B" w:rsidP="0068678B">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68678B">
        <w:rPr>
          <w:rFonts w:ascii="Times New Roman" w:eastAsia="Times New Roman" w:hAnsi="Times New Roman" w:cs="Times New Roman"/>
          <w:b/>
          <w:kern w:val="0"/>
          <w:sz w:val="22"/>
          <w:szCs w:val="20"/>
          <w:lang w:val="en-GB"/>
          <w14:ligatures w14:val="none"/>
        </w:rPr>
        <w:t xml:space="preserve">References. </w:t>
      </w:r>
    </w:p>
    <w:p w14:paraId="0D2D3A53" w14:textId="77777777" w:rsidR="0068678B" w:rsidRPr="0068678B" w:rsidRDefault="0068678B" w:rsidP="0068678B">
      <w:pPr>
        <w:tabs>
          <w:tab w:val="left" w:pos="426"/>
          <w:tab w:val="left" w:pos="567"/>
        </w:tabs>
        <w:spacing w:after="0" w:line="240" w:lineRule="auto"/>
        <w:jc w:val="both"/>
        <w:rPr>
          <w:rFonts w:ascii="Times New Roman" w:eastAsia="Times New Roman" w:hAnsi="Times New Roman" w:cs="Times New Roman"/>
          <w:kern w:val="0"/>
          <w:sz w:val="20"/>
          <w:szCs w:val="20"/>
          <w14:ligatures w14:val="none"/>
        </w:rPr>
      </w:pPr>
      <w:r w:rsidRPr="0068678B">
        <w:rPr>
          <w:rFonts w:ascii="Times New Roman" w:eastAsia="Times New Roman" w:hAnsi="Times New Roman" w:cs="Times New Roman"/>
          <w:kern w:val="0"/>
          <w:sz w:val="20"/>
          <w:szCs w:val="20"/>
          <w14:ligatures w14:val="none"/>
        </w:rPr>
        <w:t>[1]</w:t>
      </w:r>
      <w:r w:rsidRPr="0068678B">
        <w:rPr>
          <w:rFonts w:ascii="Times New Roman" w:eastAsia="Times New Roman" w:hAnsi="Times New Roman" w:cs="Times New Roman"/>
          <w:b/>
          <w:bCs/>
          <w:kern w:val="0"/>
          <w:sz w:val="20"/>
          <w:szCs w:val="20"/>
          <w14:ligatures w14:val="none"/>
        </w:rPr>
        <w:t xml:space="preserve"> </w:t>
      </w:r>
      <w:r w:rsidRPr="0068678B">
        <w:rPr>
          <w:rFonts w:ascii="Times New Roman" w:eastAsia="Times New Roman" w:hAnsi="Times New Roman" w:cs="Times New Roman"/>
          <w:kern w:val="0"/>
          <w:sz w:val="20"/>
          <w:szCs w:val="20"/>
          <w14:ligatures w14:val="none"/>
        </w:rPr>
        <w:t xml:space="preserve">Moldovan A., Cuc S., Prodan D., Rusu M., Popa D., Taut A.C., </w:t>
      </w:r>
      <w:proofErr w:type="spellStart"/>
      <w:r w:rsidRPr="0068678B">
        <w:rPr>
          <w:rFonts w:ascii="Times New Roman" w:eastAsia="Times New Roman" w:hAnsi="Times New Roman" w:cs="Times New Roman"/>
          <w:kern w:val="0"/>
          <w:sz w:val="20"/>
          <w:szCs w:val="20"/>
          <w14:ligatures w14:val="none"/>
        </w:rPr>
        <w:t>Petean</w:t>
      </w:r>
      <w:proofErr w:type="spellEnd"/>
      <w:r w:rsidRPr="0068678B">
        <w:rPr>
          <w:rFonts w:ascii="Times New Roman" w:eastAsia="Times New Roman" w:hAnsi="Times New Roman" w:cs="Times New Roman"/>
          <w:kern w:val="0"/>
          <w:sz w:val="20"/>
          <w:szCs w:val="20"/>
          <w14:ligatures w14:val="none"/>
        </w:rPr>
        <w:t xml:space="preserve"> I., </w:t>
      </w:r>
      <w:proofErr w:type="spellStart"/>
      <w:r w:rsidRPr="0068678B">
        <w:rPr>
          <w:rFonts w:ascii="Times New Roman" w:eastAsia="Times New Roman" w:hAnsi="Times New Roman" w:cs="Times New Roman"/>
          <w:kern w:val="0"/>
          <w:sz w:val="20"/>
          <w:szCs w:val="20"/>
          <w14:ligatures w14:val="none"/>
        </w:rPr>
        <w:t>Bomboş</w:t>
      </w:r>
      <w:proofErr w:type="spellEnd"/>
      <w:r w:rsidRPr="0068678B">
        <w:rPr>
          <w:rFonts w:ascii="Times New Roman" w:eastAsia="Times New Roman" w:hAnsi="Times New Roman" w:cs="Times New Roman"/>
          <w:kern w:val="0"/>
          <w:sz w:val="20"/>
          <w:szCs w:val="20"/>
          <w14:ligatures w14:val="none"/>
        </w:rPr>
        <w:t xml:space="preserve"> D., </w:t>
      </w:r>
      <w:proofErr w:type="spellStart"/>
      <w:r w:rsidRPr="0068678B">
        <w:rPr>
          <w:rFonts w:ascii="Times New Roman" w:eastAsia="Times New Roman" w:hAnsi="Times New Roman" w:cs="Times New Roman"/>
          <w:kern w:val="0"/>
          <w:sz w:val="20"/>
          <w:szCs w:val="20"/>
          <w14:ligatures w14:val="none"/>
        </w:rPr>
        <w:t>Doukeh</w:t>
      </w:r>
      <w:proofErr w:type="spellEnd"/>
      <w:r w:rsidRPr="0068678B">
        <w:rPr>
          <w:rFonts w:ascii="Times New Roman" w:eastAsia="Times New Roman" w:hAnsi="Times New Roman" w:cs="Times New Roman"/>
          <w:kern w:val="0"/>
          <w:sz w:val="20"/>
          <w:szCs w:val="20"/>
          <w14:ligatures w14:val="none"/>
        </w:rPr>
        <w:t xml:space="preserve"> R., Nemes O. Development and Characterization of Polylactic Acid (PLA)-Based Nanocomposites Used for Food Packaging. Polymers. 2023, 15(13), 2855.</w:t>
      </w:r>
    </w:p>
    <w:p w14:paraId="20785EAC" w14:textId="41A38EDC" w:rsidR="001861B8" w:rsidRPr="0068678B" w:rsidRDefault="0068678B" w:rsidP="0068678B">
      <w:pPr>
        <w:tabs>
          <w:tab w:val="left" w:pos="426"/>
          <w:tab w:val="left" w:pos="567"/>
        </w:tabs>
        <w:spacing w:after="0" w:line="240" w:lineRule="auto"/>
        <w:jc w:val="both"/>
        <w:rPr>
          <w:rFonts w:ascii="Times" w:eastAsia="Times New Roman" w:hAnsi="Times" w:cs="Times New Roman"/>
          <w:kern w:val="0"/>
          <w:sz w:val="20"/>
          <w:szCs w:val="20"/>
          <w:lang w:val="ro-RO"/>
          <w14:ligatures w14:val="none"/>
        </w:rPr>
      </w:pPr>
      <w:r w:rsidRPr="0068678B">
        <w:rPr>
          <w:rFonts w:ascii="Times New Roman" w:eastAsia="Times New Roman" w:hAnsi="Times New Roman" w:cs="Times New Roman"/>
          <w:kern w:val="0"/>
          <w:sz w:val="20"/>
          <w:szCs w:val="20"/>
          <w14:ligatures w14:val="none"/>
        </w:rPr>
        <w:t xml:space="preserve">[2] </w:t>
      </w:r>
      <w:r w:rsidRPr="0068678B">
        <w:rPr>
          <w:rFonts w:ascii="Times New Roman" w:eastAsia="Times New Roman" w:hAnsi="Times New Roman" w:cs="Times New Roman"/>
          <w:kern w:val="0"/>
          <w:sz w:val="20"/>
          <w:szCs w:val="20"/>
          <w:lang w:val="ro-RO" w:eastAsia="ro-RO"/>
          <w14:ligatures w14:val="none"/>
        </w:rPr>
        <w:t>Suhagia Tejaskumar A., Prachitee A., Madhusudhan A. Nanoclays in Food Packaging. In Functional Nanomaterials and Nanocomposites for Biodegradable Food Packaging, Springer Nature Singapore, 2025, 211-236.</w:t>
      </w:r>
    </w:p>
    <w:p w14:paraId="6AC31B37" w14:textId="77777777" w:rsidR="001861B8" w:rsidRPr="00854946" w:rsidRDefault="001861B8" w:rsidP="001861B8">
      <w:pPr>
        <w:jc w:val="both"/>
        <w:rPr>
          <w:rFonts w:ascii="Times New Roman" w:eastAsia="Calibri" w:hAnsi="Times New Roman" w:cs="Times New Roman"/>
          <w:b/>
          <w:bCs/>
          <w:sz w:val="28"/>
          <w:szCs w:val="28"/>
        </w:rPr>
      </w:pPr>
      <w:r w:rsidRPr="00854946">
        <w:rPr>
          <w:rFonts w:ascii="Times New Roman" w:eastAsia="Calibri" w:hAnsi="Times New Roman" w:cs="Times New Roman"/>
          <w:b/>
          <w:bCs/>
          <w:sz w:val="28"/>
          <w:szCs w:val="28"/>
        </w:rPr>
        <w:lastRenderedPageBreak/>
        <w:t>Anticancer and Antimicrobial Properties of Silymarin from Milk Thistle (</w:t>
      </w:r>
      <w:r w:rsidRPr="00854946">
        <w:rPr>
          <w:rFonts w:ascii="Times New Roman" w:eastAsia="Calibri" w:hAnsi="Times New Roman" w:cs="Times New Roman"/>
          <w:b/>
          <w:bCs/>
          <w:i/>
          <w:iCs/>
          <w:sz w:val="28"/>
          <w:szCs w:val="28"/>
        </w:rPr>
        <w:t>Silybum marianum</w:t>
      </w:r>
      <w:r w:rsidRPr="00854946">
        <w:rPr>
          <w:rFonts w:ascii="Times New Roman" w:eastAsia="Calibri" w:hAnsi="Times New Roman" w:cs="Times New Roman"/>
          <w:b/>
          <w:bCs/>
          <w:sz w:val="28"/>
          <w:szCs w:val="28"/>
        </w:rPr>
        <w:t>): Phytochemical Analysis and Bioactivity Evaluation</w:t>
      </w:r>
    </w:p>
    <w:p w14:paraId="59F7EC4A" w14:textId="77777777" w:rsidR="001861B8" w:rsidRPr="00854946" w:rsidRDefault="001861B8" w:rsidP="001861B8">
      <w:pPr>
        <w:autoSpaceDE w:val="0"/>
        <w:autoSpaceDN w:val="0"/>
        <w:adjustRightInd w:val="0"/>
        <w:jc w:val="center"/>
        <w:rPr>
          <w:rFonts w:ascii="Times New Roman" w:eastAsia="Times New Roman" w:hAnsi="Times New Roman" w:cs="Times New Roman"/>
          <w:b/>
          <w:bCs/>
        </w:rPr>
      </w:pPr>
      <w:r w:rsidRPr="00854946">
        <w:rPr>
          <w:rFonts w:ascii="Times New Roman" w:eastAsia="Times New Roman" w:hAnsi="Times New Roman" w:cs="Times New Roman"/>
          <w:b/>
          <w:bCs/>
          <w:u w:val="single"/>
        </w:rPr>
        <w:t>Mohmmad Asif Gawhari</w:t>
      </w:r>
      <w:r>
        <w:rPr>
          <w:rFonts w:ascii="Times New Roman" w:eastAsia="Times New Roman" w:hAnsi="Times New Roman" w:cs="Times New Roman"/>
          <w:b/>
          <w:bCs/>
        </w:rPr>
        <w:t xml:space="preserve">, </w:t>
      </w:r>
      <w:r w:rsidRPr="00854946">
        <w:rPr>
          <w:rFonts w:ascii="Times New Roman" w:eastAsia="Times New Roman" w:hAnsi="Times New Roman" w:cs="Times New Roman"/>
          <w:b/>
          <w:bCs/>
        </w:rPr>
        <w:t>Baljinder Kaur</w:t>
      </w:r>
    </w:p>
    <w:p w14:paraId="1730AE86" w14:textId="77777777" w:rsidR="001861B8" w:rsidRPr="00566ACB" w:rsidRDefault="001861B8" w:rsidP="001861B8">
      <w:pPr>
        <w:autoSpaceDE w:val="0"/>
        <w:autoSpaceDN w:val="0"/>
        <w:adjustRightInd w:val="0"/>
        <w:spacing w:after="0"/>
        <w:jc w:val="both"/>
        <w:rPr>
          <w:rFonts w:ascii="Times New Roman" w:eastAsia="Times New Roman" w:hAnsi="Times New Roman" w:cs="Times New Roman"/>
          <w:i/>
          <w:iCs/>
          <w:sz w:val="20"/>
          <w:szCs w:val="20"/>
          <w:lang w:eastAsia="en-IN"/>
        </w:rPr>
      </w:pPr>
      <w:r w:rsidRPr="00566ACB">
        <w:rPr>
          <w:rFonts w:ascii="Times New Roman" w:eastAsia="Times New Roman" w:hAnsi="Times New Roman" w:cs="Times New Roman"/>
          <w:i/>
          <w:iCs/>
          <w:sz w:val="20"/>
          <w:szCs w:val="20"/>
        </w:rPr>
        <w:t>Department of Biotechnology and Food Technology,</w:t>
      </w:r>
      <w:r w:rsidRPr="00566ACB">
        <w:rPr>
          <w:rFonts w:ascii="Times New Roman" w:eastAsia="Times New Roman" w:hAnsi="Times New Roman" w:cs="Times New Roman"/>
          <w:b/>
          <w:bCs/>
          <w:i/>
          <w:iCs/>
          <w:sz w:val="20"/>
          <w:szCs w:val="20"/>
        </w:rPr>
        <w:t xml:space="preserve"> </w:t>
      </w:r>
      <w:r w:rsidRPr="00566ACB">
        <w:rPr>
          <w:rFonts w:ascii="Times New Roman" w:eastAsia="Times New Roman" w:hAnsi="Times New Roman" w:cs="Times New Roman"/>
          <w:i/>
          <w:iCs/>
          <w:sz w:val="20"/>
          <w:szCs w:val="20"/>
          <w:lang w:eastAsia="en-IN"/>
        </w:rPr>
        <w:t>Punjabi University, Patiala, Punjab, India; mohdasif_rs24@pbi.ac.in</w:t>
      </w:r>
    </w:p>
    <w:p w14:paraId="41A403C6" w14:textId="77777777" w:rsidR="001861B8" w:rsidRPr="00854946" w:rsidRDefault="001861B8" w:rsidP="001861B8">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4C31AC81" w14:textId="77777777" w:rsidR="001861B8" w:rsidRPr="00854946" w:rsidRDefault="001861B8" w:rsidP="001861B8">
      <w:pPr>
        <w:spacing w:after="0" w:line="240" w:lineRule="auto"/>
        <w:jc w:val="both"/>
        <w:rPr>
          <w:rFonts w:ascii="Times New Roman" w:eastAsia="Times New Roman" w:hAnsi="Times New Roman" w:cs="Times New Roman"/>
          <w:b/>
          <w:kern w:val="0"/>
          <w:sz w:val="10"/>
          <w:szCs w:val="20"/>
          <w:lang w:val="en-GB"/>
          <w14:ligatures w14:val="none"/>
        </w:rPr>
      </w:pPr>
    </w:p>
    <w:p w14:paraId="28B3A815" w14:textId="77777777" w:rsidR="001861B8" w:rsidRPr="003D7A30" w:rsidRDefault="001861B8" w:rsidP="001861B8">
      <w:pPr>
        <w:spacing w:after="0"/>
        <w:jc w:val="both"/>
        <w:rPr>
          <w:rFonts w:ascii="Times New Roman" w:eastAsia="Calibri" w:hAnsi="Times New Roman" w:cs="Times New Roman"/>
          <w:b/>
          <w:bCs/>
          <w:sz w:val="22"/>
          <w:szCs w:val="22"/>
        </w:rPr>
      </w:pPr>
      <w:r w:rsidRPr="003D7A30">
        <w:rPr>
          <w:rFonts w:ascii="Times New Roman" w:eastAsia="Calibri" w:hAnsi="Times New Roman" w:cs="Times New Roman"/>
          <w:b/>
          <w:bCs/>
          <w:sz w:val="22"/>
          <w:szCs w:val="22"/>
        </w:rPr>
        <w:t xml:space="preserve">Abstract </w:t>
      </w:r>
    </w:p>
    <w:p w14:paraId="0F43F198" w14:textId="77777777" w:rsidR="001861B8" w:rsidRPr="003D7A30" w:rsidRDefault="001861B8" w:rsidP="001861B8">
      <w:pPr>
        <w:spacing w:after="0"/>
        <w:jc w:val="both"/>
        <w:rPr>
          <w:rFonts w:ascii="Times New Roman" w:eastAsia="Calibri" w:hAnsi="Times New Roman" w:cs="Times New Roman"/>
          <w:sz w:val="22"/>
          <w:szCs w:val="22"/>
        </w:rPr>
      </w:pPr>
      <w:r w:rsidRPr="003D7A30">
        <w:rPr>
          <w:rFonts w:ascii="Times New Roman" w:eastAsia="Calibri" w:hAnsi="Times New Roman" w:cs="Times New Roman"/>
          <w:sz w:val="22"/>
          <w:szCs w:val="22"/>
        </w:rPr>
        <w:t xml:space="preserve">Silymarin is a polyphenolic flavonoid mixture isolated from milk thistle (Silybum marianum) and is responsible for the plant’s hepatoprotective effects. Silymarin is a hepatoprotective flavonoid drug available as a biomarker in Silybum marianum. It is used to treat various liver diseases of different origins due to these properties. Phytochemicals </w:t>
      </w:r>
      <w:proofErr w:type="gramStart"/>
      <w:r w:rsidRPr="003D7A30">
        <w:rPr>
          <w:rFonts w:ascii="Times New Roman" w:eastAsia="Calibri" w:hAnsi="Times New Roman" w:cs="Times New Roman"/>
          <w:sz w:val="22"/>
          <w:szCs w:val="22"/>
        </w:rPr>
        <w:t>are playing</w:t>
      </w:r>
      <w:proofErr w:type="gramEnd"/>
      <w:r w:rsidRPr="003D7A30">
        <w:rPr>
          <w:rFonts w:ascii="Times New Roman" w:eastAsia="Calibri" w:hAnsi="Times New Roman" w:cs="Times New Roman"/>
          <w:sz w:val="22"/>
          <w:szCs w:val="22"/>
        </w:rPr>
        <w:t xml:space="preserve"> a vital role in treating a range of diseases and are used in both traditional and modern medicine. Phytochemical analysis of milk thistle seed extract shows the plant is rich in secondary metabolites, including high levels of total phenolics, flavonoids, and antioxidants. The antibacterial activity of the ethanol seed extract was tested against Gram-positive (Staphylococcus aureus) and Gram-negative (Salmonella enterica) bacteria using a modified Kirby-Bauer disc diffusion technique to determine the zone of inhibition. The results showed that the ethanol seed extract of milk thistle had a strong inhibition zone against both bacteria compared to the control. Additionally, the seed extract demonstrated significant anticancer activity. Milk thistle may be developed into affordable, safe, standardized herbal products and could serve as a source of new broad-spectrum anticancer and antimicrobial agents.</w:t>
      </w:r>
    </w:p>
    <w:p w14:paraId="3C97FE07" w14:textId="77777777" w:rsidR="001861B8" w:rsidRPr="003D7A30" w:rsidRDefault="001861B8" w:rsidP="001861B8">
      <w:pPr>
        <w:spacing w:after="0"/>
        <w:jc w:val="both"/>
        <w:rPr>
          <w:rFonts w:ascii="Times New Roman" w:eastAsia="Calibri" w:hAnsi="Times New Roman" w:cs="Times New Roman"/>
          <w:sz w:val="22"/>
          <w:szCs w:val="22"/>
        </w:rPr>
      </w:pPr>
      <w:r w:rsidRPr="003D7A30">
        <w:rPr>
          <w:rFonts w:ascii="Times New Roman" w:eastAsia="Calibri" w:hAnsi="Times New Roman" w:cs="Times New Roman"/>
          <w:b/>
          <w:bCs/>
          <w:sz w:val="22"/>
          <w:szCs w:val="22"/>
        </w:rPr>
        <w:t>Keywords:</w:t>
      </w:r>
      <w:r w:rsidRPr="003D7A30">
        <w:rPr>
          <w:rFonts w:ascii="Times New Roman" w:eastAsia="Calibri" w:hAnsi="Times New Roman" w:cs="Times New Roman"/>
          <w:sz w:val="22"/>
          <w:szCs w:val="22"/>
        </w:rPr>
        <w:t xml:space="preserve"> Anticancer, Antioxidant, Antibacterial, Phenolic components, Flavonoid.</w:t>
      </w:r>
    </w:p>
    <w:p w14:paraId="2DF93A05" w14:textId="77777777" w:rsidR="001861B8" w:rsidRPr="003D7A30" w:rsidRDefault="001861B8" w:rsidP="001861B8">
      <w:pPr>
        <w:spacing w:after="0"/>
        <w:jc w:val="both"/>
        <w:rPr>
          <w:rFonts w:ascii="Times New Roman" w:eastAsia="Calibri" w:hAnsi="Times New Roman" w:cs="Times New Roman"/>
          <w:b/>
          <w:bCs/>
          <w:sz w:val="22"/>
          <w:szCs w:val="22"/>
          <w:lang w:val="en-GB"/>
        </w:rPr>
      </w:pPr>
      <w:r w:rsidRPr="003D7A30">
        <w:rPr>
          <w:rFonts w:ascii="Times New Roman" w:eastAsia="Calibri" w:hAnsi="Times New Roman" w:cs="Times New Roman"/>
          <w:b/>
          <w:bCs/>
          <w:sz w:val="22"/>
          <w:szCs w:val="22"/>
          <w:lang w:val="en-GB"/>
        </w:rPr>
        <w:t>References</w:t>
      </w:r>
    </w:p>
    <w:p w14:paraId="4D33A5BC" w14:textId="77777777" w:rsidR="001861B8" w:rsidRPr="003D7A30" w:rsidRDefault="001861B8" w:rsidP="001861B8">
      <w:pPr>
        <w:numPr>
          <w:ilvl w:val="0"/>
          <w:numId w:val="6"/>
        </w:numPr>
        <w:spacing w:after="0"/>
        <w:contextualSpacing/>
        <w:jc w:val="both"/>
        <w:rPr>
          <w:rFonts w:ascii="Times New Roman" w:eastAsia="Calibri" w:hAnsi="Times New Roman" w:cs="Times New Roman"/>
          <w:sz w:val="22"/>
          <w:szCs w:val="22"/>
        </w:rPr>
      </w:pPr>
      <w:r w:rsidRPr="003D7A30">
        <w:rPr>
          <w:rFonts w:ascii="Times New Roman" w:eastAsia="Calibri" w:hAnsi="Times New Roman" w:cs="Times New Roman"/>
          <w:sz w:val="22"/>
          <w:szCs w:val="22"/>
        </w:rPr>
        <w:t>Kaur, A. K., Wahi, A., Brijesh, K., Bhandari, A., and Prasad, N., 2011. "Milk thistle (</w:t>
      </w:r>
      <w:proofErr w:type="spellStart"/>
      <w:r w:rsidRPr="003D7A30">
        <w:rPr>
          <w:rFonts w:ascii="Times New Roman" w:eastAsia="Calibri" w:hAnsi="Times New Roman" w:cs="Times New Roman"/>
          <w:i/>
          <w:iCs/>
          <w:sz w:val="22"/>
          <w:szCs w:val="22"/>
        </w:rPr>
        <w:t>silybum</w:t>
      </w:r>
      <w:proofErr w:type="spellEnd"/>
      <w:r w:rsidRPr="003D7A30">
        <w:rPr>
          <w:rFonts w:ascii="Times New Roman" w:eastAsia="Calibri" w:hAnsi="Times New Roman" w:cs="Times New Roman"/>
          <w:i/>
          <w:iCs/>
          <w:sz w:val="22"/>
          <w:szCs w:val="22"/>
        </w:rPr>
        <w:t xml:space="preserve"> marianum</w:t>
      </w:r>
      <w:r w:rsidRPr="003D7A30">
        <w:rPr>
          <w:rFonts w:ascii="Times New Roman" w:eastAsia="Calibri" w:hAnsi="Times New Roman" w:cs="Times New Roman"/>
          <w:sz w:val="22"/>
          <w:szCs w:val="22"/>
        </w:rPr>
        <w:t xml:space="preserve">): A review." </w:t>
      </w:r>
      <w:r w:rsidRPr="003D7A30">
        <w:rPr>
          <w:rFonts w:ascii="Times New Roman" w:eastAsia="Calibri" w:hAnsi="Times New Roman" w:cs="Times New Roman"/>
          <w:i/>
          <w:iCs/>
          <w:sz w:val="22"/>
          <w:szCs w:val="22"/>
        </w:rPr>
        <w:t>International Journal of Pharma Research and Development</w:t>
      </w:r>
      <w:r w:rsidRPr="003D7A30">
        <w:rPr>
          <w:rFonts w:ascii="Times New Roman" w:eastAsia="Calibri" w:hAnsi="Times New Roman" w:cs="Times New Roman"/>
          <w:sz w:val="22"/>
          <w:szCs w:val="22"/>
        </w:rPr>
        <w:t xml:space="preserve">, vol. 3, pp. 1-10. </w:t>
      </w:r>
    </w:p>
    <w:p w14:paraId="516A07EB" w14:textId="77777777" w:rsidR="001861B8" w:rsidRPr="003D7A30" w:rsidRDefault="001861B8" w:rsidP="001861B8">
      <w:pPr>
        <w:numPr>
          <w:ilvl w:val="0"/>
          <w:numId w:val="6"/>
        </w:numPr>
        <w:spacing w:after="0"/>
        <w:contextualSpacing/>
        <w:jc w:val="both"/>
        <w:rPr>
          <w:rFonts w:ascii="Times New Roman" w:eastAsia="Calibri" w:hAnsi="Times New Roman" w:cs="Times New Roman"/>
          <w:sz w:val="22"/>
          <w:szCs w:val="22"/>
        </w:rPr>
      </w:pPr>
      <w:r w:rsidRPr="003D7A30">
        <w:rPr>
          <w:rFonts w:ascii="Times New Roman" w:eastAsia="Calibri" w:hAnsi="Times New Roman" w:cs="Times New Roman"/>
          <w:sz w:val="22"/>
          <w:szCs w:val="22"/>
        </w:rPr>
        <w:t>Gurib-</w:t>
      </w:r>
      <w:proofErr w:type="spellStart"/>
      <w:r w:rsidRPr="003D7A30">
        <w:rPr>
          <w:rFonts w:ascii="Times New Roman" w:eastAsia="Calibri" w:hAnsi="Times New Roman" w:cs="Times New Roman"/>
          <w:sz w:val="22"/>
          <w:szCs w:val="22"/>
        </w:rPr>
        <w:t>Fakim</w:t>
      </w:r>
      <w:proofErr w:type="spellEnd"/>
      <w:r w:rsidRPr="003D7A30">
        <w:rPr>
          <w:rFonts w:ascii="Times New Roman" w:eastAsia="Calibri" w:hAnsi="Times New Roman" w:cs="Times New Roman"/>
          <w:sz w:val="22"/>
          <w:szCs w:val="22"/>
        </w:rPr>
        <w:t xml:space="preserve">, A. and </w:t>
      </w:r>
      <w:proofErr w:type="spellStart"/>
      <w:r w:rsidRPr="003D7A30">
        <w:rPr>
          <w:rFonts w:ascii="Times New Roman" w:eastAsia="Calibri" w:hAnsi="Times New Roman" w:cs="Times New Roman"/>
          <w:sz w:val="22"/>
          <w:szCs w:val="22"/>
        </w:rPr>
        <w:t>Mahomoodally</w:t>
      </w:r>
      <w:proofErr w:type="spellEnd"/>
      <w:r w:rsidRPr="003D7A30">
        <w:rPr>
          <w:rFonts w:ascii="Times New Roman" w:eastAsia="Calibri" w:hAnsi="Times New Roman" w:cs="Times New Roman"/>
          <w:sz w:val="22"/>
          <w:szCs w:val="22"/>
        </w:rPr>
        <w:t xml:space="preserve">, M. F., 2013. "African flora as potential sources of medicinal plants: Towards the chemotherapy of major parasitic and other infectious diseases: A review." </w:t>
      </w:r>
      <w:r w:rsidRPr="003D7A30">
        <w:rPr>
          <w:rFonts w:ascii="Times New Roman" w:eastAsia="Calibri" w:hAnsi="Times New Roman" w:cs="Times New Roman"/>
          <w:i/>
          <w:iCs/>
          <w:sz w:val="22"/>
          <w:szCs w:val="22"/>
        </w:rPr>
        <w:t>Jordan Journal of Biological Sciences</w:t>
      </w:r>
      <w:r w:rsidRPr="003D7A30">
        <w:rPr>
          <w:rFonts w:ascii="Times New Roman" w:eastAsia="Calibri" w:hAnsi="Times New Roman" w:cs="Times New Roman"/>
          <w:sz w:val="22"/>
          <w:szCs w:val="22"/>
        </w:rPr>
        <w:t xml:space="preserve">, vol. 147, pp. 1-8.  </w:t>
      </w:r>
    </w:p>
    <w:p w14:paraId="6BBEAE6A" w14:textId="77777777" w:rsidR="001861B8" w:rsidRPr="003D7A30" w:rsidRDefault="001861B8" w:rsidP="001861B8">
      <w:pPr>
        <w:numPr>
          <w:ilvl w:val="0"/>
          <w:numId w:val="6"/>
        </w:numPr>
        <w:spacing w:after="0"/>
        <w:contextualSpacing/>
        <w:jc w:val="both"/>
        <w:rPr>
          <w:rFonts w:ascii="Times New Roman" w:eastAsia="Calibri" w:hAnsi="Times New Roman" w:cs="Times New Roman"/>
          <w:sz w:val="22"/>
          <w:szCs w:val="22"/>
        </w:rPr>
      </w:pPr>
      <w:r w:rsidRPr="003D7A30">
        <w:rPr>
          <w:rFonts w:ascii="Times New Roman" w:eastAsia="Calibri" w:hAnsi="Times New Roman" w:cs="Times New Roman"/>
          <w:sz w:val="22"/>
          <w:szCs w:val="22"/>
        </w:rPr>
        <w:t xml:space="preserve">seeds of </w:t>
      </w:r>
      <w:proofErr w:type="spellStart"/>
      <w:r w:rsidRPr="003D7A30">
        <w:rPr>
          <w:rFonts w:ascii="Times New Roman" w:eastAsia="Calibri" w:hAnsi="Times New Roman" w:cs="Times New Roman"/>
          <w:sz w:val="22"/>
          <w:szCs w:val="22"/>
        </w:rPr>
        <w:t>silybum</w:t>
      </w:r>
      <w:proofErr w:type="spellEnd"/>
      <w:r w:rsidRPr="003D7A30">
        <w:rPr>
          <w:rFonts w:ascii="Times New Roman" w:eastAsia="Calibri" w:hAnsi="Times New Roman" w:cs="Times New Roman"/>
          <w:sz w:val="22"/>
          <w:szCs w:val="22"/>
        </w:rPr>
        <w:t xml:space="preserve"> marianum against common pathogenic bacteria." </w:t>
      </w:r>
      <w:r w:rsidRPr="003D7A30">
        <w:rPr>
          <w:rFonts w:ascii="Times New Roman" w:eastAsia="Calibri" w:hAnsi="Times New Roman" w:cs="Times New Roman"/>
          <w:i/>
          <w:iCs/>
          <w:sz w:val="22"/>
          <w:szCs w:val="22"/>
        </w:rPr>
        <w:t>World Journal of Experimental Biosciences</w:t>
      </w:r>
      <w:r w:rsidRPr="003D7A30">
        <w:rPr>
          <w:rFonts w:ascii="Times New Roman" w:eastAsia="Calibri" w:hAnsi="Times New Roman" w:cs="Times New Roman"/>
          <w:sz w:val="22"/>
          <w:szCs w:val="22"/>
        </w:rPr>
        <w:t xml:space="preserve">, vol. 3, pp. 36-39. </w:t>
      </w:r>
    </w:p>
    <w:p w14:paraId="0D3615DE" w14:textId="77777777" w:rsidR="001861B8" w:rsidRPr="003D7A30" w:rsidRDefault="001861B8" w:rsidP="001861B8">
      <w:pPr>
        <w:numPr>
          <w:ilvl w:val="0"/>
          <w:numId w:val="6"/>
        </w:numPr>
        <w:spacing w:after="0"/>
        <w:contextualSpacing/>
        <w:jc w:val="both"/>
        <w:rPr>
          <w:rFonts w:ascii="Times New Roman" w:eastAsia="Calibri" w:hAnsi="Times New Roman" w:cs="Times New Roman"/>
          <w:sz w:val="22"/>
          <w:szCs w:val="22"/>
        </w:rPr>
      </w:pPr>
      <w:r w:rsidRPr="003D7A30">
        <w:rPr>
          <w:rFonts w:ascii="Times New Roman" w:eastAsia="Calibri" w:hAnsi="Times New Roman" w:cs="Times New Roman"/>
          <w:sz w:val="22"/>
          <w:szCs w:val="22"/>
        </w:rPr>
        <w:t xml:space="preserve">Biosciences, vol. 3, pp. 36-39. Available: https://doi.org/10.13140/RG.2.1.4632.6240 Sayyah, M., </w:t>
      </w:r>
      <w:proofErr w:type="spellStart"/>
      <w:r w:rsidRPr="003D7A30">
        <w:rPr>
          <w:rFonts w:ascii="Times New Roman" w:eastAsia="Calibri" w:hAnsi="Times New Roman" w:cs="Times New Roman"/>
          <w:sz w:val="22"/>
          <w:szCs w:val="22"/>
        </w:rPr>
        <w:t>Boostani</w:t>
      </w:r>
      <w:proofErr w:type="spellEnd"/>
      <w:r w:rsidRPr="003D7A30">
        <w:rPr>
          <w:rFonts w:ascii="Times New Roman" w:eastAsia="Calibri" w:hAnsi="Times New Roman" w:cs="Times New Roman"/>
          <w:sz w:val="22"/>
          <w:szCs w:val="22"/>
        </w:rPr>
        <w:t xml:space="preserve">, H., </w:t>
      </w:r>
      <w:proofErr w:type="spellStart"/>
      <w:r w:rsidRPr="003D7A30">
        <w:rPr>
          <w:rFonts w:ascii="Times New Roman" w:eastAsia="Calibri" w:hAnsi="Times New Roman" w:cs="Times New Roman"/>
          <w:sz w:val="22"/>
          <w:szCs w:val="22"/>
        </w:rPr>
        <w:t>Pakseresht</w:t>
      </w:r>
      <w:proofErr w:type="spellEnd"/>
      <w:r w:rsidRPr="003D7A30">
        <w:rPr>
          <w:rFonts w:ascii="Times New Roman" w:eastAsia="Calibri" w:hAnsi="Times New Roman" w:cs="Times New Roman"/>
          <w:sz w:val="22"/>
          <w:szCs w:val="22"/>
        </w:rPr>
        <w:t xml:space="preserve">, S., and </w:t>
      </w:r>
      <w:proofErr w:type="spellStart"/>
      <w:r w:rsidRPr="003D7A30">
        <w:rPr>
          <w:rFonts w:ascii="Times New Roman" w:eastAsia="Calibri" w:hAnsi="Times New Roman" w:cs="Times New Roman"/>
          <w:sz w:val="22"/>
          <w:szCs w:val="22"/>
        </w:rPr>
        <w:t>Malayeri</w:t>
      </w:r>
      <w:proofErr w:type="spellEnd"/>
      <w:r w:rsidRPr="003D7A30">
        <w:rPr>
          <w:rFonts w:ascii="Times New Roman" w:eastAsia="Calibri" w:hAnsi="Times New Roman" w:cs="Times New Roman"/>
          <w:sz w:val="22"/>
          <w:szCs w:val="22"/>
        </w:rPr>
        <w:t xml:space="preserve">, A., 2010. "Comparison of </w:t>
      </w:r>
      <w:proofErr w:type="spellStart"/>
      <w:r w:rsidRPr="003D7A30">
        <w:rPr>
          <w:rFonts w:ascii="Times New Roman" w:eastAsia="Calibri" w:hAnsi="Times New Roman" w:cs="Times New Roman"/>
          <w:sz w:val="22"/>
          <w:szCs w:val="22"/>
        </w:rPr>
        <w:t>silybum</w:t>
      </w:r>
      <w:proofErr w:type="spellEnd"/>
      <w:r w:rsidRPr="003D7A30">
        <w:rPr>
          <w:rFonts w:ascii="Times New Roman" w:eastAsia="Calibri" w:hAnsi="Times New Roman" w:cs="Times New Roman"/>
          <w:sz w:val="22"/>
          <w:szCs w:val="22"/>
        </w:rPr>
        <w:t xml:space="preserve"> marianum (l.) </w:t>
      </w:r>
      <w:proofErr w:type="spellStart"/>
      <w:r w:rsidRPr="003D7A30">
        <w:rPr>
          <w:rFonts w:ascii="Times New Roman" w:eastAsia="Calibri" w:hAnsi="Times New Roman" w:cs="Times New Roman"/>
          <w:sz w:val="22"/>
          <w:szCs w:val="22"/>
        </w:rPr>
        <w:t>gaertn</w:t>
      </w:r>
      <w:proofErr w:type="spellEnd"/>
      <w:r w:rsidRPr="003D7A30">
        <w:rPr>
          <w:rFonts w:ascii="Times New Roman" w:eastAsia="Calibri" w:hAnsi="Times New Roman" w:cs="Times New Roman"/>
          <w:sz w:val="22"/>
          <w:szCs w:val="22"/>
        </w:rPr>
        <w:t xml:space="preserve">. With fluoxetine in the treatment of obsessive−compulsive disorder." </w:t>
      </w:r>
      <w:r w:rsidRPr="003D7A30">
        <w:rPr>
          <w:rFonts w:ascii="Times New Roman" w:eastAsia="Calibri" w:hAnsi="Times New Roman" w:cs="Times New Roman"/>
          <w:i/>
          <w:iCs/>
          <w:sz w:val="22"/>
          <w:szCs w:val="22"/>
        </w:rPr>
        <w:t>Progress in Neuro Psychopharmacology and Biological Psychiatry</w:t>
      </w:r>
      <w:r w:rsidRPr="003D7A30">
        <w:rPr>
          <w:rFonts w:ascii="Times New Roman" w:eastAsia="Calibri" w:hAnsi="Times New Roman" w:cs="Times New Roman"/>
          <w:sz w:val="22"/>
          <w:szCs w:val="22"/>
        </w:rPr>
        <w:t xml:space="preserve">, vol. 34, pp. 362-365. </w:t>
      </w:r>
    </w:p>
    <w:p w14:paraId="6EF194C7" w14:textId="77777777" w:rsidR="001861B8" w:rsidRPr="003D7A30" w:rsidRDefault="001861B8" w:rsidP="001861B8">
      <w:pPr>
        <w:numPr>
          <w:ilvl w:val="0"/>
          <w:numId w:val="6"/>
        </w:numPr>
        <w:spacing w:after="0"/>
        <w:contextualSpacing/>
        <w:jc w:val="both"/>
        <w:rPr>
          <w:rFonts w:ascii="Times New Roman" w:eastAsia="Calibri" w:hAnsi="Times New Roman" w:cs="Times New Roman"/>
          <w:sz w:val="22"/>
          <w:szCs w:val="22"/>
        </w:rPr>
      </w:pPr>
      <w:r w:rsidRPr="003D7A30">
        <w:rPr>
          <w:rFonts w:ascii="Times New Roman" w:eastAsia="Calibri" w:hAnsi="Times New Roman" w:cs="Times New Roman"/>
          <w:sz w:val="22"/>
          <w:szCs w:val="22"/>
        </w:rPr>
        <w:t xml:space="preserve">Waweru, W. R., </w:t>
      </w:r>
      <w:proofErr w:type="spellStart"/>
      <w:r w:rsidRPr="003D7A30">
        <w:rPr>
          <w:rFonts w:ascii="Times New Roman" w:eastAsia="Calibri" w:hAnsi="Times New Roman" w:cs="Times New Roman"/>
          <w:sz w:val="22"/>
          <w:szCs w:val="22"/>
        </w:rPr>
        <w:t>Osuwat</w:t>
      </w:r>
      <w:proofErr w:type="spellEnd"/>
      <w:r w:rsidRPr="003D7A30">
        <w:rPr>
          <w:rFonts w:ascii="Times New Roman" w:eastAsia="Calibri" w:hAnsi="Times New Roman" w:cs="Times New Roman"/>
          <w:sz w:val="22"/>
          <w:szCs w:val="22"/>
        </w:rPr>
        <w:t xml:space="preserve">, L. O., and Wambugu, F. K., 2017. "Phytochemical analysis of selected indigenous medicinal plants used in Rwanda." </w:t>
      </w:r>
      <w:r w:rsidRPr="003D7A30">
        <w:rPr>
          <w:rFonts w:ascii="Times New Roman" w:eastAsia="Calibri" w:hAnsi="Times New Roman" w:cs="Times New Roman"/>
          <w:i/>
          <w:iCs/>
          <w:sz w:val="22"/>
          <w:szCs w:val="22"/>
        </w:rPr>
        <w:t>Journal of Pharmacognosy and Phytochemistry</w:t>
      </w:r>
      <w:r w:rsidRPr="003D7A30">
        <w:rPr>
          <w:rFonts w:ascii="Times New Roman" w:eastAsia="Calibri" w:hAnsi="Times New Roman" w:cs="Times New Roman"/>
          <w:sz w:val="22"/>
          <w:szCs w:val="22"/>
        </w:rPr>
        <w:t xml:space="preserve">, vol. 6, pp. 322-324. </w:t>
      </w:r>
    </w:p>
    <w:p w14:paraId="5901D494" w14:textId="4A61EF94" w:rsidR="001861B8" w:rsidRPr="00E51686" w:rsidRDefault="001861B8" w:rsidP="00E51686">
      <w:pPr>
        <w:spacing w:after="0"/>
        <w:jc w:val="both"/>
        <w:rPr>
          <w:rFonts w:ascii="Times New Roman" w:eastAsia="Calibri" w:hAnsi="Times New Roman" w:cs="Times New Roman"/>
          <w:sz w:val="22"/>
          <w:szCs w:val="22"/>
        </w:rPr>
      </w:pPr>
      <w:r w:rsidRPr="003D7A30">
        <w:rPr>
          <w:rFonts w:ascii="Times New Roman" w:eastAsia="Calibri" w:hAnsi="Times New Roman" w:cs="Times New Roman"/>
          <w:b/>
          <w:bCs/>
          <w:sz w:val="22"/>
          <w:szCs w:val="22"/>
        </w:rPr>
        <w:t>Acknowledgment:</w:t>
      </w:r>
      <w:r w:rsidRPr="003D7A30">
        <w:rPr>
          <w:rFonts w:ascii="Times New Roman" w:eastAsia="Calibri" w:hAnsi="Times New Roman" w:cs="Times New Roman"/>
          <w:sz w:val="22"/>
          <w:szCs w:val="22"/>
        </w:rPr>
        <w:br/>
        <w:t>I sincerely acknowledge the support and guidance of my supervisor and the Department of Biotechnology and Food Technology, Punjabi University, Patiala, for facilitating my research work. I also express my sincere gratitude to the Indian Council for Cultural Relations (ICCR) for funding my search.</w:t>
      </w:r>
    </w:p>
    <w:p w14:paraId="73BBB344" w14:textId="32C2A76D" w:rsidR="00854946" w:rsidRDefault="003D7A30" w:rsidP="00315E5B">
      <w:pPr>
        <w:spacing w:after="0" w:line="240" w:lineRule="auto"/>
        <w:jc w:val="center"/>
        <w:rPr>
          <w:rFonts w:ascii="Times New Roman" w:eastAsia="Aptos" w:hAnsi="Times New Roman" w:cs="Times New Roman"/>
          <w:b/>
          <w:bCs/>
          <w:sz w:val="28"/>
          <w:szCs w:val="28"/>
        </w:rPr>
      </w:pPr>
      <w:r w:rsidRPr="003D7A30">
        <w:rPr>
          <w:rFonts w:ascii="Times New Roman" w:eastAsia="Aptos" w:hAnsi="Times New Roman" w:cs="Times New Roman"/>
          <w:b/>
          <w:bCs/>
          <w:sz w:val="28"/>
          <w:szCs w:val="28"/>
        </w:rPr>
        <w:lastRenderedPageBreak/>
        <w:t>Finite element analysis of a simplified nitinol stent model under variable axial loading conditions</w:t>
      </w:r>
    </w:p>
    <w:p w14:paraId="7825F4AD" w14:textId="77777777" w:rsidR="00315E5B" w:rsidRPr="003D7A30" w:rsidRDefault="00315E5B" w:rsidP="00315E5B">
      <w:pPr>
        <w:spacing w:after="0" w:line="240" w:lineRule="auto"/>
        <w:jc w:val="center"/>
        <w:rPr>
          <w:rFonts w:ascii="Times New Roman" w:eastAsia="Aptos" w:hAnsi="Times New Roman" w:cs="Times New Roman"/>
          <w:b/>
          <w:bCs/>
          <w:sz w:val="28"/>
          <w:szCs w:val="28"/>
        </w:rPr>
      </w:pPr>
    </w:p>
    <w:p w14:paraId="02D9373C" w14:textId="5459C59C" w:rsidR="00854946" w:rsidRPr="00566ACB" w:rsidRDefault="00854946" w:rsidP="00854946">
      <w:pPr>
        <w:jc w:val="center"/>
        <w:rPr>
          <w:rFonts w:ascii="Times New Roman" w:eastAsia="Aptos" w:hAnsi="Times New Roman" w:cs="Times New Roman"/>
          <w:b/>
          <w:bCs/>
        </w:rPr>
      </w:pPr>
      <w:r w:rsidRPr="00566ACB">
        <w:rPr>
          <w:rFonts w:ascii="Times New Roman" w:eastAsia="Aptos" w:hAnsi="Times New Roman" w:cs="Times New Roman"/>
          <w:b/>
          <w:bCs/>
          <w:u w:val="single"/>
        </w:rPr>
        <w:t>Alexandra VELICAN</w:t>
      </w:r>
      <w:r w:rsidR="003D7A30" w:rsidRPr="00566ACB">
        <w:rPr>
          <w:rFonts w:ascii="Times New Roman" w:eastAsia="Aptos" w:hAnsi="Times New Roman" w:cs="Times New Roman"/>
          <w:b/>
          <w:bCs/>
          <w:u w:val="single"/>
        </w:rPr>
        <w:t>*</w:t>
      </w:r>
      <w:r w:rsidRPr="00566ACB">
        <w:rPr>
          <w:rFonts w:ascii="Times New Roman" w:eastAsia="Aptos" w:hAnsi="Times New Roman" w:cs="Times New Roman"/>
          <w:b/>
          <w:bCs/>
          <w:u w:val="single"/>
        </w:rPr>
        <w:t>,</w:t>
      </w:r>
      <w:r w:rsidRPr="00566ACB">
        <w:rPr>
          <w:rFonts w:ascii="Times New Roman" w:eastAsia="Aptos" w:hAnsi="Times New Roman" w:cs="Times New Roman"/>
          <w:b/>
          <w:bCs/>
        </w:rPr>
        <w:t xml:space="preserve"> Marian MICULESCU</w:t>
      </w:r>
    </w:p>
    <w:p w14:paraId="59548B66" w14:textId="77777777" w:rsidR="003D7A30" w:rsidRPr="00F67CC2" w:rsidRDefault="003D7A30" w:rsidP="003D7A30">
      <w:pPr>
        <w:spacing w:after="0" w:line="240" w:lineRule="auto"/>
        <w:jc w:val="center"/>
        <w:rPr>
          <w:rFonts w:ascii="Times New Roman" w:eastAsia="Calibri" w:hAnsi="Times New Roman" w:cs="Times New Roman"/>
          <w:kern w:val="0"/>
          <w:sz w:val="22"/>
          <w:szCs w:val="22"/>
          <w14:ligatures w14:val="none"/>
        </w:rPr>
      </w:pPr>
    </w:p>
    <w:p w14:paraId="1B74A365" w14:textId="77777777" w:rsidR="003D7A30" w:rsidRPr="00566ACB" w:rsidRDefault="003D7A30" w:rsidP="00566ACB">
      <w:pPr>
        <w:spacing w:after="0" w:line="240" w:lineRule="auto"/>
        <w:jc w:val="both"/>
        <w:rPr>
          <w:rFonts w:ascii="Times New Roman" w:eastAsia="Calibri" w:hAnsi="Times New Roman" w:cs="Times New Roman"/>
          <w:i/>
          <w:iCs/>
          <w:kern w:val="0"/>
          <w:sz w:val="20"/>
          <w:szCs w:val="20"/>
          <w14:ligatures w14:val="none"/>
        </w:rPr>
      </w:pPr>
      <w:r w:rsidRPr="00566ACB">
        <w:rPr>
          <w:rFonts w:ascii="Times New Roman" w:eastAsia="Calibri" w:hAnsi="Times New Roman" w:cs="Times New Roman"/>
          <w:i/>
          <w:iCs/>
          <w:kern w:val="0"/>
          <w:sz w:val="20"/>
          <w:szCs w:val="20"/>
          <w14:ligatures w14:val="none"/>
        </w:rPr>
        <w:t xml:space="preserve">Faculty of Materials Science and Engineering, National University of Science and Technology </w:t>
      </w:r>
      <w:proofErr w:type="spellStart"/>
      <w:r w:rsidRPr="00566ACB">
        <w:rPr>
          <w:rFonts w:ascii="Times New Roman" w:eastAsia="Calibri" w:hAnsi="Times New Roman" w:cs="Times New Roman"/>
          <w:i/>
          <w:iCs/>
          <w:kern w:val="0"/>
          <w:sz w:val="20"/>
          <w:szCs w:val="20"/>
          <w14:ligatures w14:val="none"/>
        </w:rPr>
        <w:t>Politehnica</w:t>
      </w:r>
      <w:proofErr w:type="spellEnd"/>
      <w:r w:rsidRPr="00566ACB">
        <w:rPr>
          <w:rFonts w:ascii="Times New Roman" w:eastAsia="Calibri" w:hAnsi="Times New Roman" w:cs="Times New Roman"/>
          <w:i/>
          <w:iCs/>
          <w:kern w:val="0"/>
          <w:sz w:val="20"/>
          <w:szCs w:val="20"/>
          <w14:ligatures w14:val="none"/>
        </w:rPr>
        <w:t xml:space="preserve"> Bucharest, Romania;</w:t>
      </w:r>
    </w:p>
    <w:p w14:paraId="7DD78648" w14:textId="77777777" w:rsidR="003D7A30" w:rsidRPr="003D7A30" w:rsidRDefault="003D7A30" w:rsidP="003D7A30">
      <w:pPr>
        <w:pBdr>
          <w:bottom w:val="single" w:sz="8" w:space="1" w:color="000000"/>
        </w:pBdr>
        <w:spacing w:before="80" w:line="240" w:lineRule="auto"/>
        <w:rPr>
          <w:rFonts w:ascii="Times New Roman" w:eastAsia="Times New Roman" w:hAnsi="Times New Roman" w:cs="Times New Roman"/>
          <w:kern w:val="0"/>
          <w:szCs w:val="20"/>
          <w14:ligatures w14:val="none"/>
        </w:rPr>
      </w:pPr>
    </w:p>
    <w:p w14:paraId="6228B244" w14:textId="77777777" w:rsidR="00854946" w:rsidRPr="003D7A30" w:rsidRDefault="00854946" w:rsidP="003D7A30">
      <w:pPr>
        <w:spacing w:after="0"/>
        <w:ind w:firstLine="720"/>
        <w:jc w:val="both"/>
        <w:rPr>
          <w:rFonts w:ascii="Times New Roman" w:eastAsia="Aptos" w:hAnsi="Times New Roman" w:cs="Times New Roman"/>
          <w:sz w:val="22"/>
          <w:szCs w:val="22"/>
        </w:rPr>
      </w:pPr>
      <w:r w:rsidRPr="003D7A30">
        <w:rPr>
          <w:rFonts w:ascii="Times New Roman" w:eastAsia="Aptos" w:hAnsi="Times New Roman" w:cs="Times New Roman"/>
          <w:sz w:val="22"/>
          <w:szCs w:val="22"/>
        </w:rPr>
        <w:t xml:space="preserve">Shape Memory Alloys (SMAs) are materials capable of returning to their original shape after deformation. This effect is due to the reversible phase transformations of martensite, triggered by mechanical or thermal stimuli. SMAs exhibit two essential characteristics - the shape memory effect and </w:t>
      </w:r>
      <w:proofErr w:type="spellStart"/>
      <w:r w:rsidRPr="003D7A30">
        <w:rPr>
          <w:rFonts w:ascii="Times New Roman" w:eastAsia="Aptos" w:hAnsi="Times New Roman" w:cs="Times New Roman"/>
          <w:sz w:val="22"/>
          <w:szCs w:val="22"/>
        </w:rPr>
        <w:t>superelasticity</w:t>
      </w:r>
      <w:proofErr w:type="spellEnd"/>
      <w:r w:rsidRPr="003D7A30">
        <w:rPr>
          <w:rFonts w:ascii="Times New Roman" w:eastAsia="Aptos" w:hAnsi="Times New Roman" w:cs="Times New Roman"/>
          <w:sz w:val="22"/>
          <w:szCs w:val="22"/>
        </w:rPr>
        <w:t xml:space="preserve"> - which make them widely used in biomedical applications. SMAs are complex materials, and it is often challenging for researchers and engineers to understand their thermomechanical behavior. </w:t>
      </w:r>
    </w:p>
    <w:p w14:paraId="4E4BC0C2" w14:textId="77777777" w:rsidR="00854946" w:rsidRPr="003D7A30" w:rsidRDefault="00854946" w:rsidP="003D7A30">
      <w:pPr>
        <w:spacing w:after="0"/>
        <w:ind w:firstLine="720"/>
        <w:jc w:val="both"/>
        <w:rPr>
          <w:rFonts w:ascii="Times New Roman" w:eastAsia="Aptos" w:hAnsi="Times New Roman" w:cs="Times New Roman"/>
          <w:sz w:val="22"/>
          <w:szCs w:val="22"/>
        </w:rPr>
      </w:pPr>
      <w:r w:rsidRPr="003D7A30">
        <w:rPr>
          <w:rFonts w:ascii="Times New Roman" w:eastAsia="Aptos" w:hAnsi="Times New Roman" w:cs="Times New Roman"/>
          <w:sz w:val="22"/>
          <w:szCs w:val="22"/>
        </w:rPr>
        <w:t xml:space="preserve">Among these, Nitinol (Ni-Ti) is frequently used in the manufacturing of vascular stents, due to its excellent biocompatibility and remarkable </w:t>
      </w:r>
      <w:proofErr w:type="spellStart"/>
      <w:r w:rsidRPr="003D7A30">
        <w:rPr>
          <w:rFonts w:ascii="Times New Roman" w:eastAsia="Aptos" w:hAnsi="Times New Roman" w:cs="Times New Roman"/>
          <w:sz w:val="22"/>
          <w:szCs w:val="22"/>
        </w:rPr>
        <w:t>superelasticity</w:t>
      </w:r>
      <w:proofErr w:type="spellEnd"/>
      <w:r w:rsidRPr="003D7A30">
        <w:rPr>
          <w:rFonts w:ascii="Times New Roman" w:eastAsia="Aptos" w:hAnsi="Times New Roman" w:cs="Times New Roman"/>
          <w:sz w:val="22"/>
          <w:szCs w:val="22"/>
        </w:rPr>
        <w:t xml:space="preserve">. This article focuses on Nitinol stents, which are commonly employed in minimally invasive surgical procedures in which predicting their interaction under physiological conditions remains difficult. Therefore, advanced numerical methods can be applied to obtain results that closely approximate real-world behavior. </w:t>
      </w:r>
    </w:p>
    <w:p w14:paraId="4B2EAC17" w14:textId="77777777" w:rsidR="00854946" w:rsidRPr="003D7A30" w:rsidRDefault="00854946" w:rsidP="003D7A30">
      <w:pPr>
        <w:spacing w:after="0"/>
        <w:ind w:firstLine="720"/>
        <w:jc w:val="both"/>
        <w:rPr>
          <w:rFonts w:ascii="Times New Roman" w:eastAsia="Aptos" w:hAnsi="Times New Roman" w:cs="Times New Roman"/>
          <w:sz w:val="22"/>
          <w:szCs w:val="22"/>
        </w:rPr>
      </w:pPr>
      <w:r w:rsidRPr="003D7A30">
        <w:rPr>
          <w:rFonts w:ascii="Times New Roman" w:eastAsia="Aptos" w:hAnsi="Times New Roman" w:cs="Times New Roman"/>
          <w:sz w:val="22"/>
          <w:szCs w:val="22"/>
        </w:rPr>
        <w:t>The present study aims to analyze the mechanical behavior of a simplified vascular stent model made of Nitinol, using the Finite Element Method (FEM). Numerical simulations were carried out in SIMSCALE, under structural conditions as close as possible to reality. Through numerical simulations, the study addresses the structural deformation of the vascular stent, the distribution of internal forces, and highlights areas with high stress concentrations. The obtained results can lead to design improvements by observing stent behavior directly through computer simulations, thereby simplifying experimental testing.</w:t>
      </w:r>
    </w:p>
    <w:p w14:paraId="4DAA5964" w14:textId="77777777" w:rsidR="00F67CC2" w:rsidRDefault="00F67CC2"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5432B68"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FE97C52"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4989FA7"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628CC8C"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49F13ED"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4B7A850"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6ACD029"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620B8F9" w14:textId="77777777" w:rsidR="003D7A30" w:rsidRDefault="003D7A3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E694B89" w14:textId="77777777" w:rsidR="003D7A30" w:rsidRDefault="003D7A3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30036A0"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064EEEF"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59E1E20"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6E0DF70"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4EF9710"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EE1877E"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7C31D67"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7E06F71"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EF14071"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63ABCF6" w14:textId="76702884" w:rsidR="003D7A30" w:rsidRPr="003D7A30" w:rsidRDefault="00854946" w:rsidP="003D7A30">
      <w:pPr>
        <w:jc w:val="center"/>
        <w:rPr>
          <w:rFonts w:ascii="Times New Roman" w:eastAsia="Aptos" w:hAnsi="Times New Roman" w:cs="Times New Roman"/>
          <w:b/>
          <w:bCs/>
          <w:sz w:val="22"/>
          <w:szCs w:val="22"/>
        </w:rPr>
      </w:pPr>
      <w:r w:rsidRPr="00854946">
        <w:rPr>
          <w:rFonts w:ascii="Times New Roman" w:eastAsia="Aptos" w:hAnsi="Times New Roman" w:cs="Times New Roman"/>
          <w:b/>
          <w:bCs/>
          <w:sz w:val="28"/>
          <w:szCs w:val="28"/>
        </w:rPr>
        <w:lastRenderedPageBreak/>
        <w:t xml:space="preserve">Simulation-Guided Design and Experimental Validation of </w:t>
      </w:r>
      <w:proofErr w:type="spellStart"/>
      <w:r w:rsidRPr="00854946">
        <w:rPr>
          <w:rFonts w:ascii="Times New Roman" w:eastAsia="Aptos" w:hAnsi="Times New Roman" w:cs="Times New Roman"/>
          <w:b/>
          <w:bCs/>
          <w:sz w:val="28"/>
          <w:szCs w:val="28"/>
        </w:rPr>
        <w:t>ZnO</w:t>
      </w:r>
      <w:proofErr w:type="spellEnd"/>
      <w:r w:rsidRPr="00854946">
        <w:rPr>
          <w:rFonts w:ascii="Times New Roman" w:eastAsia="Aptos" w:hAnsi="Times New Roman" w:cs="Times New Roman"/>
          <w:b/>
          <w:bCs/>
          <w:sz w:val="28"/>
          <w:szCs w:val="28"/>
        </w:rPr>
        <w:t>-Based Optical Microcavities</w:t>
      </w:r>
    </w:p>
    <w:p w14:paraId="0F7132D7" w14:textId="407909C4" w:rsidR="003D7A30" w:rsidRPr="00EF60CC" w:rsidRDefault="00854946" w:rsidP="003D7A30">
      <w:pPr>
        <w:spacing w:after="0"/>
        <w:jc w:val="center"/>
        <w:rPr>
          <w:rFonts w:ascii="Times New Roman" w:eastAsia="Aptos" w:hAnsi="Times New Roman" w:cs="Times New Roman"/>
          <w:b/>
          <w:bCs/>
        </w:rPr>
      </w:pPr>
      <w:proofErr w:type="spellStart"/>
      <w:r w:rsidRPr="00EF60CC">
        <w:rPr>
          <w:rFonts w:ascii="Times New Roman" w:eastAsia="Aptos" w:hAnsi="Times New Roman" w:cs="Times New Roman"/>
          <w:b/>
          <w:bCs/>
          <w:u w:val="single"/>
        </w:rPr>
        <w:t>Eliseia</w:t>
      </w:r>
      <w:proofErr w:type="spellEnd"/>
      <w:r w:rsidRPr="00EF60CC">
        <w:rPr>
          <w:rFonts w:ascii="Times New Roman" w:eastAsia="Aptos" w:hAnsi="Times New Roman" w:cs="Times New Roman"/>
          <w:b/>
          <w:bCs/>
          <w:u w:val="single"/>
        </w:rPr>
        <w:t xml:space="preserve"> PETRE</w:t>
      </w:r>
      <w:proofErr w:type="gramStart"/>
      <w:r w:rsidRPr="00EF60CC">
        <w:rPr>
          <w:rFonts w:ascii="Times New Roman" w:eastAsia="Aptos" w:hAnsi="Times New Roman" w:cs="Times New Roman"/>
          <w:b/>
          <w:bCs/>
          <w:u w:val="single"/>
        </w:rPr>
        <w:t>¹</w:t>
      </w:r>
      <w:r w:rsidRPr="00EF60CC">
        <w:rPr>
          <w:rFonts w:ascii="Times New Roman" w:eastAsia="Aptos" w:hAnsi="Times New Roman" w:cs="Times New Roman"/>
          <w:b/>
          <w:bCs/>
          <w:u w:val="single"/>
          <w:vertAlign w:val="superscript"/>
        </w:rPr>
        <w:t>,</w:t>
      </w:r>
      <w:r w:rsidRPr="00EF60CC">
        <w:rPr>
          <w:rFonts w:ascii="Times New Roman" w:eastAsia="Aptos" w:hAnsi="Times New Roman" w:cs="Times New Roman"/>
          <w:b/>
          <w:bCs/>
          <w:u w:val="single"/>
        </w:rPr>
        <w:t>²</w:t>
      </w:r>
      <w:proofErr w:type="gramEnd"/>
      <w:r w:rsidR="003D7A30" w:rsidRPr="00EF60CC">
        <w:rPr>
          <w:rFonts w:ascii="Times New Roman" w:eastAsia="Aptos" w:hAnsi="Times New Roman" w:cs="Times New Roman"/>
          <w:b/>
          <w:bCs/>
          <w:u w:val="single"/>
        </w:rPr>
        <w:t>*</w:t>
      </w:r>
      <w:r w:rsidRPr="00EF60CC">
        <w:rPr>
          <w:rFonts w:ascii="Times New Roman" w:eastAsia="Aptos" w:hAnsi="Times New Roman" w:cs="Times New Roman"/>
          <w:b/>
          <w:bCs/>
          <w:u w:val="single"/>
        </w:rPr>
        <w:t>,</w:t>
      </w:r>
      <w:r w:rsidRPr="00EF60CC">
        <w:rPr>
          <w:rFonts w:ascii="Times New Roman" w:eastAsia="Aptos" w:hAnsi="Times New Roman" w:cs="Times New Roman"/>
          <w:b/>
          <w:bCs/>
        </w:rPr>
        <w:t xml:space="preserve"> Marian MICULESCU², Raluca IVAN¹, Luiza STINGESCU¹, Nicu SCARIȘOREANU¹, Marian ZAMFIRESCU¹</w:t>
      </w:r>
    </w:p>
    <w:p w14:paraId="3BC1C5F4" w14:textId="15DB8CC9" w:rsidR="00566ACB" w:rsidRPr="00EF60CC" w:rsidRDefault="00566ACB" w:rsidP="00566ACB">
      <w:pPr>
        <w:spacing w:after="0"/>
        <w:jc w:val="both"/>
        <w:rPr>
          <w:rFonts w:ascii="Times New Roman" w:eastAsia="Aptos" w:hAnsi="Times New Roman" w:cs="Times New Roman"/>
          <w:sz w:val="20"/>
          <w:szCs w:val="20"/>
        </w:rPr>
      </w:pPr>
    </w:p>
    <w:p w14:paraId="4612F2FA" w14:textId="77777777" w:rsidR="00566ACB" w:rsidRPr="00566ACB" w:rsidRDefault="00566ACB" w:rsidP="00566ACB">
      <w:pPr>
        <w:spacing w:after="0"/>
        <w:jc w:val="both"/>
        <w:rPr>
          <w:rFonts w:ascii="Times New Roman" w:eastAsia="Aptos" w:hAnsi="Times New Roman" w:cs="Times New Roman"/>
          <w:i/>
          <w:iCs/>
          <w:sz w:val="20"/>
          <w:szCs w:val="20"/>
        </w:rPr>
      </w:pPr>
      <w:r w:rsidRPr="00566ACB">
        <w:rPr>
          <w:rFonts w:ascii="Times New Roman" w:eastAsia="Aptos" w:hAnsi="Times New Roman" w:cs="Times New Roman"/>
          <w:i/>
          <w:iCs/>
          <w:sz w:val="20"/>
          <w:szCs w:val="20"/>
        </w:rPr>
        <w:t xml:space="preserve">¹INFLPR, </w:t>
      </w:r>
      <w:proofErr w:type="spellStart"/>
      <w:r w:rsidRPr="00566ACB">
        <w:rPr>
          <w:rFonts w:ascii="Times New Roman" w:eastAsia="Aptos" w:hAnsi="Times New Roman" w:cs="Times New Roman"/>
          <w:i/>
          <w:iCs/>
          <w:sz w:val="20"/>
          <w:szCs w:val="20"/>
        </w:rPr>
        <w:t>Atomistilor</w:t>
      </w:r>
      <w:proofErr w:type="spellEnd"/>
      <w:r w:rsidRPr="00566ACB">
        <w:rPr>
          <w:rFonts w:ascii="Times New Roman" w:eastAsia="Aptos" w:hAnsi="Times New Roman" w:cs="Times New Roman"/>
          <w:i/>
          <w:iCs/>
          <w:sz w:val="20"/>
          <w:szCs w:val="20"/>
        </w:rPr>
        <w:t xml:space="preserve"> Street 409, </w:t>
      </w:r>
      <w:proofErr w:type="spellStart"/>
      <w:r w:rsidRPr="00566ACB">
        <w:rPr>
          <w:rFonts w:ascii="Times New Roman" w:eastAsia="Aptos" w:hAnsi="Times New Roman" w:cs="Times New Roman"/>
          <w:i/>
          <w:iCs/>
          <w:sz w:val="20"/>
          <w:szCs w:val="20"/>
        </w:rPr>
        <w:t>Magurele</w:t>
      </w:r>
      <w:proofErr w:type="spellEnd"/>
      <w:r w:rsidRPr="00566ACB">
        <w:rPr>
          <w:rFonts w:ascii="Times New Roman" w:eastAsia="Aptos" w:hAnsi="Times New Roman" w:cs="Times New Roman"/>
          <w:i/>
          <w:iCs/>
          <w:sz w:val="20"/>
          <w:szCs w:val="20"/>
        </w:rPr>
        <w:t>, RO-077125, Romania</w:t>
      </w:r>
    </w:p>
    <w:p w14:paraId="0C7C82F0" w14:textId="77777777" w:rsidR="00566ACB" w:rsidRPr="00566ACB" w:rsidRDefault="00854946" w:rsidP="00566ACB">
      <w:pPr>
        <w:spacing w:after="0"/>
        <w:jc w:val="both"/>
        <w:rPr>
          <w:rFonts w:ascii="Times New Roman" w:eastAsia="Aptos" w:hAnsi="Times New Roman" w:cs="Times New Roman"/>
          <w:i/>
          <w:iCs/>
          <w:sz w:val="20"/>
          <w:szCs w:val="20"/>
        </w:rPr>
      </w:pPr>
      <w:r w:rsidRPr="00566ACB">
        <w:rPr>
          <w:rFonts w:ascii="Times New Roman" w:eastAsia="Aptos" w:hAnsi="Times New Roman" w:cs="Times New Roman"/>
          <w:i/>
          <w:iCs/>
          <w:sz w:val="20"/>
          <w:szCs w:val="20"/>
        </w:rPr>
        <w:t xml:space="preserve">²UNSTPB, </w:t>
      </w:r>
      <w:proofErr w:type="spellStart"/>
      <w:r w:rsidRPr="00566ACB">
        <w:rPr>
          <w:rFonts w:ascii="Times New Roman" w:eastAsia="Aptos" w:hAnsi="Times New Roman" w:cs="Times New Roman"/>
          <w:i/>
          <w:iCs/>
          <w:sz w:val="20"/>
          <w:szCs w:val="20"/>
        </w:rPr>
        <w:t>Splaiul</w:t>
      </w:r>
      <w:proofErr w:type="spellEnd"/>
      <w:r w:rsidRPr="00566ACB">
        <w:rPr>
          <w:rFonts w:ascii="Times New Roman" w:eastAsia="Aptos" w:hAnsi="Times New Roman" w:cs="Times New Roman"/>
          <w:i/>
          <w:iCs/>
          <w:sz w:val="20"/>
          <w:szCs w:val="20"/>
        </w:rPr>
        <w:t xml:space="preserve"> </w:t>
      </w:r>
      <w:proofErr w:type="spellStart"/>
      <w:r w:rsidRPr="00566ACB">
        <w:rPr>
          <w:rFonts w:ascii="Times New Roman" w:eastAsia="Aptos" w:hAnsi="Times New Roman" w:cs="Times New Roman"/>
          <w:i/>
          <w:iCs/>
          <w:sz w:val="20"/>
          <w:szCs w:val="20"/>
        </w:rPr>
        <w:t>Independenței</w:t>
      </w:r>
      <w:proofErr w:type="spellEnd"/>
      <w:r w:rsidRPr="00566ACB">
        <w:rPr>
          <w:rFonts w:ascii="Times New Roman" w:eastAsia="Aptos" w:hAnsi="Times New Roman" w:cs="Times New Roman"/>
          <w:i/>
          <w:iCs/>
          <w:sz w:val="20"/>
          <w:szCs w:val="20"/>
        </w:rPr>
        <w:t xml:space="preserve"> Street 313, Bucharest, RO-060042, Romania</w:t>
      </w:r>
    </w:p>
    <w:p w14:paraId="50820695" w14:textId="1FB7D9A7" w:rsidR="00854946" w:rsidRPr="00566ACB" w:rsidRDefault="00854946" w:rsidP="00566ACB">
      <w:pPr>
        <w:spacing w:after="0"/>
        <w:jc w:val="both"/>
        <w:rPr>
          <w:rFonts w:ascii="Times New Roman" w:eastAsia="Aptos" w:hAnsi="Times New Roman" w:cs="Times New Roman"/>
          <w:i/>
          <w:iCs/>
          <w:sz w:val="20"/>
          <w:szCs w:val="20"/>
        </w:rPr>
      </w:pPr>
      <w:r w:rsidRPr="00566ACB">
        <w:rPr>
          <w:rFonts w:ascii="Times New Roman" w:eastAsia="Aptos" w:hAnsi="Times New Roman" w:cs="Times New Roman"/>
          <w:b/>
          <w:bCs/>
          <w:i/>
          <w:iCs/>
          <w:sz w:val="20"/>
          <w:szCs w:val="20"/>
        </w:rPr>
        <w:t>Corresponding author:</w:t>
      </w:r>
      <w:r w:rsidRPr="00566ACB">
        <w:rPr>
          <w:rFonts w:ascii="Times New Roman" w:eastAsia="Aptos" w:hAnsi="Times New Roman" w:cs="Times New Roman"/>
          <w:i/>
          <w:iCs/>
          <w:sz w:val="20"/>
          <w:szCs w:val="20"/>
        </w:rPr>
        <w:t xml:space="preserve"> </w:t>
      </w:r>
      <w:hyperlink r:id="rId71" w:history="1">
        <w:r w:rsidRPr="00566ACB">
          <w:rPr>
            <w:rFonts w:ascii="Times New Roman" w:eastAsia="Aptos" w:hAnsi="Times New Roman" w:cs="Times New Roman"/>
            <w:i/>
            <w:iCs/>
            <w:color w:val="467886"/>
            <w:sz w:val="20"/>
            <w:szCs w:val="20"/>
            <w:u w:val="single"/>
          </w:rPr>
          <w:t>eliseia.petre@inflpr.ro</w:t>
        </w:r>
      </w:hyperlink>
    </w:p>
    <w:p w14:paraId="71A78539" w14:textId="77777777" w:rsidR="003D7A30" w:rsidRPr="003D7A30" w:rsidRDefault="003D7A30" w:rsidP="003D7A30">
      <w:pPr>
        <w:pBdr>
          <w:bottom w:val="single" w:sz="8" w:space="1" w:color="000000"/>
        </w:pBdr>
        <w:spacing w:before="80" w:line="240" w:lineRule="auto"/>
        <w:rPr>
          <w:rFonts w:ascii="Times New Roman" w:eastAsia="Times New Roman" w:hAnsi="Times New Roman" w:cs="Times New Roman"/>
          <w:kern w:val="0"/>
          <w:szCs w:val="20"/>
          <w14:ligatures w14:val="none"/>
        </w:rPr>
      </w:pPr>
    </w:p>
    <w:p w14:paraId="7E574106" w14:textId="476B6015" w:rsidR="00854946" w:rsidRPr="003D7A30" w:rsidRDefault="00854946" w:rsidP="003D7A30">
      <w:pPr>
        <w:ind w:firstLine="720"/>
        <w:jc w:val="both"/>
        <w:rPr>
          <w:rFonts w:ascii="Times New Roman" w:eastAsia="Aptos" w:hAnsi="Times New Roman" w:cs="Times New Roman"/>
          <w:sz w:val="22"/>
          <w:szCs w:val="22"/>
        </w:rPr>
      </w:pPr>
      <w:r w:rsidRPr="003D7A30">
        <w:rPr>
          <w:rFonts w:ascii="Times New Roman" w:eastAsia="Aptos" w:hAnsi="Times New Roman" w:cs="Times New Roman"/>
          <w:sz w:val="22"/>
          <w:szCs w:val="22"/>
        </w:rPr>
        <w:t xml:space="preserve">Designed optical microcavities are important for next-generation photonic devices, especially for achieving light-matter coupling at room temperature </w:t>
      </w:r>
      <w:r w:rsidRPr="003D7A30">
        <w:rPr>
          <w:rFonts w:ascii="Times New Roman" w:eastAsia="Aptos" w:hAnsi="Times New Roman" w:cs="Times New Roman"/>
          <w:bCs/>
          <w:sz w:val="22"/>
          <w:szCs w:val="22"/>
          <w:lang w:val="en-GB"/>
        </w:rPr>
        <w:t>[1]</w:t>
      </w:r>
      <w:r w:rsidRPr="003D7A30">
        <w:rPr>
          <w:rFonts w:ascii="Times New Roman" w:eastAsia="Aptos" w:hAnsi="Times New Roman" w:cs="Times New Roman"/>
          <w:sz w:val="22"/>
          <w:szCs w:val="22"/>
        </w:rPr>
        <w:t xml:space="preserve">. In this work, we present a simulation-guided approach for the design, optimization, fabrication, and experimental validation of </w:t>
      </w:r>
      <w:proofErr w:type="spellStart"/>
      <w:r w:rsidRPr="003D7A30">
        <w:rPr>
          <w:rFonts w:ascii="Times New Roman" w:eastAsia="Aptos" w:hAnsi="Times New Roman" w:cs="Times New Roman"/>
          <w:sz w:val="22"/>
          <w:szCs w:val="22"/>
        </w:rPr>
        <w:t>ZnO</w:t>
      </w:r>
      <w:proofErr w:type="spellEnd"/>
      <w:r w:rsidRPr="003D7A30">
        <w:rPr>
          <w:rFonts w:ascii="Times New Roman" w:eastAsia="Aptos" w:hAnsi="Times New Roman" w:cs="Times New Roman"/>
          <w:sz w:val="22"/>
          <w:szCs w:val="22"/>
        </w:rPr>
        <w:t xml:space="preserve"> optical microcavities </w:t>
      </w:r>
      <w:r w:rsidRPr="003D7A30">
        <w:rPr>
          <w:rFonts w:ascii="Times New Roman" w:eastAsia="Aptos" w:hAnsi="Times New Roman" w:cs="Times New Roman"/>
          <w:bCs/>
          <w:sz w:val="22"/>
          <w:szCs w:val="22"/>
          <w:lang w:val="en-GB"/>
        </w:rPr>
        <w:t>[2]</w:t>
      </w:r>
      <w:r w:rsidRPr="003D7A30">
        <w:rPr>
          <w:rFonts w:ascii="Times New Roman" w:eastAsia="Aptos" w:hAnsi="Times New Roman" w:cs="Times New Roman"/>
          <w:sz w:val="22"/>
          <w:szCs w:val="22"/>
        </w:rPr>
        <w:t xml:space="preserve">. Owing to its wide bandgap and high excitonic binding energy, this semiconductor enables the coexistence of excitonic and photonic resonances even under ambient conditions </w:t>
      </w:r>
      <w:r w:rsidRPr="003D7A30">
        <w:rPr>
          <w:rFonts w:ascii="Times New Roman" w:eastAsia="Aptos" w:hAnsi="Times New Roman" w:cs="Times New Roman"/>
          <w:bCs/>
          <w:sz w:val="22"/>
          <w:szCs w:val="22"/>
          <w:lang w:val="en-GB"/>
        </w:rPr>
        <w:t>[3]</w:t>
      </w:r>
      <w:r w:rsidRPr="003D7A30">
        <w:rPr>
          <w:rFonts w:ascii="Times New Roman" w:eastAsia="Aptos" w:hAnsi="Times New Roman" w:cs="Times New Roman"/>
          <w:sz w:val="22"/>
          <w:szCs w:val="22"/>
        </w:rPr>
        <w:t>. The samples are fabricated by the pulsed laser deposition (PLD) method.  Angular-dependent (AR) reflectance spectra were simulated using the transfer-matrix method (TMM) to optimize the deposition conditions and control the exciton-photon detuning. The resulting heterostructures were designed to support both the cavity mode and the excitonic resonances in the active region. AR and photoluminescence (PL) experimental measurements exhibit good agreement with the simulated spectra, confirming the resolution of the proposed design model. In this way, the ability to tune the resonances of optical microcavities promotes the development of advanced spectroscopic devices and quantum light sources.</w:t>
      </w:r>
    </w:p>
    <w:p w14:paraId="74666CAD" w14:textId="77556615" w:rsidR="00854946" w:rsidRPr="003D7A30" w:rsidRDefault="00854946" w:rsidP="00854946">
      <w:pPr>
        <w:jc w:val="both"/>
        <w:rPr>
          <w:rFonts w:ascii="Times New Roman" w:eastAsia="Aptos" w:hAnsi="Times New Roman" w:cs="Times New Roman"/>
          <w:b/>
          <w:sz w:val="22"/>
          <w:szCs w:val="22"/>
          <w:lang w:val="en-GB"/>
        </w:rPr>
      </w:pPr>
      <w:r w:rsidRPr="003D7A30">
        <w:rPr>
          <w:rFonts w:ascii="Times New Roman" w:eastAsia="Aptos" w:hAnsi="Times New Roman" w:cs="Times New Roman"/>
          <w:b/>
          <w:sz w:val="22"/>
          <w:szCs w:val="22"/>
          <w:lang w:val="en-GB"/>
        </w:rPr>
        <w:t xml:space="preserve">References: </w:t>
      </w:r>
    </w:p>
    <w:p w14:paraId="18641F76" w14:textId="77777777" w:rsidR="00854946" w:rsidRPr="003D7A30" w:rsidRDefault="00854946" w:rsidP="00854946">
      <w:pPr>
        <w:spacing w:after="0"/>
        <w:ind w:left="567" w:hanging="567"/>
        <w:jc w:val="both"/>
        <w:rPr>
          <w:rFonts w:ascii="Times New Roman" w:eastAsia="Aptos" w:hAnsi="Times New Roman" w:cs="Times New Roman"/>
          <w:bCs/>
          <w:sz w:val="22"/>
          <w:szCs w:val="22"/>
          <w:lang w:val="en-GB"/>
        </w:rPr>
      </w:pPr>
      <w:r w:rsidRPr="003D7A30">
        <w:rPr>
          <w:rFonts w:ascii="Times New Roman" w:eastAsia="Aptos" w:hAnsi="Times New Roman" w:cs="Times New Roman"/>
          <w:bCs/>
          <w:sz w:val="22"/>
          <w:szCs w:val="22"/>
          <w:lang w:val="en-GB"/>
        </w:rPr>
        <w:t>[1]</w:t>
      </w:r>
      <w:r w:rsidRPr="003D7A30">
        <w:rPr>
          <w:rFonts w:ascii="Times New Roman" w:eastAsia="Aptos" w:hAnsi="Times New Roman" w:cs="Times New Roman"/>
          <w:bCs/>
          <w:sz w:val="22"/>
          <w:szCs w:val="22"/>
          <w:lang w:val="en-GB"/>
        </w:rPr>
        <w:tab/>
        <w:t xml:space="preserve">Lai, Y. Y., Lan, Y. P. &amp; Lu, T. C. Strong light-matter interaction in </w:t>
      </w:r>
      <w:proofErr w:type="spellStart"/>
      <w:r w:rsidRPr="003D7A30">
        <w:rPr>
          <w:rFonts w:ascii="Times New Roman" w:eastAsia="Aptos" w:hAnsi="Times New Roman" w:cs="Times New Roman"/>
          <w:bCs/>
          <w:sz w:val="22"/>
          <w:szCs w:val="22"/>
          <w:lang w:val="en-GB"/>
        </w:rPr>
        <w:t>ZnO</w:t>
      </w:r>
      <w:proofErr w:type="spellEnd"/>
      <w:r w:rsidRPr="003D7A30">
        <w:rPr>
          <w:rFonts w:ascii="Times New Roman" w:eastAsia="Aptos" w:hAnsi="Times New Roman" w:cs="Times New Roman"/>
          <w:bCs/>
          <w:sz w:val="22"/>
          <w:szCs w:val="22"/>
          <w:lang w:val="en-GB"/>
        </w:rPr>
        <w:t xml:space="preserve"> microcavities. Light Sci Appl 2, e76-e76 (2013).</w:t>
      </w:r>
    </w:p>
    <w:p w14:paraId="5417BA06" w14:textId="77777777" w:rsidR="00854946" w:rsidRPr="003D7A30" w:rsidRDefault="00854946" w:rsidP="00854946">
      <w:pPr>
        <w:spacing w:after="0"/>
        <w:ind w:left="567" w:hanging="567"/>
        <w:jc w:val="both"/>
        <w:rPr>
          <w:rFonts w:ascii="Times New Roman" w:eastAsia="Aptos" w:hAnsi="Times New Roman" w:cs="Times New Roman"/>
          <w:bCs/>
          <w:sz w:val="22"/>
          <w:szCs w:val="22"/>
          <w:lang w:val="en-GB"/>
        </w:rPr>
      </w:pPr>
      <w:r w:rsidRPr="003D7A30">
        <w:rPr>
          <w:rFonts w:ascii="Times New Roman" w:eastAsia="Aptos" w:hAnsi="Times New Roman" w:cs="Times New Roman"/>
          <w:bCs/>
          <w:sz w:val="22"/>
          <w:szCs w:val="22"/>
          <w:lang w:val="en-GB"/>
        </w:rPr>
        <w:t>[2]</w:t>
      </w:r>
      <w:r w:rsidRPr="003D7A30">
        <w:rPr>
          <w:rFonts w:ascii="Times New Roman" w:eastAsia="Aptos" w:hAnsi="Times New Roman" w:cs="Times New Roman"/>
          <w:bCs/>
          <w:sz w:val="22"/>
          <w:szCs w:val="22"/>
          <w:lang w:val="en-GB"/>
        </w:rPr>
        <w:tab/>
        <w:t xml:space="preserve">Marian </w:t>
      </w:r>
      <w:proofErr w:type="spellStart"/>
      <w:r w:rsidRPr="003D7A30">
        <w:rPr>
          <w:rFonts w:ascii="Times New Roman" w:eastAsia="Aptos" w:hAnsi="Times New Roman" w:cs="Times New Roman"/>
          <w:bCs/>
          <w:sz w:val="22"/>
          <w:szCs w:val="22"/>
          <w:lang w:val="en-GB"/>
        </w:rPr>
        <w:t>Neagoie</w:t>
      </w:r>
      <w:proofErr w:type="spellEnd"/>
      <w:r w:rsidRPr="003D7A30">
        <w:rPr>
          <w:rFonts w:ascii="Times New Roman" w:eastAsia="Aptos" w:hAnsi="Times New Roman" w:cs="Times New Roman"/>
          <w:bCs/>
          <w:sz w:val="22"/>
          <w:szCs w:val="22"/>
          <w:lang w:val="en-GB"/>
        </w:rPr>
        <w:t xml:space="preserve">, Marian Zamfirescu, Efficient design of </w:t>
      </w:r>
      <w:proofErr w:type="spellStart"/>
      <w:r w:rsidRPr="003D7A30">
        <w:rPr>
          <w:rFonts w:ascii="Times New Roman" w:eastAsia="Aptos" w:hAnsi="Times New Roman" w:cs="Times New Roman"/>
          <w:bCs/>
          <w:sz w:val="22"/>
          <w:szCs w:val="22"/>
          <w:lang w:val="en-GB"/>
        </w:rPr>
        <w:t>ZnO</w:t>
      </w:r>
      <w:proofErr w:type="spellEnd"/>
      <w:r w:rsidRPr="003D7A30">
        <w:rPr>
          <w:rFonts w:ascii="Times New Roman" w:eastAsia="Aptos" w:hAnsi="Times New Roman" w:cs="Times New Roman"/>
          <w:bCs/>
          <w:sz w:val="22"/>
          <w:szCs w:val="22"/>
          <w:lang w:val="en-GB"/>
        </w:rPr>
        <w:t xml:space="preserve"> microcavity polaritons in strong coupling regime as future entangled photon pairs source, doi:10.5281/zenodo.8327875.</w:t>
      </w:r>
    </w:p>
    <w:p w14:paraId="2D484EF3" w14:textId="77777777" w:rsidR="00854946" w:rsidRPr="003D7A30" w:rsidRDefault="00854946" w:rsidP="00854946">
      <w:pPr>
        <w:spacing w:after="0"/>
        <w:ind w:left="567" w:hanging="567"/>
        <w:jc w:val="both"/>
        <w:rPr>
          <w:rFonts w:ascii="Times New Roman" w:eastAsia="Aptos" w:hAnsi="Times New Roman" w:cs="Times New Roman"/>
          <w:bCs/>
          <w:sz w:val="22"/>
          <w:szCs w:val="22"/>
          <w:lang w:val="en-GB"/>
        </w:rPr>
      </w:pPr>
      <w:r w:rsidRPr="003D7A30">
        <w:rPr>
          <w:rFonts w:ascii="Times New Roman" w:eastAsia="Aptos" w:hAnsi="Times New Roman" w:cs="Times New Roman"/>
          <w:bCs/>
          <w:sz w:val="22"/>
          <w:szCs w:val="22"/>
          <w:lang w:val="en-GB"/>
        </w:rPr>
        <w:t>[3]</w:t>
      </w:r>
      <w:r w:rsidRPr="003D7A30">
        <w:rPr>
          <w:rFonts w:ascii="Times New Roman" w:eastAsia="Aptos" w:hAnsi="Times New Roman" w:cs="Times New Roman"/>
          <w:bCs/>
          <w:sz w:val="22"/>
          <w:szCs w:val="22"/>
          <w:lang w:val="en-GB"/>
        </w:rPr>
        <w:tab/>
        <w:t xml:space="preserve">Ribeiro dos Santos, D. Fabrication and characterization of </w:t>
      </w:r>
      <w:proofErr w:type="spellStart"/>
      <w:r w:rsidRPr="003D7A30">
        <w:rPr>
          <w:rFonts w:ascii="Times New Roman" w:eastAsia="Aptos" w:hAnsi="Times New Roman" w:cs="Times New Roman"/>
          <w:bCs/>
          <w:sz w:val="22"/>
          <w:szCs w:val="22"/>
          <w:lang w:val="en-GB"/>
        </w:rPr>
        <w:t>ZnO</w:t>
      </w:r>
      <w:proofErr w:type="spellEnd"/>
      <w:r w:rsidRPr="003D7A30">
        <w:rPr>
          <w:rFonts w:ascii="Times New Roman" w:eastAsia="Aptos" w:hAnsi="Times New Roman" w:cs="Times New Roman"/>
          <w:bCs/>
          <w:sz w:val="22"/>
          <w:szCs w:val="22"/>
          <w:lang w:val="en-GB"/>
        </w:rPr>
        <w:t>-based microcavities working in the strong coupling regime: polariton laser. 255 (2013), doi:10.34894/VQ1DJA.</w:t>
      </w:r>
    </w:p>
    <w:p w14:paraId="2AC6C6A1"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062D949"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D2154D8"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B04D899" w14:textId="77777777" w:rsidR="003D7A30" w:rsidRDefault="003D7A3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AD48DEB" w14:textId="77777777" w:rsidR="003D7A30" w:rsidRDefault="003D7A3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DF5AB25"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0F2E8DD"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5EBC776"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8C55A20"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8E19F20"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2D51B2D"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A7CC236"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23B3E59"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7A434C6"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8352917" w14:textId="77777777" w:rsidR="001861B8" w:rsidRPr="00694A9E" w:rsidRDefault="001861B8" w:rsidP="001861B8">
      <w:pPr>
        <w:tabs>
          <w:tab w:val="left" w:pos="360"/>
        </w:tabs>
        <w:spacing w:after="0" w:line="240" w:lineRule="auto"/>
        <w:jc w:val="center"/>
        <w:rPr>
          <w:rFonts w:ascii="Times New Roman" w:eastAsia="Times New Roman" w:hAnsi="Times New Roman" w:cs="Times New Roman"/>
          <w:b/>
          <w:kern w:val="0"/>
          <w:sz w:val="28"/>
          <w:szCs w:val="28"/>
          <w14:ligatures w14:val="none"/>
        </w:rPr>
      </w:pPr>
      <w:r w:rsidRPr="00694A9E">
        <w:rPr>
          <w:rFonts w:ascii="Times New Roman" w:eastAsia="Times New Roman" w:hAnsi="Times New Roman" w:cs="Times New Roman"/>
          <w:b/>
          <w:kern w:val="0"/>
          <w:sz w:val="28"/>
          <w:szCs w:val="28"/>
          <w14:ligatures w14:val="none"/>
        </w:rPr>
        <w:lastRenderedPageBreak/>
        <w:t xml:space="preserve">Nanoparticle-Enhanced </w:t>
      </w:r>
      <w:proofErr w:type="gramStart"/>
      <w:r w:rsidRPr="00694A9E">
        <w:rPr>
          <w:rFonts w:ascii="Times New Roman" w:eastAsia="Times New Roman" w:hAnsi="Times New Roman" w:cs="Times New Roman"/>
          <w:b/>
          <w:kern w:val="0"/>
          <w:sz w:val="28"/>
          <w:szCs w:val="28"/>
          <w14:ligatures w14:val="none"/>
        </w:rPr>
        <w:t>Poly(</w:t>
      </w:r>
      <w:proofErr w:type="gramEnd"/>
      <w:r w:rsidRPr="00694A9E">
        <w:rPr>
          <w:rFonts w:ascii="Times New Roman" w:eastAsia="Times New Roman" w:hAnsi="Times New Roman" w:cs="Times New Roman"/>
          <w:b/>
          <w:kern w:val="0"/>
          <w:sz w:val="28"/>
          <w:szCs w:val="28"/>
          <w14:ligatures w14:val="none"/>
        </w:rPr>
        <w:t>lactic acid) Composites: Aging and Degradation Behavior in Different Simulants</w:t>
      </w:r>
    </w:p>
    <w:p w14:paraId="5A7651C9" w14:textId="77777777" w:rsidR="001861B8" w:rsidRPr="00694A9E"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082C8495" w14:textId="77777777" w:rsidR="001861B8" w:rsidRPr="00EF60CC" w:rsidRDefault="001861B8" w:rsidP="001861B8">
      <w:pPr>
        <w:tabs>
          <w:tab w:val="left" w:pos="360"/>
        </w:tabs>
        <w:spacing w:after="0" w:line="240" w:lineRule="auto"/>
        <w:jc w:val="center"/>
        <w:rPr>
          <w:rFonts w:ascii="Times" w:eastAsia="Times New Roman" w:hAnsi="Times" w:cs="Times New Roman"/>
          <w:b/>
          <w:kern w:val="0"/>
          <w:szCs w:val="20"/>
          <w:vertAlign w:val="superscript"/>
          <w:lang w:val="pt-PT"/>
          <w14:ligatures w14:val="none"/>
        </w:rPr>
      </w:pPr>
      <w:r w:rsidRPr="00EF60CC">
        <w:rPr>
          <w:rFonts w:ascii="Times" w:eastAsia="Times New Roman" w:hAnsi="Times" w:cs="Times New Roman"/>
          <w:b/>
          <w:kern w:val="0"/>
          <w:szCs w:val="20"/>
          <w:u w:val="single"/>
          <w:lang w:val="pt-PT"/>
          <w14:ligatures w14:val="none"/>
        </w:rPr>
        <w:t>Andrei Moldovan</w:t>
      </w:r>
      <w:r w:rsidRPr="00EF60CC">
        <w:rPr>
          <w:rFonts w:ascii="Times" w:eastAsia="Times New Roman" w:hAnsi="Times" w:cs="Times New Roman"/>
          <w:b/>
          <w:kern w:val="0"/>
          <w:szCs w:val="20"/>
          <w:u w:val="single"/>
          <w:vertAlign w:val="superscript"/>
          <w:lang w:val="pt-PT"/>
          <w14:ligatures w14:val="none"/>
        </w:rPr>
        <w:t>1</w:t>
      </w:r>
      <w:r w:rsidRPr="00EF60CC">
        <w:rPr>
          <w:rFonts w:ascii="Times" w:eastAsia="Times New Roman" w:hAnsi="Times" w:cs="Times New Roman"/>
          <w:b/>
          <w:kern w:val="0"/>
          <w:szCs w:val="20"/>
          <w:lang w:val="pt-PT"/>
          <w14:ligatures w14:val="none"/>
        </w:rPr>
        <w:t>, Stanca Cuc</w:t>
      </w:r>
      <w:r w:rsidRPr="00EF60CC">
        <w:rPr>
          <w:rFonts w:ascii="Times" w:eastAsia="Times New Roman" w:hAnsi="Times" w:cs="Times New Roman"/>
          <w:b/>
          <w:kern w:val="0"/>
          <w:szCs w:val="20"/>
          <w:vertAlign w:val="superscript"/>
          <w:lang w:val="pt-PT"/>
          <w14:ligatures w14:val="none"/>
        </w:rPr>
        <w:t>2</w:t>
      </w:r>
      <w:r w:rsidRPr="00EF60CC">
        <w:rPr>
          <w:rFonts w:ascii="Times" w:eastAsia="Times New Roman" w:hAnsi="Times" w:cs="Times New Roman"/>
          <w:b/>
          <w:kern w:val="0"/>
          <w:szCs w:val="20"/>
          <w:lang w:val="pt-PT"/>
          <w14:ligatures w14:val="none"/>
        </w:rPr>
        <w:t>, Ioan Sarosi</w:t>
      </w:r>
      <w:r w:rsidRPr="00EF60CC">
        <w:rPr>
          <w:rFonts w:ascii="Times" w:eastAsia="Times New Roman" w:hAnsi="Times" w:cs="Times New Roman"/>
          <w:b/>
          <w:kern w:val="0"/>
          <w:szCs w:val="20"/>
          <w:vertAlign w:val="superscript"/>
          <w:lang w:val="pt-PT"/>
          <w14:ligatures w14:val="none"/>
        </w:rPr>
        <w:t>1</w:t>
      </w:r>
      <w:r w:rsidRPr="00EF60CC">
        <w:rPr>
          <w:rFonts w:ascii="Times" w:eastAsia="Times New Roman" w:hAnsi="Times" w:cs="Times New Roman"/>
          <w:b/>
          <w:kern w:val="0"/>
          <w:szCs w:val="20"/>
          <w:lang w:val="pt-PT"/>
          <w14:ligatures w14:val="none"/>
        </w:rPr>
        <w:t>, Ovidiu Nemes</w:t>
      </w:r>
      <w:r w:rsidRPr="00EF60CC">
        <w:rPr>
          <w:rFonts w:ascii="Times" w:eastAsia="Times New Roman" w:hAnsi="Times" w:cs="Times New Roman"/>
          <w:b/>
          <w:kern w:val="0"/>
          <w:szCs w:val="20"/>
          <w:vertAlign w:val="superscript"/>
          <w:lang w:val="pt-PT"/>
          <w14:ligatures w14:val="none"/>
        </w:rPr>
        <w:t>1</w:t>
      </w:r>
    </w:p>
    <w:p w14:paraId="2EE70592" w14:textId="77777777" w:rsidR="001861B8" w:rsidRPr="00EF60CC" w:rsidRDefault="001861B8" w:rsidP="001861B8">
      <w:pPr>
        <w:tabs>
          <w:tab w:val="left" w:pos="360"/>
        </w:tabs>
        <w:spacing w:after="0" w:line="240" w:lineRule="auto"/>
        <w:jc w:val="center"/>
        <w:rPr>
          <w:rFonts w:ascii="Times New Roman" w:eastAsia="Times New Roman" w:hAnsi="Times New Roman" w:cs="Times New Roman"/>
          <w:b/>
          <w:kern w:val="0"/>
          <w:sz w:val="22"/>
          <w:szCs w:val="22"/>
          <w:vertAlign w:val="superscript"/>
          <w:lang w:val="pt-PT"/>
          <w14:ligatures w14:val="none"/>
        </w:rPr>
      </w:pPr>
    </w:p>
    <w:p w14:paraId="6FCD89C7" w14:textId="77777777" w:rsidR="001861B8" w:rsidRPr="00694A9E" w:rsidRDefault="001861B8" w:rsidP="001861B8">
      <w:pPr>
        <w:spacing w:after="0" w:line="240" w:lineRule="auto"/>
        <w:jc w:val="both"/>
        <w:rPr>
          <w:rFonts w:ascii="Times New Roman" w:eastAsia="Times New Roman" w:hAnsi="Times New Roman" w:cs="Times New Roman"/>
          <w:i/>
          <w:iCs/>
          <w:kern w:val="0"/>
          <w:sz w:val="20"/>
          <w:szCs w:val="20"/>
          <w14:ligatures w14:val="none"/>
        </w:rPr>
      </w:pPr>
      <w:r w:rsidRPr="00694A9E">
        <w:rPr>
          <w:rFonts w:ascii="Times New Roman" w:eastAsia="Times New Roman" w:hAnsi="Times New Roman" w:cs="Times New Roman"/>
          <w:i/>
          <w:iCs/>
          <w:kern w:val="0"/>
          <w:sz w:val="20"/>
          <w:szCs w:val="20"/>
          <w:vertAlign w:val="superscript"/>
          <w14:ligatures w14:val="none"/>
        </w:rPr>
        <w:t>1</w:t>
      </w:r>
      <w:r w:rsidRPr="00694A9E">
        <w:rPr>
          <w:rFonts w:ascii="Times New Roman" w:eastAsia="Times New Roman" w:hAnsi="Times New Roman" w:cs="Times New Roman"/>
          <w:i/>
          <w:iCs/>
          <w:kern w:val="0"/>
          <w:sz w:val="20"/>
          <w:szCs w:val="20"/>
          <w14:ligatures w14:val="none"/>
        </w:rPr>
        <w:t xml:space="preserve"> Department Environmental Engineering and Sustainable Development Entrepreneurship, Technical University   of Cluj-Napoca, 103-105 B-</w:t>
      </w:r>
      <w:proofErr w:type="spellStart"/>
      <w:r w:rsidRPr="00694A9E">
        <w:rPr>
          <w:rFonts w:ascii="Times New Roman" w:eastAsia="Times New Roman" w:hAnsi="Times New Roman" w:cs="Times New Roman"/>
          <w:i/>
          <w:iCs/>
          <w:kern w:val="0"/>
          <w:sz w:val="20"/>
          <w:szCs w:val="20"/>
          <w14:ligatures w14:val="none"/>
        </w:rPr>
        <w:t>dul</w:t>
      </w:r>
      <w:proofErr w:type="spellEnd"/>
      <w:r w:rsidRPr="00694A9E">
        <w:rPr>
          <w:rFonts w:ascii="Times New Roman" w:eastAsia="Times New Roman" w:hAnsi="Times New Roman" w:cs="Times New Roman"/>
          <w:i/>
          <w:iCs/>
          <w:kern w:val="0"/>
          <w:sz w:val="20"/>
          <w:szCs w:val="20"/>
          <w14:ligatures w14:val="none"/>
        </w:rPr>
        <w:t xml:space="preserve"> Muncii, Cluj-Napoca, Romania, </w:t>
      </w:r>
      <w:hyperlink r:id="rId72" w:history="1">
        <w:r w:rsidRPr="00694A9E">
          <w:rPr>
            <w:rStyle w:val="Hyperlink"/>
            <w:rFonts w:ascii="Times New Roman" w:eastAsia="Times New Roman" w:hAnsi="Times New Roman" w:cs="Times New Roman"/>
            <w:i/>
            <w:iCs/>
            <w:kern w:val="0"/>
            <w:sz w:val="20"/>
            <w:szCs w:val="20"/>
            <w14:ligatures w14:val="none"/>
          </w:rPr>
          <w:t>andrei_moldovan@mail.com</w:t>
        </w:r>
      </w:hyperlink>
      <w:r w:rsidRPr="00694A9E">
        <w:rPr>
          <w:rFonts w:ascii="Times New Roman" w:eastAsia="Times New Roman" w:hAnsi="Times New Roman" w:cs="Times New Roman"/>
          <w:i/>
          <w:iCs/>
          <w:kern w:val="0"/>
          <w:sz w:val="20"/>
          <w:szCs w:val="20"/>
          <w14:ligatures w14:val="none"/>
        </w:rPr>
        <w:t xml:space="preserve"> </w:t>
      </w:r>
    </w:p>
    <w:p w14:paraId="3B2B8C08" w14:textId="77777777" w:rsidR="001861B8" w:rsidRPr="00694A9E" w:rsidRDefault="001861B8" w:rsidP="001861B8">
      <w:pPr>
        <w:spacing w:after="0" w:line="240" w:lineRule="auto"/>
        <w:ind w:left="142" w:hanging="142"/>
        <w:jc w:val="both"/>
        <w:rPr>
          <w:rFonts w:ascii="Times New Roman" w:eastAsia="Times New Roman" w:hAnsi="Times New Roman" w:cs="Times New Roman"/>
          <w:i/>
          <w:iCs/>
          <w:kern w:val="0"/>
          <w:sz w:val="20"/>
          <w:szCs w:val="20"/>
          <w:vertAlign w:val="superscript"/>
          <w14:ligatures w14:val="none"/>
        </w:rPr>
      </w:pPr>
      <w:r w:rsidRPr="00694A9E">
        <w:rPr>
          <w:rFonts w:ascii="Times New Roman" w:eastAsia="Times New Roman" w:hAnsi="Times New Roman" w:cs="Times New Roman"/>
          <w:i/>
          <w:iCs/>
          <w:kern w:val="0"/>
          <w:sz w:val="20"/>
          <w:szCs w:val="20"/>
          <w:vertAlign w:val="superscript"/>
          <w14:ligatures w14:val="none"/>
        </w:rPr>
        <w:t>2</w:t>
      </w:r>
      <w:r w:rsidRPr="00694A9E">
        <w:rPr>
          <w:rFonts w:ascii="Times New Roman" w:eastAsia="Times New Roman" w:hAnsi="Times New Roman" w:cs="Times New Roman"/>
          <w:i/>
          <w:iCs/>
          <w:kern w:val="0"/>
          <w:sz w:val="20"/>
          <w:szCs w:val="20"/>
          <w14:ligatures w14:val="none"/>
        </w:rPr>
        <w:t xml:space="preserve"> Babes Bolyai University</w:t>
      </w:r>
      <w:r w:rsidRPr="00694A9E">
        <w:rPr>
          <w:rFonts w:ascii="Times New Roman" w:eastAsia="Times New Roman" w:hAnsi="Times New Roman" w:cs="Times New Roman"/>
          <w:i/>
          <w:iCs/>
          <w:kern w:val="0"/>
          <w:sz w:val="20"/>
          <w:szCs w:val="20"/>
          <w:vertAlign w:val="superscript"/>
          <w14:ligatures w14:val="none"/>
        </w:rPr>
        <w:t xml:space="preserve"> </w:t>
      </w:r>
      <w:r w:rsidRPr="00694A9E">
        <w:rPr>
          <w:rFonts w:ascii="Times New Roman" w:eastAsia="Times New Roman" w:hAnsi="Times New Roman" w:cs="Times New Roman"/>
          <w:i/>
          <w:iCs/>
          <w:kern w:val="0"/>
          <w:sz w:val="20"/>
          <w:szCs w:val="20"/>
          <w14:ligatures w14:val="none"/>
        </w:rPr>
        <w:t xml:space="preserve">- Raluca Ripan Institute of Research in Chemistry, 30 </w:t>
      </w:r>
      <w:proofErr w:type="spellStart"/>
      <w:r w:rsidRPr="00694A9E">
        <w:rPr>
          <w:rFonts w:ascii="Times New Roman" w:eastAsia="Times New Roman" w:hAnsi="Times New Roman" w:cs="Times New Roman"/>
          <w:i/>
          <w:iCs/>
          <w:kern w:val="0"/>
          <w:sz w:val="20"/>
          <w:szCs w:val="20"/>
          <w14:ligatures w14:val="none"/>
        </w:rPr>
        <w:t>Fantanele</w:t>
      </w:r>
      <w:proofErr w:type="spellEnd"/>
      <w:r w:rsidRPr="00694A9E">
        <w:rPr>
          <w:rFonts w:ascii="Times New Roman" w:eastAsia="Times New Roman" w:hAnsi="Times New Roman" w:cs="Times New Roman"/>
          <w:i/>
          <w:iCs/>
          <w:kern w:val="0"/>
          <w:sz w:val="20"/>
          <w:szCs w:val="20"/>
          <w14:ligatures w14:val="none"/>
        </w:rPr>
        <w:t xml:space="preserve"> Str., Cluj-Napoca, Romania</w:t>
      </w:r>
      <w:r w:rsidRPr="00694A9E">
        <w:rPr>
          <w:rFonts w:ascii="Times New Roman" w:eastAsia="Times New Roman" w:hAnsi="Times New Roman" w:cs="Times New Roman"/>
          <w:i/>
          <w:iCs/>
          <w:kern w:val="0"/>
          <w:sz w:val="20"/>
          <w:szCs w:val="20"/>
          <w:vertAlign w:val="superscript"/>
          <w14:ligatures w14:val="none"/>
        </w:rPr>
        <w:t xml:space="preserve"> </w:t>
      </w:r>
    </w:p>
    <w:p w14:paraId="10A7E8C0" w14:textId="77777777" w:rsidR="001861B8" w:rsidRPr="00694A9E" w:rsidRDefault="001861B8" w:rsidP="001861B8">
      <w:pPr>
        <w:pBdr>
          <w:bottom w:val="single" w:sz="6" w:space="5" w:color="auto"/>
        </w:pBdr>
        <w:tabs>
          <w:tab w:val="left" w:pos="360"/>
        </w:tabs>
        <w:spacing w:after="0" w:line="240" w:lineRule="auto"/>
        <w:rPr>
          <w:rFonts w:ascii="Times New Roman" w:eastAsia="Times New Roman" w:hAnsi="Times New Roman" w:cs="Times New Roman"/>
          <w:b/>
          <w:kern w:val="0"/>
          <w:sz w:val="22"/>
          <w:szCs w:val="20"/>
          <w14:ligatures w14:val="none"/>
        </w:rPr>
      </w:pPr>
    </w:p>
    <w:p w14:paraId="1498B910" w14:textId="77777777" w:rsidR="001861B8" w:rsidRPr="00694A9E" w:rsidRDefault="001861B8" w:rsidP="001861B8">
      <w:pPr>
        <w:spacing w:after="0" w:line="240" w:lineRule="auto"/>
        <w:jc w:val="both"/>
        <w:rPr>
          <w:rFonts w:ascii="Times New Roman" w:eastAsia="Times New Roman" w:hAnsi="Times New Roman" w:cs="Times New Roman"/>
          <w:b/>
          <w:kern w:val="0"/>
          <w:sz w:val="10"/>
          <w:szCs w:val="20"/>
          <w:lang w:val="en-GB"/>
          <w14:ligatures w14:val="none"/>
        </w:rPr>
      </w:pPr>
    </w:p>
    <w:p w14:paraId="42004DD7" w14:textId="77777777" w:rsidR="001861B8" w:rsidRPr="00694A9E" w:rsidRDefault="001861B8" w:rsidP="001861B8">
      <w:pPr>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Introduction.</w:t>
      </w:r>
    </w:p>
    <w:p w14:paraId="20B6FF55" w14:textId="77777777" w:rsidR="001861B8" w:rsidRPr="00694A9E"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kern w:val="0"/>
          <w:sz w:val="22"/>
          <w:szCs w:val="22"/>
          <w14:ligatures w14:val="none"/>
        </w:rPr>
        <w:t xml:space="preserve">Nanotechnology techniques enable the incorporation of silver and copper nanoparticles, together with grape pomace, into the PLA matrix, resulting in biodegradable composites with enhanced mechanical properties, antimicrobial activity, and controlled degradation [1,2]. </w:t>
      </w:r>
    </w:p>
    <w:p w14:paraId="276E2BA2" w14:textId="77777777" w:rsidR="001861B8" w:rsidRPr="00694A9E"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b/>
          <w:bCs/>
          <w:i/>
          <w:iCs/>
          <w:kern w:val="0"/>
          <w:sz w:val="22"/>
          <w:szCs w:val="22"/>
          <w14:ligatures w14:val="none"/>
        </w:rPr>
        <w:t>The aim of this study</w:t>
      </w:r>
      <w:r w:rsidRPr="00694A9E">
        <w:rPr>
          <w:rFonts w:ascii="Times New Roman" w:eastAsia="Times New Roman" w:hAnsi="Times New Roman" w:cs="Times New Roman"/>
          <w:kern w:val="0"/>
          <w:sz w:val="22"/>
          <w:szCs w:val="22"/>
          <w14:ligatures w14:val="none"/>
        </w:rPr>
        <w:t xml:space="preserve"> is to develop and characterize two types of PLA-based nanocomposites: (</w:t>
      </w:r>
      <w:proofErr w:type="spellStart"/>
      <w:r w:rsidRPr="00694A9E">
        <w:rPr>
          <w:rFonts w:ascii="Times New Roman" w:eastAsia="Times New Roman" w:hAnsi="Times New Roman" w:cs="Times New Roman"/>
          <w:kern w:val="0"/>
          <w:sz w:val="22"/>
          <w:szCs w:val="22"/>
          <w14:ligatures w14:val="none"/>
        </w:rPr>
        <w:t>i</w:t>
      </w:r>
      <w:proofErr w:type="spellEnd"/>
      <w:r w:rsidRPr="00694A9E">
        <w:rPr>
          <w:rFonts w:ascii="Times New Roman" w:eastAsia="Times New Roman" w:hAnsi="Times New Roman" w:cs="Times New Roman"/>
          <w:kern w:val="0"/>
          <w:sz w:val="22"/>
          <w:szCs w:val="22"/>
          <w14:ligatures w14:val="none"/>
        </w:rPr>
        <w:t>) materials incorporating grape pomace and (ii) materials containing metallic antimicrobial additives (Ag-PEG or Cu-PEG), and to investigate how each additive independently affects the physicochemical properties, stability, and degradation behavior of PLA-based materials under food-contact simulation conditions.</w:t>
      </w:r>
    </w:p>
    <w:p w14:paraId="488CB1D4" w14:textId="77777777" w:rsidR="001861B8" w:rsidRPr="00694A9E" w:rsidRDefault="001861B8" w:rsidP="001861B8">
      <w:pPr>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Experimental. </w:t>
      </w:r>
    </w:p>
    <w:p w14:paraId="588EF2E6" w14:textId="77777777" w:rsidR="001861B8" w:rsidRPr="00694A9E"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kern w:val="0"/>
          <w:sz w:val="22"/>
          <w:szCs w:val="22"/>
          <w14:ligatures w14:val="none"/>
        </w:rPr>
        <w:t xml:space="preserve">Two PLA grades were used: PLA1 (NatureWorks </w:t>
      </w:r>
      <w:proofErr w:type="spellStart"/>
      <w:r w:rsidRPr="00694A9E">
        <w:rPr>
          <w:rFonts w:ascii="Times New Roman" w:eastAsia="Times New Roman" w:hAnsi="Times New Roman" w:cs="Times New Roman"/>
          <w:kern w:val="0"/>
          <w:sz w:val="22"/>
          <w:szCs w:val="22"/>
          <w14:ligatures w14:val="none"/>
        </w:rPr>
        <w:t>Ingeo</w:t>
      </w:r>
      <w:proofErr w:type="spellEnd"/>
      <w:r w:rsidRPr="00694A9E">
        <w:rPr>
          <w:rFonts w:ascii="Times New Roman" w:eastAsia="Times New Roman" w:hAnsi="Times New Roman" w:cs="Times New Roman"/>
          <w:kern w:val="0"/>
          <w:sz w:val="22"/>
          <w:szCs w:val="22"/>
          <w14:ligatures w14:val="none"/>
        </w:rPr>
        <w:t xml:space="preserve"> 2003D®) and PLA2 (</w:t>
      </w:r>
      <w:proofErr w:type="spellStart"/>
      <w:r w:rsidRPr="00694A9E">
        <w:rPr>
          <w:rFonts w:ascii="Times New Roman" w:eastAsia="Times New Roman" w:hAnsi="Times New Roman" w:cs="Times New Roman"/>
          <w:kern w:val="0"/>
          <w:sz w:val="22"/>
          <w:szCs w:val="22"/>
          <w14:ligatures w14:val="none"/>
        </w:rPr>
        <w:t>Luminy</w:t>
      </w:r>
      <w:proofErr w:type="spellEnd"/>
      <w:r w:rsidRPr="00694A9E">
        <w:rPr>
          <w:rFonts w:ascii="Times New Roman" w:eastAsia="Times New Roman" w:hAnsi="Times New Roman" w:cs="Times New Roman"/>
          <w:kern w:val="0"/>
          <w:sz w:val="22"/>
          <w:szCs w:val="22"/>
          <w14:ligatures w14:val="none"/>
        </w:rPr>
        <w:t xml:space="preserve"> LX975). Nine formulations containing PLA, </w:t>
      </w:r>
      <w:proofErr w:type="spellStart"/>
      <w:r w:rsidRPr="00694A9E">
        <w:rPr>
          <w:rFonts w:ascii="Times New Roman" w:eastAsia="Times New Roman" w:hAnsi="Times New Roman" w:cs="Times New Roman"/>
          <w:kern w:val="0"/>
          <w:sz w:val="22"/>
          <w:szCs w:val="22"/>
          <w14:ligatures w14:val="none"/>
        </w:rPr>
        <w:t>Proviplast</w:t>
      </w:r>
      <w:proofErr w:type="spellEnd"/>
      <w:r w:rsidRPr="00694A9E">
        <w:rPr>
          <w:rFonts w:ascii="Times New Roman" w:eastAsia="Times New Roman" w:hAnsi="Times New Roman" w:cs="Times New Roman"/>
          <w:kern w:val="0"/>
          <w:sz w:val="22"/>
          <w:szCs w:val="22"/>
          <w14:ligatures w14:val="none"/>
        </w:rPr>
        <w:t xml:space="preserve"> 2624, Ag-PEG, Cu-PEG, and grape pomace were </w:t>
      </w:r>
      <w:proofErr w:type="gramStart"/>
      <w:r w:rsidRPr="00694A9E">
        <w:rPr>
          <w:rFonts w:ascii="Times New Roman" w:eastAsia="Times New Roman" w:hAnsi="Times New Roman" w:cs="Times New Roman"/>
          <w:kern w:val="0"/>
          <w:sz w:val="22"/>
          <w:szCs w:val="22"/>
          <w14:ligatures w14:val="none"/>
        </w:rPr>
        <w:t>melt</w:t>
      </w:r>
      <w:proofErr w:type="gramEnd"/>
      <w:r w:rsidRPr="00694A9E">
        <w:rPr>
          <w:rFonts w:ascii="Times New Roman" w:eastAsia="Times New Roman" w:hAnsi="Times New Roman" w:cs="Times New Roman"/>
          <w:kern w:val="0"/>
          <w:sz w:val="22"/>
          <w:szCs w:val="22"/>
          <w14:ligatures w14:val="none"/>
        </w:rPr>
        <w:t xml:space="preserve">-processed in a Brabender </w:t>
      </w:r>
      <w:proofErr w:type="spellStart"/>
      <w:r w:rsidRPr="00694A9E">
        <w:rPr>
          <w:rFonts w:ascii="Times New Roman" w:eastAsia="Times New Roman" w:hAnsi="Times New Roman" w:cs="Times New Roman"/>
          <w:kern w:val="0"/>
          <w:sz w:val="22"/>
          <w:szCs w:val="22"/>
          <w14:ligatures w14:val="none"/>
        </w:rPr>
        <w:t>Plastograph</w:t>
      </w:r>
      <w:proofErr w:type="spellEnd"/>
      <w:r w:rsidRPr="00694A9E">
        <w:rPr>
          <w:rFonts w:ascii="Times New Roman" w:eastAsia="Times New Roman" w:hAnsi="Times New Roman" w:cs="Times New Roman"/>
          <w:kern w:val="0"/>
          <w:sz w:val="22"/>
          <w:szCs w:val="22"/>
          <w14:ligatures w14:val="none"/>
        </w:rPr>
        <w:t xml:space="preserve"> at 180°C (60 rpm, 15 min). Samples were stored for 6 months at ambient temperature in three food simulants. Vickers hardness and SEM were used to evaluate mechanical and surface properties.</w:t>
      </w:r>
    </w:p>
    <w:p w14:paraId="7F093612" w14:textId="77777777" w:rsidR="001861B8" w:rsidRPr="00694A9E" w:rsidRDefault="001861B8" w:rsidP="001861B8">
      <w:pPr>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Results and Discussion.</w:t>
      </w:r>
    </w:p>
    <w:p w14:paraId="1F6C4C8C" w14:textId="77777777" w:rsidR="001861B8" w:rsidRPr="00694A9E" w:rsidRDefault="001861B8" w:rsidP="001861B8">
      <w:pPr>
        <w:spacing w:after="0" w:line="240" w:lineRule="auto"/>
        <w:jc w:val="both"/>
        <w:rPr>
          <w:rFonts w:ascii="Times New Roman" w:eastAsia="Times New Roman" w:hAnsi="Times New Roman" w:cs="Times New Roman"/>
          <w:bCs/>
          <w:kern w:val="0"/>
          <w:sz w:val="22"/>
          <w:szCs w:val="22"/>
          <w14:ligatures w14:val="none"/>
        </w:rPr>
      </w:pPr>
      <w:r w:rsidRPr="00694A9E">
        <w:rPr>
          <w:rFonts w:ascii="Times New Roman" w:eastAsia="Times New Roman" w:hAnsi="Times New Roman" w:cs="Times New Roman"/>
          <w:bCs/>
          <w:kern w:val="0"/>
          <w:sz w:val="22"/>
          <w:szCs w:val="22"/>
          <w14:ligatures w14:val="none"/>
        </w:rPr>
        <w:t>PLA1 showed high stability (&lt;0.5% mass change), whereas PLA2 exhibited lower resistance (&gt;0.7%) in acidic and ethanol media. Composites displayed behavior ranging from minor swelling (grape pomace systems) to significant mass loss (Ag-PEG) and Cu-dependent erosion, with metal migration of 0.5–16.6 mg/L or mg/kg, especially in acidic conditions. Hardness decreased moderately, consistent with phase loss and structural degradation. SEM confirmed swelling at low mass change and erosive damage (cracks, delamination, fragmentation) at higher mass loss, with acetic acid producing the most severe effects.</w:t>
      </w:r>
    </w:p>
    <w:p w14:paraId="18C16204" w14:textId="77777777" w:rsidR="001861B8" w:rsidRPr="00694A9E" w:rsidRDefault="001861B8" w:rsidP="001861B8">
      <w:pPr>
        <w:spacing w:after="0" w:line="240" w:lineRule="auto"/>
        <w:jc w:val="both"/>
        <w:rPr>
          <w:rFonts w:ascii="Times New Roman" w:eastAsia="Times New Roman" w:hAnsi="Times New Roman" w:cs="Times New Roman"/>
          <w:b/>
          <w:kern w:val="0"/>
          <w:sz w:val="22"/>
          <w:szCs w:val="22"/>
          <w14:ligatures w14:val="none"/>
        </w:rPr>
      </w:pPr>
      <w:r w:rsidRPr="00694A9E">
        <w:rPr>
          <w:rFonts w:ascii="Times New Roman" w:eastAsia="Times New Roman" w:hAnsi="Times New Roman" w:cs="Times New Roman"/>
          <w:b/>
          <w:kern w:val="0"/>
          <w:sz w:val="22"/>
          <w:szCs w:val="22"/>
          <w14:ligatures w14:val="none"/>
        </w:rPr>
        <w:t>Conclusions.</w:t>
      </w:r>
    </w:p>
    <w:p w14:paraId="4DD9EE0C" w14:textId="77777777" w:rsidR="001861B8" w:rsidRPr="00694A9E"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kern w:val="0"/>
          <w:sz w:val="22"/>
          <w:szCs w:val="22"/>
          <w14:ligatures w14:val="none"/>
        </w:rPr>
        <w:t xml:space="preserve"> These results provide comparative insight into additive–simulant interactions, while further time-dependent, mechanical, and molecular analyses would be required to establish quantitative correlations and define application-specific performance criteria.</w:t>
      </w:r>
    </w:p>
    <w:p w14:paraId="3C8E1DD9" w14:textId="77777777" w:rsidR="001861B8" w:rsidRPr="00694A9E"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References. </w:t>
      </w:r>
    </w:p>
    <w:p w14:paraId="331BDF5B" w14:textId="77777777" w:rsidR="001861B8" w:rsidRPr="00694A9E"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bCs/>
          <w:kern w:val="0"/>
          <w:sz w:val="22"/>
          <w:szCs w:val="22"/>
          <w14:ligatures w14:val="none"/>
        </w:rPr>
        <w:t xml:space="preserve">[1] </w:t>
      </w:r>
      <w:r w:rsidRPr="00694A9E">
        <w:rPr>
          <w:rFonts w:ascii="Times New Roman" w:eastAsia="Times New Roman" w:hAnsi="Times New Roman" w:cs="Times New Roman"/>
          <w:b/>
          <w:bCs/>
          <w:kern w:val="0"/>
          <w:sz w:val="22"/>
          <w:szCs w:val="22"/>
          <w14:ligatures w14:val="none"/>
        </w:rPr>
        <w:t>Moldovan A.,</w:t>
      </w:r>
      <w:r w:rsidRPr="00694A9E">
        <w:rPr>
          <w:rFonts w:ascii="Times New Roman" w:eastAsia="Times New Roman" w:hAnsi="Times New Roman" w:cs="Times New Roman"/>
          <w:kern w:val="0"/>
          <w:sz w:val="22"/>
          <w:szCs w:val="22"/>
          <w14:ligatures w14:val="none"/>
        </w:rPr>
        <w:t xml:space="preserve"> Sarosi I., Cuc S., Prodan D., Taut A.C., </w:t>
      </w:r>
      <w:proofErr w:type="spellStart"/>
      <w:r w:rsidRPr="00694A9E">
        <w:rPr>
          <w:rFonts w:ascii="Times New Roman" w:eastAsia="Times New Roman" w:hAnsi="Times New Roman" w:cs="Times New Roman"/>
          <w:kern w:val="0"/>
          <w:sz w:val="22"/>
          <w:szCs w:val="22"/>
          <w14:ligatures w14:val="none"/>
        </w:rPr>
        <w:t>Petean</w:t>
      </w:r>
      <w:proofErr w:type="spellEnd"/>
      <w:r w:rsidRPr="00694A9E">
        <w:rPr>
          <w:rFonts w:ascii="Times New Roman" w:eastAsia="Times New Roman" w:hAnsi="Times New Roman" w:cs="Times New Roman"/>
          <w:kern w:val="0"/>
          <w:sz w:val="22"/>
          <w:szCs w:val="22"/>
          <w14:ligatures w14:val="none"/>
        </w:rPr>
        <w:t xml:space="preserve"> I., </w:t>
      </w:r>
      <w:proofErr w:type="spellStart"/>
      <w:r w:rsidRPr="00694A9E">
        <w:rPr>
          <w:rFonts w:ascii="Times New Roman" w:eastAsia="Times New Roman" w:hAnsi="Times New Roman" w:cs="Times New Roman"/>
          <w:kern w:val="0"/>
          <w:sz w:val="22"/>
          <w:szCs w:val="22"/>
          <w14:ligatures w14:val="none"/>
        </w:rPr>
        <w:t>Bombos</w:t>
      </w:r>
      <w:proofErr w:type="spellEnd"/>
      <w:r w:rsidRPr="00694A9E">
        <w:rPr>
          <w:rFonts w:ascii="Times New Roman" w:eastAsia="Times New Roman" w:hAnsi="Times New Roman" w:cs="Times New Roman"/>
          <w:kern w:val="0"/>
          <w:sz w:val="22"/>
          <w:szCs w:val="22"/>
          <w14:ligatures w14:val="none"/>
        </w:rPr>
        <w:t xml:space="preserve"> D., </w:t>
      </w:r>
      <w:proofErr w:type="spellStart"/>
      <w:r w:rsidRPr="00694A9E">
        <w:rPr>
          <w:rFonts w:ascii="Times New Roman" w:eastAsia="Times New Roman" w:hAnsi="Times New Roman" w:cs="Times New Roman"/>
          <w:kern w:val="0"/>
          <w:sz w:val="22"/>
          <w:szCs w:val="22"/>
          <w14:ligatures w14:val="none"/>
        </w:rPr>
        <w:t>Doukeh</w:t>
      </w:r>
      <w:proofErr w:type="spellEnd"/>
      <w:r w:rsidRPr="00694A9E">
        <w:rPr>
          <w:rFonts w:ascii="Times New Roman" w:eastAsia="Times New Roman" w:hAnsi="Times New Roman" w:cs="Times New Roman"/>
          <w:kern w:val="0"/>
          <w:sz w:val="22"/>
          <w:szCs w:val="22"/>
          <w14:ligatures w14:val="none"/>
        </w:rPr>
        <w:t xml:space="preserve"> R., Nemes O., Man R.O., Cuc S. Development and characterization of PLA food packaging composite. Journal of Thermal Analysis and Calorimetry.</w:t>
      </w:r>
      <w:r w:rsidRPr="00694A9E">
        <w:rPr>
          <w:rFonts w:ascii="Times New Roman" w:eastAsia="Times New Roman" w:hAnsi="Times New Roman" w:cs="Times New Roman"/>
          <w:b/>
          <w:bCs/>
          <w:kern w:val="0"/>
          <w:sz w:val="22"/>
          <w:szCs w:val="22"/>
          <w14:ligatures w14:val="none"/>
        </w:rPr>
        <w:t xml:space="preserve"> 2025</w:t>
      </w:r>
      <w:r w:rsidRPr="00694A9E">
        <w:rPr>
          <w:rFonts w:ascii="Times New Roman" w:eastAsia="Times New Roman" w:hAnsi="Times New Roman" w:cs="Times New Roman"/>
          <w:kern w:val="0"/>
          <w:sz w:val="22"/>
          <w:szCs w:val="22"/>
          <w14:ligatures w14:val="none"/>
        </w:rPr>
        <w:t>, 150, 4, 2469-2481</w:t>
      </w:r>
    </w:p>
    <w:p w14:paraId="4F547183" w14:textId="77777777" w:rsidR="001861B8" w:rsidRPr="00694A9E" w:rsidRDefault="001861B8" w:rsidP="001861B8">
      <w:pPr>
        <w:spacing w:after="0" w:line="240" w:lineRule="auto"/>
        <w:jc w:val="both"/>
        <w:rPr>
          <w:rFonts w:ascii="Times New Roman" w:eastAsia="Calibri" w:hAnsi="Times New Roman" w:cs="Times New Roman"/>
          <w:sz w:val="22"/>
          <w:szCs w:val="22"/>
          <w14:ligatures w14:val="none"/>
        </w:rPr>
      </w:pPr>
      <w:r w:rsidRPr="00694A9E">
        <w:rPr>
          <w:rFonts w:ascii="Times New Roman" w:eastAsia="Times New Roman" w:hAnsi="Times New Roman" w:cs="Times New Roman"/>
          <w:kern w:val="0"/>
          <w:sz w:val="22"/>
          <w:szCs w:val="22"/>
          <w14:ligatures w14:val="none"/>
        </w:rPr>
        <w:t xml:space="preserve">[2] </w:t>
      </w:r>
      <w:r w:rsidRPr="00694A9E">
        <w:rPr>
          <w:rFonts w:ascii="Times New Roman" w:eastAsia="Calibri" w:hAnsi="Times New Roman" w:cs="Times New Roman"/>
          <w:sz w:val="22"/>
          <w:szCs w:val="22"/>
          <w14:ligatures w14:val="none"/>
        </w:rPr>
        <w:t xml:space="preserve">Sarosi, I.; </w:t>
      </w:r>
      <w:proofErr w:type="spellStart"/>
      <w:r w:rsidRPr="00694A9E">
        <w:rPr>
          <w:rFonts w:ascii="Times New Roman" w:eastAsia="Calibri" w:hAnsi="Times New Roman" w:cs="Times New Roman"/>
          <w:sz w:val="22"/>
          <w:szCs w:val="22"/>
          <w14:ligatures w14:val="none"/>
        </w:rPr>
        <w:t>Paltinean</w:t>
      </w:r>
      <w:proofErr w:type="spellEnd"/>
      <w:r w:rsidRPr="00694A9E">
        <w:rPr>
          <w:rFonts w:ascii="Times New Roman" w:eastAsia="Calibri" w:hAnsi="Times New Roman" w:cs="Times New Roman"/>
          <w:sz w:val="22"/>
          <w:szCs w:val="22"/>
          <w14:ligatures w14:val="none"/>
        </w:rPr>
        <w:t xml:space="preserve">, G.A.; Moldovan, A.; Cuc, S.; </w:t>
      </w:r>
      <w:proofErr w:type="spellStart"/>
      <w:r w:rsidRPr="00694A9E">
        <w:rPr>
          <w:rFonts w:ascii="Times New Roman" w:eastAsia="Calibri" w:hAnsi="Times New Roman" w:cs="Times New Roman"/>
          <w:sz w:val="22"/>
          <w:szCs w:val="22"/>
          <w14:ligatures w14:val="none"/>
        </w:rPr>
        <w:t>Carpa</w:t>
      </w:r>
      <w:proofErr w:type="spellEnd"/>
      <w:r w:rsidRPr="00694A9E">
        <w:rPr>
          <w:rFonts w:ascii="Times New Roman" w:eastAsia="Calibri" w:hAnsi="Times New Roman" w:cs="Times New Roman"/>
          <w:sz w:val="22"/>
          <w:szCs w:val="22"/>
          <w14:ligatures w14:val="none"/>
        </w:rPr>
        <w:t xml:space="preserve">, R.; Sarosi, C.; </w:t>
      </w:r>
      <w:proofErr w:type="spellStart"/>
      <w:r w:rsidRPr="00694A9E">
        <w:rPr>
          <w:rFonts w:ascii="Times New Roman" w:eastAsia="Calibri" w:hAnsi="Times New Roman" w:cs="Times New Roman"/>
          <w:sz w:val="22"/>
          <w:szCs w:val="22"/>
          <w14:ligatures w14:val="none"/>
        </w:rPr>
        <w:t>Doukeh</w:t>
      </w:r>
      <w:proofErr w:type="spellEnd"/>
      <w:r w:rsidRPr="00694A9E">
        <w:rPr>
          <w:rFonts w:ascii="Times New Roman" w:eastAsia="Calibri" w:hAnsi="Times New Roman" w:cs="Times New Roman"/>
          <w:sz w:val="22"/>
          <w:szCs w:val="22"/>
          <w14:ligatures w14:val="none"/>
        </w:rPr>
        <w:t xml:space="preserve">, R.; </w:t>
      </w:r>
      <w:proofErr w:type="spellStart"/>
      <w:r w:rsidRPr="00694A9E">
        <w:rPr>
          <w:rFonts w:ascii="Times New Roman" w:eastAsia="Calibri" w:hAnsi="Times New Roman" w:cs="Times New Roman"/>
          <w:sz w:val="22"/>
          <w:szCs w:val="22"/>
          <w14:ligatures w14:val="none"/>
        </w:rPr>
        <w:t>Tiuc</w:t>
      </w:r>
      <w:proofErr w:type="spellEnd"/>
      <w:r w:rsidRPr="00694A9E">
        <w:rPr>
          <w:rFonts w:ascii="Times New Roman" w:eastAsia="Calibri" w:hAnsi="Times New Roman" w:cs="Times New Roman"/>
          <w:sz w:val="22"/>
          <w:szCs w:val="22"/>
          <w14:ligatures w14:val="none"/>
        </w:rPr>
        <w:t xml:space="preserve">, A.-E.; Nemes, O. Antimicrobial PLA-Based Composite Gels with Improved Functional Properties for Food Packaging. </w:t>
      </w:r>
      <w:r w:rsidRPr="00694A9E">
        <w:rPr>
          <w:rFonts w:ascii="Times New Roman" w:eastAsia="Calibri" w:hAnsi="Times New Roman" w:cs="Times New Roman"/>
          <w:i/>
          <w:iCs/>
          <w:sz w:val="22"/>
          <w:szCs w:val="22"/>
          <w14:ligatures w14:val="none"/>
        </w:rPr>
        <w:t>Gels</w:t>
      </w:r>
      <w:r w:rsidRPr="00694A9E">
        <w:rPr>
          <w:rFonts w:ascii="Times New Roman" w:eastAsia="Calibri" w:hAnsi="Times New Roman" w:cs="Times New Roman"/>
          <w:sz w:val="22"/>
          <w:szCs w:val="22"/>
          <w14:ligatures w14:val="none"/>
        </w:rPr>
        <w:t xml:space="preserve"> </w:t>
      </w:r>
      <w:r w:rsidRPr="00694A9E">
        <w:rPr>
          <w:rFonts w:ascii="Times New Roman" w:eastAsia="Calibri" w:hAnsi="Times New Roman" w:cs="Times New Roman"/>
          <w:b/>
          <w:bCs/>
          <w:sz w:val="22"/>
          <w:szCs w:val="22"/>
          <w14:ligatures w14:val="none"/>
        </w:rPr>
        <w:t>2026</w:t>
      </w:r>
      <w:r w:rsidRPr="00694A9E">
        <w:rPr>
          <w:rFonts w:ascii="Times New Roman" w:eastAsia="Calibri" w:hAnsi="Times New Roman" w:cs="Times New Roman"/>
          <w:sz w:val="22"/>
          <w:szCs w:val="22"/>
          <w14:ligatures w14:val="none"/>
        </w:rPr>
        <w:t xml:space="preserve">, </w:t>
      </w:r>
      <w:r w:rsidRPr="00694A9E">
        <w:rPr>
          <w:rFonts w:ascii="Times New Roman" w:eastAsia="Calibri" w:hAnsi="Times New Roman" w:cs="Times New Roman"/>
          <w:i/>
          <w:iCs/>
          <w:sz w:val="22"/>
          <w:szCs w:val="22"/>
          <w14:ligatures w14:val="none"/>
        </w:rPr>
        <w:t>12</w:t>
      </w:r>
      <w:r w:rsidRPr="00694A9E">
        <w:rPr>
          <w:rFonts w:ascii="Times New Roman" w:eastAsia="Calibri" w:hAnsi="Times New Roman" w:cs="Times New Roman"/>
          <w:sz w:val="22"/>
          <w:szCs w:val="22"/>
          <w14:ligatures w14:val="none"/>
        </w:rPr>
        <w:t xml:space="preserve">, 194. https://doi.org/10.3390/gels12030194. </w:t>
      </w:r>
    </w:p>
    <w:p w14:paraId="445E1414"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FAA2914"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FEA6C54"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323FE5E"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0D34A59"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F551E21"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BB69609"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AD6F940" w14:textId="77777777" w:rsidR="001861B8" w:rsidRPr="00694A9E"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694A9E">
        <w:rPr>
          <w:rFonts w:ascii="Times New Roman" w:eastAsia="Times New Roman" w:hAnsi="Times New Roman" w:cs="Times New Roman"/>
          <w:b/>
          <w:kern w:val="0"/>
          <w:sz w:val="28"/>
          <w:szCs w:val="20"/>
          <w14:ligatures w14:val="none"/>
        </w:rPr>
        <w:lastRenderedPageBreak/>
        <w:t xml:space="preserve">Advanced PLA Nanocomposite Films with Antibacterial Functionality  </w:t>
      </w:r>
    </w:p>
    <w:p w14:paraId="6424D634" w14:textId="77777777" w:rsidR="001861B8" w:rsidRPr="00694A9E"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743A6D71" w14:textId="77777777" w:rsidR="001861B8" w:rsidRPr="00EF60CC" w:rsidRDefault="001861B8" w:rsidP="001861B8">
      <w:pPr>
        <w:tabs>
          <w:tab w:val="left" w:pos="360"/>
        </w:tabs>
        <w:spacing w:after="0" w:line="240" w:lineRule="auto"/>
        <w:jc w:val="center"/>
        <w:rPr>
          <w:rFonts w:ascii="Times" w:eastAsia="Times New Roman" w:hAnsi="Times" w:cs="Times New Roman"/>
          <w:b/>
          <w:kern w:val="0"/>
          <w:szCs w:val="20"/>
          <w:vertAlign w:val="superscript"/>
          <w:lang w:val="pt-PT"/>
          <w14:ligatures w14:val="none"/>
        </w:rPr>
      </w:pPr>
      <w:r w:rsidRPr="00EF60CC">
        <w:rPr>
          <w:rFonts w:ascii="Times" w:eastAsia="Times New Roman" w:hAnsi="Times" w:cs="Times New Roman"/>
          <w:b/>
          <w:kern w:val="0"/>
          <w:szCs w:val="20"/>
          <w:u w:val="single"/>
          <w:lang w:val="pt-PT"/>
          <w14:ligatures w14:val="none"/>
        </w:rPr>
        <w:t>Ioan Sarosi</w:t>
      </w:r>
      <w:r w:rsidRPr="00EF60CC">
        <w:rPr>
          <w:rFonts w:ascii="Times" w:eastAsia="Times New Roman" w:hAnsi="Times" w:cs="Times New Roman"/>
          <w:b/>
          <w:kern w:val="0"/>
          <w:szCs w:val="20"/>
          <w:u w:val="single"/>
          <w:vertAlign w:val="superscript"/>
          <w:lang w:val="pt-PT"/>
          <w14:ligatures w14:val="none"/>
        </w:rPr>
        <w:t>1</w:t>
      </w:r>
      <w:r w:rsidRPr="00EF60CC">
        <w:rPr>
          <w:rFonts w:ascii="Times" w:eastAsia="Times New Roman" w:hAnsi="Times" w:cs="Times New Roman"/>
          <w:b/>
          <w:kern w:val="0"/>
          <w:szCs w:val="20"/>
          <w:lang w:val="pt-PT"/>
          <w14:ligatures w14:val="none"/>
        </w:rPr>
        <w:t>, Andrei Moldovan</w:t>
      </w:r>
      <w:r w:rsidRPr="00EF60CC">
        <w:rPr>
          <w:rFonts w:ascii="Times" w:eastAsia="Times New Roman" w:hAnsi="Times" w:cs="Times New Roman"/>
          <w:b/>
          <w:kern w:val="0"/>
          <w:szCs w:val="20"/>
          <w:vertAlign w:val="superscript"/>
          <w:lang w:val="pt-PT"/>
          <w14:ligatures w14:val="none"/>
        </w:rPr>
        <w:t>1</w:t>
      </w:r>
      <w:r w:rsidRPr="00EF60CC">
        <w:rPr>
          <w:rFonts w:ascii="Times" w:eastAsia="Times New Roman" w:hAnsi="Times" w:cs="Times New Roman"/>
          <w:b/>
          <w:kern w:val="0"/>
          <w:szCs w:val="20"/>
          <w:lang w:val="pt-PT"/>
          <w14:ligatures w14:val="none"/>
        </w:rPr>
        <w:t>, Rahela Carpa</w:t>
      </w:r>
      <w:r w:rsidRPr="00EF60CC">
        <w:rPr>
          <w:rFonts w:ascii="Times" w:eastAsia="Times New Roman" w:hAnsi="Times" w:cs="Times New Roman"/>
          <w:b/>
          <w:kern w:val="0"/>
          <w:szCs w:val="20"/>
          <w:vertAlign w:val="superscript"/>
          <w:lang w:val="pt-PT"/>
          <w14:ligatures w14:val="none"/>
        </w:rPr>
        <w:t>2</w:t>
      </w:r>
      <w:r w:rsidRPr="00EF60CC">
        <w:rPr>
          <w:rFonts w:ascii="Times" w:eastAsia="Times New Roman" w:hAnsi="Times" w:cs="Times New Roman"/>
          <w:b/>
          <w:kern w:val="0"/>
          <w:szCs w:val="20"/>
          <w:lang w:val="pt-PT"/>
          <w14:ligatures w14:val="none"/>
        </w:rPr>
        <w:t>, Ioana Perhaita</w:t>
      </w:r>
      <w:r w:rsidRPr="00EF60CC">
        <w:rPr>
          <w:rFonts w:ascii="Times" w:eastAsia="Times New Roman" w:hAnsi="Times" w:cs="Times New Roman"/>
          <w:b/>
          <w:kern w:val="0"/>
          <w:szCs w:val="20"/>
          <w:vertAlign w:val="superscript"/>
          <w:lang w:val="pt-PT"/>
          <w14:ligatures w14:val="none"/>
        </w:rPr>
        <w:t>3</w:t>
      </w:r>
      <w:r w:rsidRPr="00EF60CC">
        <w:rPr>
          <w:rFonts w:ascii="Times" w:eastAsia="Times New Roman" w:hAnsi="Times" w:cs="Times New Roman"/>
          <w:b/>
          <w:kern w:val="0"/>
          <w:szCs w:val="20"/>
          <w:lang w:val="pt-PT"/>
          <w14:ligatures w14:val="none"/>
        </w:rPr>
        <w:t xml:space="preserve">, Ioan Petean </w:t>
      </w:r>
      <w:r w:rsidRPr="00EF60CC">
        <w:rPr>
          <w:rFonts w:ascii="Times" w:eastAsia="Times New Roman" w:hAnsi="Times" w:cs="Times New Roman"/>
          <w:b/>
          <w:kern w:val="0"/>
          <w:szCs w:val="20"/>
          <w:vertAlign w:val="superscript"/>
          <w:lang w:val="pt-PT"/>
          <w14:ligatures w14:val="none"/>
        </w:rPr>
        <w:t>4</w:t>
      </w:r>
      <w:r w:rsidRPr="00EF60CC">
        <w:rPr>
          <w:rFonts w:ascii="Times" w:eastAsia="Times New Roman" w:hAnsi="Times" w:cs="Times New Roman"/>
          <w:b/>
          <w:kern w:val="0"/>
          <w:szCs w:val="20"/>
          <w:lang w:val="pt-PT"/>
          <w14:ligatures w14:val="none"/>
        </w:rPr>
        <w:t>, Ovidiu Nemes</w:t>
      </w:r>
      <w:r w:rsidRPr="00EF60CC">
        <w:rPr>
          <w:rFonts w:ascii="Times" w:eastAsia="Times New Roman" w:hAnsi="Times" w:cs="Times New Roman"/>
          <w:b/>
          <w:kern w:val="0"/>
          <w:szCs w:val="20"/>
          <w:vertAlign w:val="superscript"/>
          <w:lang w:val="pt-PT"/>
          <w14:ligatures w14:val="none"/>
        </w:rPr>
        <w:t>1</w:t>
      </w:r>
    </w:p>
    <w:p w14:paraId="00857F1E" w14:textId="77777777" w:rsidR="001861B8" w:rsidRPr="00EF60CC" w:rsidRDefault="001861B8" w:rsidP="001861B8">
      <w:pPr>
        <w:tabs>
          <w:tab w:val="left" w:pos="360"/>
        </w:tabs>
        <w:spacing w:after="0" w:line="240" w:lineRule="auto"/>
        <w:jc w:val="center"/>
        <w:rPr>
          <w:rFonts w:ascii="Times New Roman" w:eastAsia="Times New Roman" w:hAnsi="Times New Roman" w:cs="Times New Roman"/>
          <w:b/>
          <w:i/>
          <w:iCs/>
          <w:kern w:val="0"/>
          <w:sz w:val="20"/>
          <w:szCs w:val="20"/>
          <w:vertAlign w:val="superscript"/>
          <w:lang w:val="pt-PT"/>
          <w14:ligatures w14:val="none"/>
        </w:rPr>
      </w:pPr>
    </w:p>
    <w:p w14:paraId="1C6A4724" w14:textId="77777777" w:rsidR="001861B8" w:rsidRPr="00694A9E" w:rsidRDefault="001861B8" w:rsidP="001861B8">
      <w:pPr>
        <w:spacing w:after="0" w:line="240" w:lineRule="auto"/>
        <w:jc w:val="both"/>
        <w:rPr>
          <w:rFonts w:ascii="Times New Roman" w:eastAsia="Times New Roman" w:hAnsi="Times New Roman" w:cs="Times New Roman"/>
          <w:i/>
          <w:iCs/>
          <w:kern w:val="0"/>
          <w:sz w:val="20"/>
          <w:szCs w:val="20"/>
          <w14:ligatures w14:val="none"/>
        </w:rPr>
      </w:pPr>
      <w:r w:rsidRPr="00694A9E">
        <w:rPr>
          <w:rFonts w:ascii="Times New Roman" w:eastAsia="Times New Roman" w:hAnsi="Times New Roman" w:cs="Times New Roman"/>
          <w:i/>
          <w:iCs/>
          <w:kern w:val="0"/>
          <w:sz w:val="20"/>
          <w:szCs w:val="20"/>
          <w:vertAlign w:val="superscript"/>
          <w14:ligatures w14:val="none"/>
        </w:rPr>
        <w:t>1</w:t>
      </w:r>
      <w:r w:rsidRPr="00694A9E">
        <w:rPr>
          <w:rFonts w:ascii="Times New Roman" w:eastAsia="Times New Roman" w:hAnsi="Times New Roman" w:cs="Times New Roman"/>
          <w:i/>
          <w:iCs/>
          <w:kern w:val="0"/>
          <w:sz w:val="20"/>
          <w:szCs w:val="20"/>
          <w14:ligatures w14:val="none"/>
        </w:rPr>
        <w:t xml:space="preserve"> Department Environmental Engineering and Sustainable Development Entrepreneurship, Technical University of Cluj-Napoca, 103-105 B-</w:t>
      </w:r>
      <w:proofErr w:type="spellStart"/>
      <w:r w:rsidRPr="00694A9E">
        <w:rPr>
          <w:rFonts w:ascii="Times New Roman" w:eastAsia="Times New Roman" w:hAnsi="Times New Roman" w:cs="Times New Roman"/>
          <w:i/>
          <w:iCs/>
          <w:kern w:val="0"/>
          <w:sz w:val="20"/>
          <w:szCs w:val="20"/>
          <w14:ligatures w14:val="none"/>
        </w:rPr>
        <w:t>dul</w:t>
      </w:r>
      <w:proofErr w:type="spellEnd"/>
      <w:r w:rsidRPr="00694A9E">
        <w:rPr>
          <w:rFonts w:ascii="Times New Roman" w:eastAsia="Times New Roman" w:hAnsi="Times New Roman" w:cs="Times New Roman"/>
          <w:i/>
          <w:iCs/>
          <w:kern w:val="0"/>
          <w:sz w:val="20"/>
          <w:szCs w:val="20"/>
          <w14:ligatures w14:val="none"/>
        </w:rPr>
        <w:t xml:space="preserve"> Muncii, Cluj-Napoca, Romania, </w:t>
      </w:r>
      <w:hyperlink r:id="rId73" w:history="1">
        <w:r w:rsidRPr="00694A9E">
          <w:rPr>
            <w:rStyle w:val="Hyperlink"/>
            <w:rFonts w:ascii="Times New Roman" w:eastAsia="Times New Roman" w:hAnsi="Times New Roman" w:cs="Times New Roman"/>
            <w:i/>
            <w:iCs/>
            <w:kern w:val="0"/>
            <w:sz w:val="20"/>
            <w:szCs w:val="20"/>
            <w14:ligatures w14:val="none"/>
          </w:rPr>
          <w:t>ionut_sarosi@yahoo.com</w:t>
        </w:r>
      </w:hyperlink>
    </w:p>
    <w:p w14:paraId="3437EE1F" w14:textId="77777777" w:rsidR="001861B8" w:rsidRPr="00694A9E" w:rsidRDefault="001861B8" w:rsidP="001861B8">
      <w:pPr>
        <w:spacing w:after="0" w:line="240" w:lineRule="auto"/>
        <w:ind w:left="142" w:hanging="142"/>
        <w:rPr>
          <w:rFonts w:ascii="Times New Roman" w:eastAsia="Times New Roman" w:hAnsi="Times New Roman" w:cs="Times New Roman"/>
          <w:i/>
          <w:iCs/>
          <w:kern w:val="0"/>
          <w:sz w:val="20"/>
          <w:szCs w:val="20"/>
          <w14:ligatures w14:val="none"/>
        </w:rPr>
      </w:pPr>
      <w:r w:rsidRPr="00694A9E">
        <w:rPr>
          <w:rFonts w:ascii="Times New Roman" w:eastAsia="Times New Roman" w:hAnsi="Times New Roman" w:cs="Times New Roman"/>
          <w:i/>
          <w:iCs/>
          <w:kern w:val="0"/>
          <w:sz w:val="20"/>
          <w:szCs w:val="20"/>
          <w:vertAlign w:val="superscript"/>
          <w14:ligatures w14:val="none"/>
        </w:rPr>
        <w:t xml:space="preserve">2 </w:t>
      </w:r>
      <w:r w:rsidRPr="00694A9E">
        <w:rPr>
          <w:rFonts w:ascii="Times New Roman" w:eastAsia="Times New Roman" w:hAnsi="Times New Roman" w:cs="Times New Roman"/>
          <w:i/>
          <w:iCs/>
          <w:kern w:val="0"/>
          <w:sz w:val="20"/>
          <w:szCs w:val="20"/>
          <w14:ligatures w14:val="none"/>
        </w:rPr>
        <w:t xml:space="preserve">Department of Molecular Biology and Biotechnology, Faculty of Biology and Geology, Babeș-Bolyai University, 1 M. </w:t>
      </w:r>
      <w:proofErr w:type="spellStart"/>
      <w:r w:rsidRPr="00694A9E">
        <w:rPr>
          <w:rFonts w:ascii="Times New Roman" w:eastAsia="Times New Roman" w:hAnsi="Times New Roman" w:cs="Times New Roman"/>
          <w:i/>
          <w:iCs/>
          <w:kern w:val="0"/>
          <w:sz w:val="20"/>
          <w:szCs w:val="20"/>
          <w14:ligatures w14:val="none"/>
        </w:rPr>
        <w:t>Kogalniceanu</w:t>
      </w:r>
      <w:proofErr w:type="spellEnd"/>
      <w:r w:rsidRPr="00694A9E">
        <w:rPr>
          <w:rFonts w:ascii="Times New Roman" w:eastAsia="Times New Roman" w:hAnsi="Times New Roman" w:cs="Times New Roman"/>
          <w:i/>
          <w:iCs/>
          <w:kern w:val="0"/>
          <w:sz w:val="20"/>
          <w:szCs w:val="20"/>
          <w14:ligatures w14:val="none"/>
        </w:rPr>
        <w:t xml:space="preserve"> Str., Cluj-Napoca, Romania</w:t>
      </w:r>
    </w:p>
    <w:p w14:paraId="60B6E986" w14:textId="77777777" w:rsidR="001861B8" w:rsidRPr="00694A9E" w:rsidRDefault="001861B8" w:rsidP="001861B8">
      <w:pPr>
        <w:spacing w:after="0" w:line="240" w:lineRule="auto"/>
        <w:ind w:left="142" w:hanging="142"/>
        <w:rPr>
          <w:rFonts w:ascii="Times New Roman" w:eastAsia="Times New Roman" w:hAnsi="Times New Roman" w:cs="Times New Roman"/>
          <w:i/>
          <w:iCs/>
          <w:kern w:val="0"/>
          <w:sz w:val="20"/>
          <w:szCs w:val="20"/>
          <w:vertAlign w:val="superscript"/>
          <w14:ligatures w14:val="none"/>
        </w:rPr>
      </w:pPr>
      <w:r w:rsidRPr="00694A9E">
        <w:rPr>
          <w:rFonts w:ascii="Times New Roman" w:eastAsia="Times New Roman" w:hAnsi="Times New Roman" w:cs="Times New Roman"/>
          <w:i/>
          <w:iCs/>
          <w:kern w:val="0"/>
          <w:sz w:val="20"/>
          <w:szCs w:val="20"/>
          <w:vertAlign w:val="superscript"/>
          <w14:ligatures w14:val="none"/>
        </w:rPr>
        <w:t xml:space="preserve">3 </w:t>
      </w:r>
      <w:r w:rsidRPr="00694A9E">
        <w:rPr>
          <w:rFonts w:ascii="Times New Roman" w:eastAsia="Times New Roman" w:hAnsi="Times New Roman" w:cs="Times New Roman"/>
          <w:i/>
          <w:iCs/>
          <w:kern w:val="0"/>
          <w:sz w:val="20"/>
          <w:szCs w:val="20"/>
          <w14:ligatures w14:val="none"/>
        </w:rPr>
        <w:t>Babes Bolyai University</w:t>
      </w:r>
      <w:r w:rsidRPr="00694A9E">
        <w:rPr>
          <w:rFonts w:ascii="Times New Roman" w:eastAsia="Times New Roman" w:hAnsi="Times New Roman" w:cs="Times New Roman"/>
          <w:i/>
          <w:iCs/>
          <w:kern w:val="0"/>
          <w:sz w:val="20"/>
          <w:szCs w:val="20"/>
          <w:vertAlign w:val="superscript"/>
          <w14:ligatures w14:val="none"/>
        </w:rPr>
        <w:t xml:space="preserve"> </w:t>
      </w:r>
      <w:r w:rsidRPr="00694A9E">
        <w:rPr>
          <w:rFonts w:ascii="Times New Roman" w:eastAsia="Times New Roman" w:hAnsi="Times New Roman" w:cs="Times New Roman"/>
          <w:i/>
          <w:iCs/>
          <w:kern w:val="0"/>
          <w:sz w:val="20"/>
          <w:szCs w:val="20"/>
          <w14:ligatures w14:val="none"/>
        </w:rPr>
        <w:t xml:space="preserve">- Raluca Ripan Institute for Research in Chemistry, 30 </w:t>
      </w:r>
      <w:proofErr w:type="spellStart"/>
      <w:r w:rsidRPr="00694A9E">
        <w:rPr>
          <w:rFonts w:ascii="Times New Roman" w:eastAsia="Times New Roman" w:hAnsi="Times New Roman" w:cs="Times New Roman"/>
          <w:i/>
          <w:iCs/>
          <w:kern w:val="0"/>
          <w:sz w:val="20"/>
          <w:szCs w:val="20"/>
          <w14:ligatures w14:val="none"/>
        </w:rPr>
        <w:t>Fantanele</w:t>
      </w:r>
      <w:proofErr w:type="spellEnd"/>
      <w:r w:rsidRPr="00694A9E">
        <w:rPr>
          <w:rFonts w:ascii="Times New Roman" w:eastAsia="Times New Roman" w:hAnsi="Times New Roman" w:cs="Times New Roman"/>
          <w:i/>
          <w:iCs/>
          <w:kern w:val="0"/>
          <w:sz w:val="20"/>
          <w:szCs w:val="20"/>
          <w14:ligatures w14:val="none"/>
        </w:rPr>
        <w:t xml:space="preserve"> Str., Cluj-Napoca, Romania</w:t>
      </w:r>
      <w:r w:rsidRPr="00694A9E">
        <w:rPr>
          <w:rFonts w:ascii="Times New Roman" w:eastAsia="Times New Roman" w:hAnsi="Times New Roman" w:cs="Times New Roman"/>
          <w:i/>
          <w:iCs/>
          <w:kern w:val="0"/>
          <w:sz w:val="20"/>
          <w:szCs w:val="20"/>
          <w:vertAlign w:val="superscript"/>
          <w14:ligatures w14:val="none"/>
        </w:rPr>
        <w:t xml:space="preserve"> </w:t>
      </w:r>
    </w:p>
    <w:p w14:paraId="64299C19" w14:textId="77777777" w:rsidR="001861B8" w:rsidRPr="00694A9E" w:rsidRDefault="001861B8" w:rsidP="001861B8">
      <w:pPr>
        <w:spacing w:after="0" w:line="240" w:lineRule="auto"/>
        <w:ind w:left="142" w:hanging="142"/>
        <w:rPr>
          <w:rFonts w:ascii="Times New Roman" w:eastAsia="Times New Roman" w:hAnsi="Times New Roman" w:cs="Times New Roman"/>
          <w:i/>
          <w:iCs/>
          <w:kern w:val="0"/>
          <w:sz w:val="20"/>
          <w:szCs w:val="20"/>
          <w14:ligatures w14:val="none"/>
        </w:rPr>
      </w:pPr>
      <w:r w:rsidRPr="00694A9E">
        <w:rPr>
          <w:rFonts w:ascii="Times New Roman" w:eastAsia="Times New Roman" w:hAnsi="Times New Roman" w:cs="Times New Roman"/>
          <w:i/>
          <w:iCs/>
          <w:kern w:val="0"/>
          <w:sz w:val="20"/>
          <w:szCs w:val="20"/>
          <w:vertAlign w:val="superscript"/>
          <w14:ligatures w14:val="none"/>
        </w:rPr>
        <w:t>4</w:t>
      </w:r>
      <w:r w:rsidRPr="00694A9E">
        <w:rPr>
          <w:rFonts w:ascii="Times New Roman" w:eastAsia="Times New Roman" w:hAnsi="Times New Roman" w:cs="Times New Roman"/>
          <w:i/>
          <w:iCs/>
          <w:kern w:val="0"/>
          <w:sz w:val="20"/>
          <w:szCs w:val="20"/>
          <w14:ligatures w14:val="none"/>
        </w:rPr>
        <w:t xml:space="preserve"> Faculty of Chemistry and Chemical Engineering, Babes-Bolyai University, 11 Arany Janos Str., Cluj-Napoca, Romania</w:t>
      </w:r>
    </w:p>
    <w:p w14:paraId="2B564825" w14:textId="77777777" w:rsidR="001861B8" w:rsidRPr="00694A9E" w:rsidRDefault="001861B8" w:rsidP="001861B8">
      <w:pPr>
        <w:pBdr>
          <w:bottom w:val="single" w:sz="6" w:space="5" w:color="auto"/>
        </w:pBdr>
        <w:tabs>
          <w:tab w:val="left" w:pos="360"/>
        </w:tabs>
        <w:spacing w:after="0" w:line="240" w:lineRule="auto"/>
        <w:rPr>
          <w:rFonts w:ascii="Times New Roman" w:eastAsia="Times New Roman" w:hAnsi="Times New Roman" w:cs="Times New Roman"/>
          <w:b/>
          <w:kern w:val="0"/>
          <w:sz w:val="2"/>
          <w:szCs w:val="2"/>
          <w14:ligatures w14:val="none"/>
        </w:rPr>
      </w:pPr>
    </w:p>
    <w:p w14:paraId="281A7DD9" w14:textId="77777777" w:rsidR="001861B8" w:rsidRPr="00694A9E" w:rsidRDefault="001861B8" w:rsidP="001861B8">
      <w:pPr>
        <w:spacing w:after="0" w:line="240" w:lineRule="auto"/>
        <w:jc w:val="both"/>
        <w:rPr>
          <w:rFonts w:ascii="Times New Roman" w:eastAsia="Times New Roman" w:hAnsi="Times New Roman" w:cs="Times New Roman"/>
          <w:b/>
          <w:kern w:val="0"/>
          <w:sz w:val="10"/>
          <w:szCs w:val="20"/>
          <w:lang w:val="en-GB"/>
          <w14:ligatures w14:val="none"/>
        </w:rPr>
      </w:pPr>
    </w:p>
    <w:p w14:paraId="1B5AAF79" w14:textId="77777777" w:rsidR="001861B8" w:rsidRPr="00694A9E" w:rsidRDefault="001861B8" w:rsidP="001861B8">
      <w:pPr>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Introduction.</w:t>
      </w:r>
    </w:p>
    <w:p w14:paraId="010A6CEF" w14:textId="77777777" w:rsidR="001861B8" w:rsidRPr="00694A9E"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b/>
          <w:kern w:val="0"/>
          <w:sz w:val="22"/>
          <w:szCs w:val="22"/>
          <w:lang w:val="en-GB"/>
          <w14:ligatures w14:val="none"/>
        </w:rPr>
        <w:t xml:space="preserve"> </w:t>
      </w:r>
      <w:r w:rsidRPr="00694A9E">
        <w:rPr>
          <w:rFonts w:ascii="Times New Roman" w:eastAsia="Times New Roman" w:hAnsi="Times New Roman" w:cs="Times New Roman"/>
          <w:kern w:val="0"/>
          <w:sz w:val="22"/>
          <w:szCs w:val="22"/>
          <w14:ligatures w14:val="none"/>
        </w:rPr>
        <w:t xml:space="preserve">Biodegradable polymeric materials with antibacterial functionality are increasingly explored as sustainable alternatives for food packaging. In this study, multifunctional </w:t>
      </w:r>
      <w:proofErr w:type="gramStart"/>
      <w:r w:rsidRPr="00694A9E">
        <w:rPr>
          <w:rFonts w:ascii="Times New Roman" w:eastAsia="Times New Roman" w:hAnsi="Times New Roman" w:cs="Times New Roman"/>
          <w:kern w:val="0"/>
          <w:sz w:val="22"/>
          <w:szCs w:val="22"/>
          <w14:ligatures w14:val="none"/>
        </w:rPr>
        <w:t>poly(</w:t>
      </w:r>
      <w:proofErr w:type="gramEnd"/>
      <w:r w:rsidRPr="00694A9E">
        <w:rPr>
          <w:rFonts w:ascii="Times New Roman" w:eastAsia="Times New Roman" w:hAnsi="Times New Roman" w:cs="Times New Roman"/>
          <w:kern w:val="0"/>
          <w:sz w:val="22"/>
          <w:szCs w:val="22"/>
          <w14:ligatures w14:val="none"/>
        </w:rPr>
        <w:t xml:space="preserve">lactic acid) (PLA)-based nanocomposite films were developed to enhance structural and functional performance through the incorporation of nanoscale components [1,2]. </w:t>
      </w:r>
      <w:r w:rsidRPr="00694A9E">
        <w:rPr>
          <w:rFonts w:ascii="Times New Roman" w:eastAsia="Times New Roman" w:hAnsi="Times New Roman" w:cs="Times New Roman"/>
          <w:b/>
          <w:bCs/>
          <w:i/>
          <w:iCs/>
          <w:kern w:val="0"/>
          <w:sz w:val="22"/>
          <w:szCs w:val="22"/>
          <w14:ligatures w14:val="none"/>
        </w:rPr>
        <w:t>The objective</w:t>
      </w:r>
      <w:r w:rsidRPr="00694A9E">
        <w:rPr>
          <w:rFonts w:ascii="Times New Roman" w:eastAsia="Times New Roman" w:hAnsi="Times New Roman" w:cs="Times New Roman"/>
          <w:kern w:val="0"/>
          <w:sz w:val="22"/>
          <w:szCs w:val="22"/>
          <w14:ligatures w14:val="none"/>
        </w:rPr>
        <w:t xml:space="preserve"> was to obtain PLA composites films with improved physicochemical characteristics and intrinsic antibacterial activity suitable for food packaging applications.</w:t>
      </w:r>
    </w:p>
    <w:p w14:paraId="0801B43E" w14:textId="77777777" w:rsidR="001861B8" w:rsidRPr="00694A9E" w:rsidRDefault="001861B8" w:rsidP="001861B8">
      <w:pPr>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Experimental. </w:t>
      </w:r>
    </w:p>
    <w:p w14:paraId="446C5078" w14:textId="77777777" w:rsidR="001861B8" w:rsidRPr="00694A9E"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kern w:val="0"/>
          <w:sz w:val="22"/>
          <w:szCs w:val="22"/>
          <w14:ligatures w14:val="none"/>
        </w:rPr>
        <w:t xml:space="preserve">Five composite films were prepared: a PLA/glycerol diacetate blend (85/15 wt.%) used as a reference, and four composites containing 0.5 wt.% functional fillers (grape pomace, Ag–GO, </w:t>
      </w:r>
      <w:proofErr w:type="spellStart"/>
      <w:r w:rsidRPr="00694A9E">
        <w:rPr>
          <w:rFonts w:ascii="Times New Roman" w:eastAsia="Times New Roman" w:hAnsi="Times New Roman" w:cs="Times New Roman"/>
          <w:kern w:val="0"/>
          <w:sz w:val="22"/>
          <w:szCs w:val="22"/>
          <w14:ligatures w14:val="none"/>
        </w:rPr>
        <w:t>TiO</w:t>
      </w:r>
      <w:proofErr w:type="spellEnd"/>
      <w:r w:rsidRPr="00694A9E">
        <w:rPr>
          <w:rFonts w:ascii="Times New Roman" w:eastAsia="Times New Roman" w:hAnsi="Times New Roman" w:cs="Times New Roman"/>
          <w:kern w:val="0"/>
          <w:sz w:val="22"/>
          <w:szCs w:val="22"/>
          <w14:ligatures w14:val="none"/>
        </w:rPr>
        <w:t xml:space="preserve">₂–GO, and GO). Surface and structural modifications were characterized by Atomic Force Microscopy (AFM) and Differential Scanning Calorimetry (DSC), highlighting changes in surface topography and thermal behavior induced by the fillers. Antibacterial activity was evaluated against </w:t>
      </w:r>
      <w:r w:rsidRPr="00694A9E">
        <w:rPr>
          <w:rFonts w:ascii="Times New Roman" w:eastAsia="Times New Roman" w:hAnsi="Times New Roman" w:cs="Times New Roman"/>
          <w:i/>
          <w:iCs/>
          <w:kern w:val="0"/>
          <w:sz w:val="22"/>
          <w:szCs w:val="22"/>
          <w14:ligatures w14:val="none"/>
        </w:rPr>
        <w:t>S. aureus</w:t>
      </w:r>
      <w:r w:rsidRPr="00694A9E">
        <w:rPr>
          <w:rFonts w:ascii="Times New Roman" w:eastAsia="Times New Roman" w:hAnsi="Times New Roman" w:cs="Times New Roman"/>
          <w:kern w:val="0"/>
          <w:sz w:val="22"/>
          <w:szCs w:val="22"/>
          <w14:ligatures w14:val="none"/>
        </w:rPr>
        <w:t xml:space="preserve">, </w:t>
      </w:r>
      <w:r w:rsidRPr="00694A9E">
        <w:rPr>
          <w:rFonts w:ascii="Times New Roman" w:eastAsia="Times New Roman" w:hAnsi="Times New Roman" w:cs="Times New Roman"/>
          <w:i/>
          <w:iCs/>
          <w:kern w:val="0"/>
          <w:sz w:val="22"/>
          <w:szCs w:val="22"/>
          <w14:ligatures w14:val="none"/>
        </w:rPr>
        <w:t>E. faecalis</w:t>
      </w:r>
      <w:r w:rsidRPr="00694A9E">
        <w:rPr>
          <w:rFonts w:ascii="Times New Roman" w:eastAsia="Times New Roman" w:hAnsi="Times New Roman" w:cs="Times New Roman"/>
          <w:kern w:val="0"/>
          <w:sz w:val="22"/>
          <w:szCs w:val="22"/>
          <w14:ligatures w14:val="none"/>
        </w:rPr>
        <w:t xml:space="preserve">, and </w:t>
      </w:r>
      <w:r w:rsidRPr="00694A9E">
        <w:rPr>
          <w:rFonts w:ascii="Times New Roman" w:eastAsia="Times New Roman" w:hAnsi="Times New Roman" w:cs="Times New Roman"/>
          <w:i/>
          <w:iCs/>
          <w:kern w:val="0"/>
          <w:sz w:val="22"/>
          <w:szCs w:val="22"/>
          <w14:ligatures w14:val="none"/>
        </w:rPr>
        <w:t xml:space="preserve">P. aeruginosa. </w:t>
      </w:r>
    </w:p>
    <w:p w14:paraId="0A57D570" w14:textId="77777777" w:rsidR="001861B8" w:rsidRPr="00694A9E" w:rsidRDefault="001861B8" w:rsidP="001861B8">
      <w:pPr>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Results and Discussion.</w:t>
      </w:r>
    </w:p>
    <w:p w14:paraId="66A3F091" w14:textId="77777777" w:rsidR="001861B8" w:rsidRPr="00694A9E"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bCs/>
          <w:kern w:val="0"/>
          <w:sz w:val="22"/>
          <w:szCs w:val="22"/>
          <w14:ligatures w14:val="none"/>
        </w:rPr>
        <w:t xml:space="preserve">AFM results showed that neat PLA exhibited moderate roughness, slightly reduced with grape pomace. GO-based fillers significantly decreased surface roughness, particularly in PLA/GO and PLA/GO–Ag composites, indicating improved surface uniformity. </w:t>
      </w:r>
      <w:r w:rsidRPr="00694A9E">
        <w:rPr>
          <w:rFonts w:ascii="Times New Roman" w:eastAsia="Times New Roman" w:hAnsi="Times New Roman" w:cs="Times New Roman"/>
          <w:kern w:val="0"/>
          <w:sz w:val="22"/>
          <w:szCs w:val="22"/>
          <w14:ligatures w14:val="none"/>
        </w:rPr>
        <w:t>Incorporation of Ag and TiO</w:t>
      </w:r>
      <w:r w:rsidRPr="00694A9E">
        <w:rPr>
          <w:rFonts w:ascii="Times New Roman" w:eastAsia="Times New Roman" w:hAnsi="Times New Roman" w:cs="Times New Roman"/>
          <w:kern w:val="0"/>
          <w:sz w:val="22"/>
          <w:szCs w:val="22"/>
          <w:vertAlign w:val="subscript"/>
          <w14:ligatures w14:val="none"/>
        </w:rPr>
        <w:t>2</w:t>
      </w:r>
      <w:r w:rsidRPr="00694A9E">
        <w:rPr>
          <w:rFonts w:ascii="Times New Roman" w:eastAsia="Times New Roman" w:hAnsi="Times New Roman" w:cs="Times New Roman"/>
          <w:kern w:val="0"/>
          <w:sz w:val="22"/>
          <w:szCs w:val="22"/>
          <w14:ligatures w14:val="none"/>
        </w:rPr>
        <w:t xml:space="preserve"> shifted endothermic transitions to higher temperatures, particularly in PLA-GT (~140 °C), indicating improved thermal stability, while neat PLA and PLA-GP showed multiple or intermediate transitions (86–92 °C). Antibacterial performance was strongly influenced by composition and surface characteristics, with PLA-Ag-GO, PLA-</w:t>
      </w:r>
      <w:proofErr w:type="spellStart"/>
      <w:r w:rsidRPr="00694A9E">
        <w:rPr>
          <w:rFonts w:ascii="Times New Roman" w:eastAsia="Times New Roman" w:hAnsi="Times New Roman" w:cs="Times New Roman"/>
          <w:kern w:val="0"/>
          <w:sz w:val="22"/>
          <w:szCs w:val="22"/>
          <w14:ligatures w14:val="none"/>
        </w:rPr>
        <w:t>TiO</w:t>
      </w:r>
      <w:proofErr w:type="spellEnd"/>
      <w:r w:rsidRPr="00694A9E">
        <w:rPr>
          <w:rFonts w:ascii="Times New Roman" w:eastAsia="Times New Roman" w:hAnsi="Times New Roman" w:cs="Times New Roman"/>
          <w:kern w:val="0"/>
          <w:sz w:val="22"/>
          <w:szCs w:val="22"/>
          <w14:ligatures w14:val="none"/>
        </w:rPr>
        <w:t xml:space="preserve">₂–GO, and PLA-GO showing the greatest efficacy. </w:t>
      </w:r>
    </w:p>
    <w:p w14:paraId="3A50E46F"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Conclusions. </w:t>
      </w:r>
    </w:p>
    <w:p w14:paraId="4C585688"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694A9E">
        <w:rPr>
          <w:rFonts w:ascii="Times New Roman" w:eastAsia="Times New Roman" w:hAnsi="Times New Roman" w:cs="Times New Roman"/>
          <w:kern w:val="0"/>
          <w:sz w:val="22"/>
          <w:szCs w:val="22"/>
          <w14:ligatures w14:val="none"/>
        </w:rPr>
        <w:t xml:space="preserve">The incorporation of natural and nanostructured fillers significantly enhances the surface, thermal, and antibacterial performance of PLA-based films, as evidenced by reduced AFM roughness in GO systems, improved DSC thermal stability with Ag and </w:t>
      </w:r>
      <w:proofErr w:type="spellStart"/>
      <w:r w:rsidRPr="00694A9E">
        <w:rPr>
          <w:rFonts w:ascii="Times New Roman" w:eastAsia="Times New Roman" w:hAnsi="Times New Roman" w:cs="Times New Roman"/>
          <w:kern w:val="0"/>
          <w:sz w:val="22"/>
          <w:szCs w:val="22"/>
          <w14:ligatures w14:val="none"/>
        </w:rPr>
        <w:t>TiO</w:t>
      </w:r>
      <w:proofErr w:type="spellEnd"/>
      <w:r w:rsidRPr="00694A9E">
        <w:rPr>
          <w:rFonts w:ascii="Times New Roman" w:eastAsia="Times New Roman" w:hAnsi="Times New Roman" w:cs="Times New Roman"/>
          <w:kern w:val="0"/>
          <w:sz w:val="22"/>
          <w:szCs w:val="22"/>
          <w14:ligatures w14:val="none"/>
        </w:rPr>
        <w:t>₂, and strong antimicrobial activity against all tested strains, confirming the effectiveness of surface engineering for advanced food packaging applications.</w:t>
      </w:r>
    </w:p>
    <w:p w14:paraId="73FC81EF" w14:textId="77777777" w:rsidR="001861B8" w:rsidRPr="00694A9E"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References. </w:t>
      </w:r>
    </w:p>
    <w:p w14:paraId="3911A88F" w14:textId="77777777" w:rsidR="001861B8" w:rsidRPr="00694A9E" w:rsidRDefault="001861B8" w:rsidP="001861B8">
      <w:pPr>
        <w:spacing w:after="0" w:line="240" w:lineRule="auto"/>
        <w:jc w:val="both"/>
        <w:rPr>
          <w:rFonts w:ascii="Times New Roman" w:eastAsia="Calibri" w:hAnsi="Times New Roman" w:cs="Times New Roman"/>
          <w:sz w:val="22"/>
          <w:szCs w:val="22"/>
          <w14:ligatures w14:val="none"/>
        </w:rPr>
      </w:pPr>
      <w:r w:rsidRPr="00694A9E">
        <w:rPr>
          <w:rFonts w:ascii="Times New Roman" w:eastAsia="Times New Roman" w:hAnsi="Times New Roman" w:cs="Times New Roman"/>
          <w:bCs/>
          <w:kern w:val="0"/>
          <w:sz w:val="22"/>
          <w:szCs w:val="22"/>
          <w14:ligatures w14:val="none"/>
        </w:rPr>
        <w:t xml:space="preserve">[1] </w:t>
      </w:r>
      <w:r w:rsidRPr="00694A9E">
        <w:rPr>
          <w:rFonts w:ascii="Times New Roman" w:eastAsia="Calibri" w:hAnsi="Times New Roman" w:cs="Times New Roman"/>
          <w:sz w:val="22"/>
          <w:szCs w:val="22"/>
          <w14:ligatures w14:val="none"/>
        </w:rPr>
        <w:t xml:space="preserve">Sarosi, I.; </w:t>
      </w:r>
      <w:proofErr w:type="spellStart"/>
      <w:r w:rsidRPr="00694A9E">
        <w:rPr>
          <w:rFonts w:ascii="Times New Roman" w:eastAsia="Calibri" w:hAnsi="Times New Roman" w:cs="Times New Roman"/>
          <w:sz w:val="22"/>
          <w:szCs w:val="22"/>
          <w14:ligatures w14:val="none"/>
        </w:rPr>
        <w:t>Paltinean</w:t>
      </w:r>
      <w:proofErr w:type="spellEnd"/>
      <w:r w:rsidRPr="00694A9E">
        <w:rPr>
          <w:rFonts w:ascii="Times New Roman" w:eastAsia="Calibri" w:hAnsi="Times New Roman" w:cs="Times New Roman"/>
          <w:sz w:val="22"/>
          <w:szCs w:val="22"/>
          <w14:ligatures w14:val="none"/>
        </w:rPr>
        <w:t xml:space="preserve">, G.A.; Moldovan, A.; Cuc, S.; </w:t>
      </w:r>
      <w:proofErr w:type="spellStart"/>
      <w:r w:rsidRPr="00694A9E">
        <w:rPr>
          <w:rFonts w:ascii="Times New Roman" w:eastAsia="Calibri" w:hAnsi="Times New Roman" w:cs="Times New Roman"/>
          <w:sz w:val="22"/>
          <w:szCs w:val="22"/>
          <w14:ligatures w14:val="none"/>
        </w:rPr>
        <w:t>Carpa</w:t>
      </w:r>
      <w:proofErr w:type="spellEnd"/>
      <w:r w:rsidRPr="00694A9E">
        <w:rPr>
          <w:rFonts w:ascii="Times New Roman" w:eastAsia="Calibri" w:hAnsi="Times New Roman" w:cs="Times New Roman"/>
          <w:sz w:val="22"/>
          <w:szCs w:val="22"/>
          <w14:ligatures w14:val="none"/>
        </w:rPr>
        <w:t xml:space="preserve">, R.; Sarosi, C.; </w:t>
      </w:r>
      <w:proofErr w:type="spellStart"/>
      <w:r w:rsidRPr="00694A9E">
        <w:rPr>
          <w:rFonts w:ascii="Times New Roman" w:eastAsia="Calibri" w:hAnsi="Times New Roman" w:cs="Times New Roman"/>
          <w:sz w:val="22"/>
          <w:szCs w:val="22"/>
          <w14:ligatures w14:val="none"/>
        </w:rPr>
        <w:t>Doukeh</w:t>
      </w:r>
      <w:proofErr w:type="spellEnd"/>
      <w:r w:rsidRPr="00694A9E">
        <w:rPr>
          <w:rFonts w:ascii="Times New Roman" w:eastAsia="Calibri" w:hAnsi="Times New Roman" w:cs="Times New Roman"/>
          <w:sz w:val="22"/>
          <w:szCs w:val="22"/>
          <w14:ligatures w14:val="none"/>
        </w:rPr>
        <w:t xml:space="preserve">, R.; </w:t>
      </w:r>
      <w:proofErr w:type="spellStart"/>
      <w:r w:rsidRPr="00694A9E">
        <w:rPr>
          <w:rFonts w:ascii="Times New Roman" w:eastAsia="Calibri" w:hAnsi="Times New Roman" w:cs="Times New Roman"/>
          <w:sz w:val="22"/>
          <w:szCs w:val="22"/>
          <w14:ligatures w14:val="none"/>
        </w:rPr>
        <w:t>Tiuc</w:t>
      </w:r>
      <w:proofErr w:type="spellEnd"/>
      <w:r w:rsidRPr="00694A9E">
        <w:rPr>
          <w:rFonts w:ascii="Times New Roman" w:eastAsia="Calibri" w:hAnsi="Times New Roman" w:cs="Times New Roman"/>
          <w:sz w:val="22"/>
          <w:szCs w:val="22"/>
          <w14:ligatures w14:val="none"/>
        </w:rPr>
        <w:t xml:space="preserve">, A.-E.; Nemes, O. Antimicrobial PLA-Based Composite Gels with Improved Functional Properties for Food Packaging. </w:t>
      </w:r>
      <w:r w:rsidRPr="00694A9E">
        <w:rPr>
          <w:rFonts w:ascii="Times New Roman" w:eastAsia="Calibri" w:hAnsi="Times New Roman" w:cs="Times New Roman"/>
          <w:i/>
          <w:iCs/>
          <w:sz w:val="22"/>
          <w:szCs w:val="22"/>
          <w14:ligatures w14:val="none"/>
        </w:rPr>
        <w:t>Gels</w:t>
      </w:r>
      <w:r w:rsidRPr="00694A9E">
        <w:rPr>
          <w:rFonts w:ascii="Times New Roman" w:eastAsia="Calibri" w:hAnsi="Times New Roman" w:cs="Times New Roman"/>
          <w:sz w:val="22"/>
          <w:szCs w:val="22"/>
          <w14:ligatures w14:val="none"/>
        </w:rPr>
        <w:t xml:space="preserve"> </w:t>
      </w:r>
      <w:r w:rsidRPr="00694A9E">
        <w:rPr>
          <w:rFonts w:ascii="Times New Roman" w:eastAsia="Calibri" w:hAnsi="Times New Roman" w:cs="Times New Roman"/>
          <w:b/>
          <w:bCs/>
          <w:sz w:val="22"/>
          <w:szCs w:val="22"/>
          <w14:ligatures w14:val="none"/>
        </w:rPr>
        <w:t>2026</w:t>
      </w:r>
      <w:r w:rsidRPr="00694A9E">
        <w:rPr>
          <w:rFonts w:ascii="Times New Roman" w:eastAsia="Calibri" w:hAnsi="Times New Roman" w:cs="Times New Roman"/>
          <w:sz w:val="22"/>
          <w:szCs w:val="22"/>
          <w14:ligatures w14:val="none"/>
        </w:rPr>
        <w:t xml:space="preserve">, </w:t>
      </w:r>
      <w:r w:rsidRPr="00694A9E">
        <w:rPr>
          <w:rFonts w:ascii="Times New Roman" w:eastAsia="Calibri" w:hAnsi="Times New Roman" w:cs="Times New Roman"/>
          <w:i/>
          <w:iCs/>
          <w:sz w:val="22"/>
          <w:szCs w:val="22"/>
          <w14:ligatures w14:val="none"/>
        </w:rPr>
        <w:t>12</w:t>
      </w:r>
      <w:r w:rsidRPr="00694A9E">
        <w:rPr>
          <w:rFonts w:ascii="Times New Roman" w:eastAsia="Calibri" w:hAnsi="Times New Roman" w:cs="Times New Roman"/>
          <w:sz w:val="22"/>
          <w:szCs w:val="22"/>
          <w14:ligatures w14:val="none"/>
        </w:rPr>
        <w:t xml:space="preserve">, 194. https://doi.org/10.3390/gels12030194. </w:t>
      </w:r>
    </w:p>
    <w:p w14:paraId="757C3DCD" w14:textId="77777777" w:rsidR="001861B8" w:rsidRPr="00694A9E" w:rsidRDefault="001861B8" w:rsidP="001861B8">
      <w:pPr>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bCs/>
          <w:kern w:val="0"/>
          <w:sz w:val="22"/>
          <w:szCs w:val="22"/>
          <w14:ligatures w14:val="none"/>
        </w:rPr>
        <w:t xml:space="preserve">[2] </w:t>
      </w:r>
      <w:proofErr w:type="spellStart"/>
      <w:r w:rsidRPr="00694A9E">
        <w:rPr>
          <w:rFonts w:ascii="Times New Roman" w:eastAsia="Calibri" w:hAnsi="Times New Roman" w:cs="Times New Roman"/>
          <w:sz w:val="22"/>
          <w:szCs w:val="22"/>
          <w14:ligatures w14:val="none"/>
        </w:rPr>
        <w:t>Karnwal</w:t>
      </w:r>
      <w:proofErr w:type="spellEnd"/>
      <w:r w:rsidRPr="00694A9E">
        <w:rPr>
          <w:rFonts w:ascii="Times New Roman" w:eastAsia="Calibri" w:hAnsi="Times New Roman" w:cs="Times New Roman"/>
          <w:sz w:val="22"/>
          <w:szCs w:val="22"/>
          <w14:ligatures w14:val="none"/>
        </w:rPr>
        <w:t xml:space="preserve">, A; Kumar, G; Singh, R; Selvaraj, M; Malik, T; Mohammad Al Tawaha, A. R. Natural biopolymers in edible coatings: Applications in food preservation. </w:t>
      </w:r>
      <w:r w:rsidRPr="00694A9E">
        <w:rPr>
          <w:rFonts w:ascii="Times New Roman" w:eastAsia="Calibri" w:hAnsi="Times New Roman" w:cs="Times New Roman"/>
          <w:i/>
          <w:iCs/>
          <w:sz w:val="22"/>
          <w:szCs w:val="22"/>
          <w14:ligatures w14:val="none"/>
        </w:rPr>
        <w:t>Food Chem X.</w:t>
      </w:r>
      <w:r w:rsidRPr="00694A9E">
        <w:rPr>
          <w:rFonts w:ascii="Times New Roman" w:eastAsia="Calibri" w:hAnsi="Times New Roman" w:cs="Times New Roman"/>
          <w:sz w:val="22"/>
          <w:szCs w:val="22"/>
          <w14:ligatures w14:val="none"/>
        </w:rPr>
        <w:t xml:space="preserve"> </w:t>
      </w:r>
      <w:r w:rsidRPr="00694A9E">
        <w:rPr>
          <w:rFonts w:ascii="Times New Roman" w:eastAsia="Calibri" w:hAnsi="Times New Roman" w:cs="Times New Roman"/>
          <w:b/>
          <w:bCs/>
          <w:sz w:val="22"/>
          <w:szCs w:val="22"/>
          <w14:ligatures w14:val="none"/>
        </w:rPr>
        <w:t>2025</w:t>
      </w:r>
      <w:r w:rsidRPr="00694A9E">
        <w:rPr>
          <w:rFonts w:ascii="Times New Roman" w:eastAsia="Calibri" w:hAnsi="Times New Roman" w:cs="Times New Roman"/>
          <w:sz w:val="22"/>
          <w:szCs w:val="22"/>
          <w14:ligatures w14:val="none"/>
        </w:rPr>
        <w:t xml:space="preserve">, </w:t>
      </w:r>
      <w:r w:rsidRPr="00694A9E">
        <w:rPr>
          <w:rFonts w:ascii="Times New Roman" w:eastAsia="Calibri" w:hAnsi="Times New Roman" w:cs="Times New Roman"/>
          <w:i/>
          <w:iCs/>
          <w:sz w:val="22"/>
          <w:szCs w:val="22"/>
          <w14:ligatures w14:val="none"/>
        </w:rPr>
        <w:t>25</w:t>
      </w:r>
      <w:r w:rsidRPr="00694A9E">
        <w:rPr>
          <w:rFonts w:ascii="Times New Roman" w:eastAsia="Calibri" w:hAnsi="Times New Roman" w:cs="Times New Roman"/>
          <w:sz w:val="22"/>
          <w:szCs w:val="22"/>
          <w14:ligatures w14:val="none"/>
        </w:rPr>
        <w:t xml:space="preserve">, 102171. </w:t>
      </w:r>
    </w:p>
    <w:p w14:paraId="3A5BE918" w14:textId="77777777" w:rsidR="001861B8" w:rsidRDefault="001861B8" w:rsidP="001861B8">
      <w:pPr>
        <w:spacing w:after="0" w:line="240" w:lineRule="auto"/>
        <w:jc w:val="both"/>
        <w:rPr>
          <w:rFonts w:ascii="Times New Roman" w:hAnsi="Times New Roman" w:cs="Times New Roman"/>
          <w:sz w:val="22"/>
          <w:szCs w:val="22"/>
        </w:rPr>
      </w:pPr>
    </w:p>
    <w:p w14:paraId="730A0EDD" w14:textId="77777777" w:rsidR="001861B8" w:rsidRDefault="001861B8" w:rsidP="001861B8">
      <w:pPr>
        <w:spacing w:after="0" w:line="240" w:lineRule="auto"/>
        <w:jc w:val="both"/>
        <w:rPr>
          <w:rFonts w:ascii="Times New Roman" w:hAnsi="Times New Roman" w:cs="Times New Roman"/>
          <w:sz w:val="22"/>
          <w:szCs w:val="22"/>
        </w:rPr>
      </w:pPr>
    </w:p>
    <w:p w14:paraId="63E9299F" w14:textId="77777777" w:rsidR="001861B8" w:rsidRDefault="001861B8" w:rsidP="001861B8">
      <w:pPr>
        <w:spacing w:after="0" w:line="240" w:lineRule="auto"/>
        <w:jc w:val="both"/>
        <w:rPr>
          <w:rFonts w:ascii="Times New Roman" w:hAnsi="Times New Roman" w:cs="Times New Roman"/>
          <w:sz w:val="22"/>
          <w:szCs w:val="22"/>
        </w:rPr>
      </w:pPr>
    </w:p>
    <w:p w14:paraId="02EEA3FD" w14:textId="77777777" w:rsidR="001861B8" w:rsidRDefault="001861B8" w:rsidP="001861B8">
      <w:pPr>
        <w:spacing w:after="0" w:line="240" w:lineRule="auto"/>
        <w:jc w:val="both"/>
        <w:rPr>
          <w:rFonts w:ascii="Times New Roman" w:hAnsi="Times New Roman" w:cs="Times New Roman"/>
          <w:sz w:val="22"/>
          <w:szCs w:val="22"/>
        </w:rPr>
      </w:pPr>
    </w:p>
    <w:p w14:paraId="1817506D" w14:textId="77777777" w:rsidR="001861B8" w:rsidRPr="00694A9E" w:rsidRDefault="001861B8" w:rsidP="001861B8">
      <w:pPr>
        <w:spacing w:after="0" w:line="240" w:lineRule="auto"/>
        <w:jc w:val="both"/>
        <w:rPr>
          <w:rFonts w:ascii="Times" w:eastAsia="Times New Roman" w:hAnsi="Times" w:cs="Times New Roman"/>
          <w:kern w:val="0"/>
          <w:szCs w:val="20"/>
          <w:lang w:val="ro-RO"/>
          <w14:ligatures w14:val="none"/>
        </w:rPr>
      </w:pPr>
    </w:p>
    <w:p w14:paraId="51752EA7" w14:textId="77777777" w:rsidR="001861B8" w:rsidRPr="00694A9E"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694A9E">
        <w:rPr>
          <w:rFonts w:ascii="Times New Roman" w:eastAsia="Times New Roman" w:hAnsi="Times New Roman" w:cs="Times New Roman"/>
          <w:b/>
          <w:kern w:val="0"/>
          <w:sz w:val="28"/>
          <w:szCs w:val="20"/>
          <w14:ligatures w14:val="none"/>
        </w:rPr>
        <w:lastRenderedPageBreak/>
        <w:t xml:space="preserve">Light-Activated Antibacterial GO-Based Hydrogels for Oral Biomedical Applications </w:t>
      </w:r>
    </w:p>
    <w:p w14:paraId="178B9A55" w14:textId="77777777" w:rsidR="001861B8" w:rsidRPr="00694A9E"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61AC644D" w14:textId="77777777" w:rsidR="001861B8" w:rsidRPr="00EF60CC" w:rsidRDefault="001861B8" w:rsidP="001861B8">
      <w:pPr>
        <w:tabs>
          <w:tab w:val="left" w:pos="360"/>
        </w:tabs>
        <w:spacing w:after="0" w:line="240" w:lineRule="auto"/>
        <w:jc w:val="center"/>
        <w:rPr>
          <w:rFonts w:ascii="Times New Roman" w:eastAsia="Times New Roman" w:hAnsi="Times New Roman" w:cs="Times New Roman"/>
          <w:b/>
          <w:kern w:val="0"/>
          <w:szCs w:val="22"/>
          <w:vertAlign w:val="superscript"/>
          <w:lang w:val="pt-PT"/>
          <w14:ligatures w14:val="none"/>
        </w:rPr>
      </w:pPr>
      <w:r w:rsidRPr="00EF60CC">
        <w:rPr>
          <w:rFonts w:ascii="Times New Roman" w:eastAsia="Times New Roman" w:hAnsi="Times New Roman" w:cs="Times New Roman"/>
          <w:b/>
          <w:kern w:val="0"/>
          <w:szCs w:val="22"/>
          <w:u w:val="single"/>
          <w:lang w:val="pt-PT"/>
          <w14:ligatures w14:val="none"/>
        </w:rPr>
        <w:t>Gertrud-Alexandra Platinean</w:t>
      </w:r>
      <w:r w:rsidRPr="00EF60CC">
        <w:rPr>
          <w:rFonts w:ascii="Times New Roman" w:eastAsia="Times New Roman" w:hAnsi="Times New Roman" w:cs="Times New Roman"/>
          <w:b/>
          <w:kern w:val="0"/>
          <w:szCs w:val="22"/>
          <w:u w:val="single"/>
          <w:vertAlign w:val="superscript"/>
          <w:lang w:val="pt-PT"/>
          <w14:ligatures w14:val="none"/>
        </w:rPr>
        <w:t>1</w:t>
      </w:r>
      <w:r w:rsidRPr="00EF60CC">
        <w:rPr>
          <w:rFonts w:ascii="Times New Roman" w:eastAsia="Times New Roman" w:hAnsi="Times New Roman" w:cs="Times New Roman"/>
          <w:b/>
          <w:kern w:val="0"/>
          <w:szCs w:val="22"/>
          <w:lang w:val="pt-PT"/>
          <w14:ligatures w14:val="none"/>
        </w:rPr>
        <w:t>, Rahela Carpa</w:t>
      </w:r>
      <w:r w:rsidRPr="00EF60CC">
        <w:rPr>
          <w:rFonts w:ascii="Times New Roman" w:eastAsia="Times New Roman" w:hAnsi="Times New Roman" w:cs="Times New Roman"/>
          <w:b/>
          <w:kern w:val="0"/>
          <w:szCs w:val="22"/>
          <w:vertAlign w:val="superscript"/>
          <w:lang w:val="pt-PT"/>
          <w14:ligatures w14:val="none"/>
        </w:rPr>
        <w:t>2</w:t>
      </w:r>
      <w:r w:rsidRPr="00EF60CC">
        <w:rPr>
          <w:rFonts w:ascii="Times New Roman" w:eastAsia="Times New Roman" w:hAnsi="Times New Roman" w:cs="Times New Roman"/>
          <w:b/>
          <w:kern w:val="0"/>
          <w:szCs w:val="22"/>
          <w:lang w:val="pt-PT"/>
          <w14:ligatures w14:val="none"/>
        </w:rPr>
        <w:t>, Laura Silaghi-Dumitrescu</w:t>
      </w:r>
      <w:r w:rsidRPr="00EF60CC">
        <w:rPr>
          <w:rFonts w:ascii="Times New Roman" w:eastAsia="Times New Roman" w:hAnsi="Times New Roman" w:cs="Times New Roman"/>
          <w:b/>
          <w:kern w:val="0"/>
          <w:szCs w:val="22"/>
          <w:vertAlign w:val="superscript"/>
          <w:lang w:val="pt-PT"/>
          <w14:ligatures w14:val="none"/>
        </w:rPr>
        <w:t>1</w:t>
      </w:r>
      <w:r w:rsidRPr="00EF60CC">
        <w:rPr>
          <w:rFonts w:ascii="Times New Roman" w:eastAsia="Times New Roman" w:hAnsi="Times New Roman" w:cs="Times New Roman"/>
          <w:b/>
          <w:kern w:val="0"/>
          <w:szCs w:val="22"/>
          <w:lang w:val="pt-PT"/>
          <w14:ligatures w14:val="none"/>
        </w:rPr>
        <w:t>, Gabriel Furtos</w:t>
      </w:r>
      <w:r w:rsidRPr="00EF60CC">
        <w:rPr>
          <w:rFonts w:ascii="Times New Roman" w:eastAsia="Times New Roman" w:hAnsi="Times New Roman" w:cs="Times New Roman"/>
          <w:b/>
          <w:kern w:val="0"/>
          <w:szCs w:val="22"/>
          <w:vertAlign w:val="superscript"/>
          <w:lang w:val="pt-PT"/>
          <w14:ligatures w14:val="none"/>
        </w:rPr>
        <w:t>1</w:t>
      </w:r>
      <w:r w:rsidRPr="00EF60CC">
        <w:rPr>
          <w:rFonts w:ascii="Times New Roman" w:eastAsia="Times New Roman" w:hAnsi="Times New Roman" w:cs="Times New Roman"/>
          <w:b/>
          <w:kern w:val="0"/>
          <w:szCs w:val="22"/>
          <w:lang w:val="pt-PT"/>
          <w14:ligatures w14:val="none"/>
        </w:rPr>
        <w:t>, Codruta Sarosi</w:t>
      </w:r>
      <w:r w:rsidRPr="00EF60CC">
        <w:rPr>
          <w:rFonts w:ascii="Times New Roman" w:eastAsia="Times New Roman" w:hAnsi="Times New Roman" w:cs="Times New Roman"/>
          <w:b/>
          <w:kern w:val="0"/>
          <w:szCs w:val="22"/>
          <w:vertAlign w:val="superscript"/>
          <w:lang w:val="pt-PT"/>
          <w14:ligatures w14:val="none"/>
        </w:rPr>
        <w:t>1</w:t>
      </w:r>
      <w:r w:rsidRPr="00EF60CC">
        <w:rPr>
          <w:rFonts w:ascii="Times New Roman" w:eastAsia="Times New Roman" w:hAnsi="Times New Roman" w:cs="Times New Roman"/>
          <w:b/>
          <w:kern w:val="0"/>
          <w:szCs w:val="22"/>
          <w:lang w:val="pt-PT"/>
          <w14:ligatures w14:val="none"/>
        </w:rPr>
        <w:t>, Marioara Moldovan</w:t>
      </w:r>
      <w:r w:rsidRPr="00EF60CC">
        <w:rPr>
          <w:rFonts w:ascii="Times New Roman" w:eastAsia="Times New Roman" w:hAnsi="Times New Roman" w:cs="Times New Roman"/>
          <w:b/>
          <w:kern w:val="0"/>
          <w:szCs w:val="22"/>
          <w:vertAlign w:val="superscript"/>
          <w:lang w:val="pt-PT"/>
          <w14:ligatures w14:val="none"/>
        </w:rPr>
        <w:t>1</w:t>
      </w:r>
    </w:p>
    <w:p w14:paraId="2D90CB5F" w14:textId="77777777" w:rsidR="001861B8" w:rsidRPr="00EF60CC" w:rsidRDefault="001861B8" w:rsidP="001861B8">
      <w:pPr>
        <w:tabs>
          <w:tab w:val="left" w:pos="360"/>
        </w:tabs>
        <w:spacing w:after="0" w:line="240" w:lineRule="auto"/>
        <w:jc w:val="center"/>
        <w:rPr>
          <w:rFonts w:ascii="Times New Roman" w:eastAsia="Times New Roman" w:hAnsi="Times New Roman" w:cs="Times New Roman"/>
          <w:b/>
          <w:kern w:val="0"/>
          <w:szCs w:val="22"/>
          <w:lang w:val="pt-PT"/>
          <w14:ligatures w14:val="none"/>
        </w:rPr>
      </w:pPr>
    </w:p>
    <w:p w14:paraId="26D6B67B" w14:textId="77777777" w:rsidR="001861B8" w:rsidRPr="00694A9E" w:rsidRDefault="001861B8" w:rsidP="001861B8">
      <w:pPr>
        <w:spacing w:after="0" w:line="240" w:lineRule="auto"/>
        <w:jc w:val="both"/>
        <w:rPr>
          <w:rFonts w:ascii="Times New Roman" w:eastAsia="Times New Roman" w:hAnsi="Times New Roman" w:cs="Times New Roman"/>
          <w:i/>
          <w:iCs/>
          <w:kern w:val="0"/>
          <w:sz w:val="20"/>
          <w:szCs w:val="20"/>
          <w14:ligatures w14:val="none"/>
        </w:rPr>
      </w:pPr>
      <w:r w:rsidRPr="00694A9E">
        <w:rPr>
          <w:rFonts w:ascii="Times New Roman" w:eastAsia="Times New Roman" w:hAnsi="Times New Roman" w:cs="Times New Roman"/>
          <w:i/>
          <w:iCs/>
          <w:kern w:val="0"/>
          <w:sz w:val="20"/>
          <w:szCs w:val="20"/>
          <w:vertAlign w:val="superscript"/>
          <w:lang w:val="en-GB"/>
          <w14:ligatures w14:val="none"/>
        </w:rPr>
        <w:t>1</w:t>
      </w:r>
      <w:r w:rsidRPr="00694A9E">
        <w:rPr>
          <w:rFonts w:ascii="Times New Roman" w:eastAsia="Times New Roman" w:hAnsi="Times New Roman" w:cs="Times New Roman"/>
          <w:i/>
          <w:iCs/>
          <w:kern w:val="0"/>
          <w:sz w:val="20"/>
          <w:szCs w:val="20"/>
          <w:lang w:val="en-GB"/>
          <w14:ligatures w14:val="none"/>
        </w:rPr>
        <w:t xml:space="preserve"> </w:t>
      </w:r>
      <w:r w:rsidRPr="00694A9E">
        <w:rPr>
          <w:rFonts w:ascii="Times New Roman" w:eastAsia="Times New Roman" w:hAnsi="Times New Roman" w:cs="Times New Roman"/>
          <w:i/>
          <w:iCs/>
          <w:kern w:val="0"/>
          <w:sz w:val="20"/>
          <w:szCs w:val="20"/>
          <w14:ligatures w14:val="none"/>
        </w:rPr>
        <w:t>Babes Bolyai University</w:t>
      </w:r>
      <w:r w:rsidRPr="00694A9E">
        <w:rPr>
          <w:rFonts w:ascii="Times New Roman" w:eastAsia="Times New Roman" w:hAnsi="Times New Roman" w:cs="Times New Roman"/>
          <w:i/>
          <w:iCs/>
          <w:kern w:val="0"/>
          <w:sz w:val="20"/>
          <w:szCs w:val="20"/>
          <w:vertAlign w:val="superscript"/>
          <w14:ligatures w14:val="none"/>
        </w:rPr>
        <w:t xml:space="preserve"> </w:t>
      </w:r>
      <w:r w:rsidRPr="00694A9E">
        <w:rPr>
          <w:rFonts w:ascii="Times New Roman" w:eastAsia="Times New Roman" w:hAnsi="Times New Roman" w:cs="Times New Roman"/>
          <w:i/>
          <w:iCs/>
          <w:kern w:val="0"/>
          <w:sz w:val="20"/>
          <w:szCs w:val="20"/>
          <w14:ligatures w14:val="none"/>
        </w:rPr>
        <w:t xml:space="preserve">- Raluca Ripan Institute for Research in Chemistry, 30 </w:t>
      </w:r>
      <w:proofErr w:type="spellStart"/>
      <w:r w:rsidRPr="00694A9E">
        <w:rPr>
          <w:rFonts w:ascii="Times New Roman" w:eastAsia="Times New Roman" w:hAnsi="Times New Roman" w:cs="Times New Roman"/>
          <w:i/>
          <w:iCs/>
          <w:kern w:val="0"/>
          <w:sz w:val="20"/>
          <w:szCs w:val="20"/>
          <w14:ligatures w14:val="none"/>
        </w:rPr>
        <w:t>Fantanele</w:t>
      </w:r>
      <w:proofErr w:type="spellEnd"/>
      <w:r w:rsidRPr="00694A9E">
        <w:rPr>
          <w:rFonts w:ascii="Times New Roman" w:eastAsia="Times New Roman" w:hAnsi="Times New Roman" w:cs="Times New Roman"/>
          <w:i/>
          <w:iCs/>
          <w:kern w:val="0"/>
          <w:sz w:val="20"/>
          <w:szCs w:val="20"/>
          <w14:ligatures w14:val="none"/>
        </w:rPr>
        <w:t xml:space="preserve"> Str., Cluj-Napoca, Romania</w:t>
      </w:r>
      <w:r w:rsidRPr="00694A9E">
        <w:rPr>
          <w:rFonts w:ascii="Times New Roman" w:eastAsia="Times New Roman" w:hAnsi="Times New Roman" w:cs="Times New Roman"/>
          <w:i/>
          <w:iCs/>
          <w:kern w:val="0"/>
          <w:sz w:val="20"/>
          <w:szCs w:val="20"/>
          <w:vertAlign w:val="superscript"/>
          <w14:ligatures w14:val="none"/>
        </w:rPr>
        <w:t xml:space="preserve">, </w:t>
      </w:r>
      <w:hyperlink r:id="rId74" w:history="1">
        <w:r w:rsidRPr="00694A9E">
          <w:rPr>
            <w:rStyle w:val="Hyperlink"/>
            <w:rFonts w:ascii="Times New Roman" w:eastAsia="Times New Roman" w:hAnsi="Times New Roman" w:cs="Times New Roman"/>
            <w:i/>
            <w:iCs/>
            <w:kern w:val="0"/>
            <w:sz w:val="20"/>
            <w:szCs w:val="20"/>
            <w14:ligatures w14:val="none"/>
          </w:rPr>
          <w:t>gertrud.paltinean@ubbcluj.ro</w:t>
        </w:r>
      </w:hyperlink>
      <w:r w:rsidRPr="00694A9E">
        <w:rPr>
          <w:rFonts w:ascii="Times New Roman" w:eastAsia="Times New Roman" w:hAnsi="Times New Roman" w:cs="Times New Roman"/>
          <w:i/>
          <w:iCs/>
          <w:kern w:val="0"/>
          <w:sz w:val="20"/>
          <w:szCs w:val="20"/>
          <w14:ligatures w14:val="none"/>
        </w:rPr>
        <w:t xml:space="preserve"> </w:t>
      </w:r>
    </w:p>
    <w:p w14:paraId="162364A7" w14:textId="77777777" w:rsidR="001861B8" w:rsidRPr="00694A9E" w:rsidRDefault="001861B8" w:rsidP="001861B8">
      <w:pPr>
        <w:spacing w:after="0" w:line="240" w:lineRule="auto"/>
        <w:jc w:val="both"/>
        <w:rPr>
          <w:rFonts w:ascii="Times New Roman" w:eastAsia="Times New Roman" w:hAnsi="Times New Roman" w:cs="Times New Roman"/>
          <w:i/>
          <w:iCs/>
          <w:kern w:val="0"/>
          <w:sz w:val="20"/>
          <w:szCs w:val="20"/>
          <w14:ligatures w14:val="none"/>
        </w:rPr>
      </w:pPr>
      <w:proofErr w:type="gramStart"/>
      <w:r w:rsidRPr="00694A9E">
        <w:rPr>
          <w:rFonts w:ascii="Times New Roman" w:eastAsia="Times New Roman" w:hAnsi="Times New Roman" w:cs="Times New Roman"/>
          <w:i/>
          <w:iCs/>
          <w:kern w:val="0"/>
          <w:sz w:val="20"/>
          <w:szCs w:val="20"/>
          <w:vertAlign w:val="superscript"/>
          <w14:ligatures w14:val="none"/>
        </w:rPr>
        <w:t xml:space="preserve">2  </w:t>
      </w:r>
      <w:r w:rsidRPr="00694A9E">
        <w:rPr>
          <w:rFonts w:ascii="Times New Roman" w:eastAsia="Times New Roman" w:hAnsi="Times New Roman" w:cs="Times New Roman"/>
          <w:i/>
          <w:iCs/>
          <w:kern w:val="0"/>
          <w:sz w:val="20"/>
          <w:szCs w:val="20"/>
          <w14:ligatures w14:val="none"/>
        </w:rPr>
        <w:t>Department</w:t>
      </w:r>
      <w:proofErr w:type="gramEnd"/>
      <w:r w:rsidRPr="00694A9E">
        <w:rPr>
          <w:rFonts w:ascii="Times New Roman" w:eastAsia="Times New Roman" w:hAnsi="Times New Roman" w:cs="Times New Roman"/>
          <w:i/>
          <w:iCs/>
          <w:kern w:val="0"/>
          <w:sz w:val="20"/>
          <w:szCs w:val="20"/>
          <w14:ligatures w14:val="none"/>
        </w:rPr>
        <w:t xml:space="preserve"> of Molecular Biology and Biotechnology, Faculty of Biology and Geology, Babeș-Bolyai University, 1 M. </w:t>
      </w:r>
      <w:proofErr w:type="spellStart"/>
      <w:r w:rsidRPr="00694A9E">
        <w:rPr>
          <w:rFonts w:ascii="Times New Roman" w:eastAsia="Times New Roman" w:hAnsi="Times New Roman" w:cs="Times New Roman"/>
          <w:i/>
          <w:iCs/>
          <w:kern w:val="0"/>
          <w:sz w:val="20"/>
          <w:szCs w:val="20"/>
          <w14:ligatures w14:val="none"/>
        </w:rPr>
        <w:t>Kogalniceanu</w:t>
      </w:r>
      <w:proofErr w:type="spellEnd"/>
      <w:r w:rsidRPr="00694A9E">
        <w:rPr>
          <w:rFonts w:ascii="Times New Roman" w:eastAsia="Times New Roman" w:hAnsi="Times New Roman" w:cs="Times New Roman"/>
          <w:i/>
          <w:iCs/>
          <w:kern w:val="0"/>
          <w:sz w:val="20"/>
          <w:szCs w:val="20"/>
          <w14:ligatures w14:val="none"/>
        </w:rPr>
        <w:t xml:space="preserve"> </w:t>
      </w:r>
      <w:proofErr w:type="gramStart"/>
      <w:r w:rsidRPr="00694A9E">
        <w:rPr>
          <w:rFonts w:ascii="Times New Roman" w:eastAsia="Times New Roman" w:hAnsi="Times New Roman" w:cs="Times New Roman"/>
          <w:i/>
          <w:iCs/>
          <w:kern w:val="0"/>
          <w:sz w:val="20"/>
          <w:szCs w:val="20"/>
          <w14:ligatures w14:val="none"/>
        </w:rPr>
        <w:t>Str.,</w:t>
      </w:r>
      <w:proofErr w:type="spellStart"/>
      <w:r w:rsidRPr="00694A9E">
        <w:rPr>
          <w:rFonts w:ascii="Times New Roman" w:eastAsia="Times New Roman" w:hAnsi="Times New Roman" w:cs="Times New Roman"/>
          <w:i/>
          <w:iCs/>
          <w:kern w:val="0"/>
          <w:sz w:val="20"/>
          <w:szCs w:val="20"/>
          <w14:ligatures w14:val="none"/>
        </w:rPr>
        <w:t>Cluj</w:t>
      </w:r>
      <w:proofErr w:type="gramEnd"/>
      <w:r w:rsidRPr="00694A9E">
        <w:rPr>
          <w:rFonts w:ascii="Times New Roman" w:eastAsia="Times New Roman" w:hAnsi="Times New Roman" w:cs="Times New Roman"/>
          <w:i/>
          <w:iCs/>
          <w:kern w:val="0"/>
          <w:sz w:val="20"/>
          <w:szCs w:val="20"/>
          <w14:ligatures w14:val="none"/>
        </w:rPr>
        <w:t>-N</w:t>
      </w:r>
      <w:proofErr w:type="spellEnd"/>
      <w:r w:rsidRPr="00694A9E">
        <w:rPr>
          <w:rFonts w:ascii="Times New Roman" w:eastAsia="Times New Roman" w:hAnsi="Times New Roman" w:cs="Times New Roman"/>
          <w:i/>
          <w:iCs/>
          <w:kern w:val="0"/>
          <w:sz w:val="20"/>
          <w:szCs w:val="20"/>
          <w14:ligatures w14:val="none"/>
        </w:rPr>
        <w:t>paoca, Romania</w:t>
      </w:r>
    </w:p>
    <w:p w14:paraId="66D91795" w14:textId="77777777" w:rsidR="001861B8" w:rsidRPr="00694A9E" w:rsidRDefault="001861B8" w:rsidP="001861B8">
      <w:pPr>
        <w:spacing w:after="0" w:line="240" w:lineRule="auto"/>
        <w:rPr>
          <w:rFonts w:ascii="Times New Roman" w:eastAsia="Times New Roman" w:hAnsi="Times New Roman" w:cs="Times New Roman"/>
          <w:kern w:val="0"/>
          <w:sz w:val="20"/>
          <w:szCs w:val="20"/>
          <w14:ligatures w14:val="none"/>
        </w:rPr>
      </w:pPr>
    </w:p>
    <w:p w14:paraId="316AA2D2" w14:textId="77777777" w:rsidR="001861B8" w:rsidRPr="00694A9E" w:rsidRDefault="001861B8" w:rsidP="001861B8">
      <w:pPr>
        <w:pBdr>
          <w:bottom w:val="single" w:sz="6" w:space="5" w:color="auto"/>
        </w:pBdr>
        <w:tabs>
          <w:tab w:val="left" w:pos="360"/>
        </w:tabs>
        <w:spacing w:after="0" w:line="240" w:lineRule="auto"/>
        <w:rPr>
          <w:rFonts w:ascii="Times New Roman" w:eastAsia="Times New Roman" w:hAnsi="Times New Roman" w:cs="Times New Roman"/>
          <w:b/>
          <w:kern w:val="0"/>
          <w:sz w:val="2"/>
          <w:szCs w:val="2"/>
          <w:lang w:val="en-GB"/>
          <w14:ligatures w14:val="none"/>
        </w:rPr>
      </w:pPr>
    </w:p>
    <w:p w14:paraId="62F51725" w14:textId="77777777" w:rsidR="001861B8" w:rsidRPr="00694A9E" w:rsidRDefault="001861B8" w:rsidP="001861B8">
      <w:pPr>
        <w:spacing w:after="0" w:line="240" w:lineRule="auto"/>
        <w:jc w:val="both"/>
        <w:rPr>
          <w:rFonts w:ascii="Times New Roman" w:eastAsia="Times New Roman" w:hAnsi="Times New Roman" w:cs="Times New Roman"/>
          <w:b/>
          <w:kern w:val="0"/>
          <w:sz w:val="10"/>
          <w:szCs w:val="20"/>
          <w:lang w:val="en-GB"/>
          <w14:ligatures w14:val="none"/>
        </w:rPr>
      </w:pPr>
    </w:p>
    <w:p w14:paraId="6F85E3DE"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Introduction. </w:t>
      </w:r>
    </w:p>
    <w:p w14:paraId="7E83BE65"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694A9E">
        <w:rPr>
          <w:rFonts w:ascii="Times New Roman" w:eastAsia="Times New Roman" w:hAnsi="Times New Roman" w:cs="Times New Roman"/>
          <w:kern w:val="0"/>
          <w:sz w:val="22"/>
          <w:szCs w:val="22"/>
          <w:lang w:val="en-GB"/>
          <w14:ligatures w14:val="none"/>
        </w:rPr>
        <w:t xml:space="preserve">Hydrogels are three-dimensional hydrophilic polymer networks capable of retaining large amounts of water while maintaining structural integrity, making them highly attractive for a wide range of biomedical applications [1]. However, these materials are often mechanically weak and may lose integrity under external forces, limiting their practical use. This has led to the development of reinforced or molecularly engineered hydrogels with improved stability [2,3]. A common strategy to address these limitations is the incorporation of nanoparticles to strengthen the network and enhance functionality. </w:t>
      </w:r>
      <w:r w:rsidRPr="00694A9E">
        <w:rPr>
          <w:rFonts w:ascii="Times New Roman" w:eastAsia="Times New Roman" w:hAnsi="Times New Roman" w:cs="Times New Roman"/>
          <w:b/>
          <w:bCs/>
          <w:i/>
          <w:iCs/>
          <w:kern w:val="0"/>
          <w:sz w:val="22"/>
          <w:szCs w:val="22"/>
          <w:lang w:val="en-GB"/>
          <w14:ligatures w14:val="none"/>
        </w:rPr>
        <w:t>The aim of this study</w:t>
      </w:r>
      <w:r w:rsidRPr="00694A9E">
        <w:rPr>
          <w:rFonts w:ascii="Times New Roman" w:eastAsia="Times New Roman" w:hAnsi="Times New Roman" w:cs="Times New Roman"/>
          <w:kern w:val="0"/>
          <w:sz w:val="22"/>
          <w:szCs w:val="22"/>
          <w:lang w:val="en-GB"/>
          <w14:ligatures w14:val="none"/>
        </w:rPr>
        <w:t xml:space="preserve"> is to evaluate the antibacterial and cytotoxic effects of GO- and g-C₃N₄-based nanoparticles incorporated into hydrogels for oral health applications.</w:t>
      </w:r>
    </w:p>
    <w:p w14:paraId="1F2C278C"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Experimental. </w:t>
      </w:r>
    </w:p>
    <w:p w14:paraId="7BF5ED43"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kern w:val="0"/>
          <w:sz w:val="22"/>
          <w:szCs w:val="22"/>
          <w14:ligatures w14:val="none"/>
        </w:rPr>
      </w:pPr>
      <w:r w:rsidRPr="00694A9E">
        <w:rPr>
          <w:rFonts w:ascii="Times New Roman" w:eastAsia="Times New Roman" w:hAnsi="Times New Roman" w:cs="Times New Roman"/>
          <w:kern w:val="0"/>
          <w:sz w:val="22"/>
          <w:szCs w:val="22"/>
          <w14:ligatures w14:val="none"/>
        </w:rPr>
        <w:t xml:space="preserve">Graphene oxide (GO)-based hydrogels containing hydroxyapatite (HA), </w:t>
      </w:r>
      <w:proofErr w:type="spellStart"/>
      <w:r w:rsidRPr="00694A9E">
        <w:rPr>
          <w:rFonts w:ascii="Times New Roman" w:eastAsia="Times New Roman" w:hAnsi="Times New Roman" w:cs="Times New Roman"/>
          <w:kern w:val="0"/>
          <w:sz w:val="22"/>
          <w:szCs w:val="22"/>
          <w14:ligatures w14:val="none"/>
        </w:rPr>
        <w:t>TiO</w:t>
      </w:r>
      <w:proofErr w:type="spellEnd"/>
      <w:r w:rsidRPr="00694A9E">
        <w:rPr>
          <w:rFonts w:ascii="Times New Roman" w:eastAsia="Times New Roman" w:hAnsi="Times New Roman" w:cs="Times New Roman"/>
          <w:kern w:val="0"/>
          <w:sz w:val="22"/>
          <w:szCs w:val="22"/>
          <w14:ligatures w14:val="none"/>
        </w:rPr>
        <w:t xml:space="preserve">₂, </w:t>
      </w:r>
      <w:proofErr w:type="spellStart"/>
      <w:r w:rsidRPr="00694A9E">
        <w:rPr>
          <w:rFonts w:ascii="Times New Roman" w:eastAsia="Times New Roman" w:hAnsi="Times New Roman" w:cs="Times New Roman"/>
          <w:kern w:val="0"/>
          <w:sz w:val="22"/>
          <w:szCs w:val="22"/>
          <w14:ligatures w14:val="none"/>
        </w:rPr>
        <w:t>ZnO</w:t>
      </w:r>
      <w:proofErr w:type="spellEnd"/>
      <w:r w:rsidRPr="00694A9E">
        <w:rPr>
          <w:rFonts w:ascii="Times New Roman" w:eastAsia="Times New Roman" w:hAnsi="Times New Roman" w:cs="Times New Roman"/>
          <w:kern w:val="0"/>
          <w:sz w:val="22"/>
          <w:szCs w:val="22"/>
          <w14:ligatures w14:val="none"/>
        </w:rPr>
        <w:t xml:space="preserve">, </w:t>
      </w:r>
      <w:proofErr w:type="spellStart"/>
      <w:r w:rsidRPr="00694A9E">
        <w:rPr>
          <w:rFonts w:ascii="Times New Roman" w:eastAsia="Times New Roman" w:hAnsi="Times New Roman" w:cs="Times New Roman"/>
          <w:kern w:val="0"/>
          <w:sz w:val="22"/>
          <w:szCs w:val="22"/>
          <w14:ligatures w14:val="none"/>
        </w:rPr>
        <w:t>SiO</w:t>
      </w:r>
      <w:proofErr w:type="spellEnd"/>
      <w:r w:rsidRPr="00694A9E">
        <w:rPr>
          <w:rFonts w:ascii="Times New Roman" w:eastAsia="Times New Roman" w:hAnsi="Times New Roman" w:cs="Times New Roman"/>
          <w:kern w:val="0"/>
          <w:sz w:val="22"/>
          <w:szCs w:val="22"/>
          <w14:ligatures w14:val="none"/>
        </w:rPr>
        <w:t xml:space="preserve">₂, Ag, and graphitic carbon nitride (g-C₃N₄) were developed for biomedical applications. Cell viability was assessed using human dysplastic oral keratinocytes (DOK) exposed to conditioned media. Viability was measured via colorimetric quantification of formazan using the </w:t>
      </w:r>
      <w:proofErr w:type="spellStart"/>
      <w:r w:rsidRPr="00694A9E">
        <w:rPr>
          <w:rFonts w:ascii="Times New Roman" w:eastAsia="Times New Roman" w:hAnsi="Times New Roman" w:cs="Times New Roman"/>
          <w:kern w:val="0"/>
          <w:sz w:val="22"/>
          <w:szCs w:val="22"/>
          <w14:ligatures w14:val="none"/>
        </w:rPr>
        <w:t>CellTiter</w:t>
      </w:r>
      <w:proofErr w:type="spellEnd"/>
      <w:r w:rsidRPr="00694A9E">
        <w:rPr>
          <w:rFonts w:ascii="Times New Roman" w:eastAsia="Times New Roman" w:hAnsi="Times New Roman" w:cs="Times New Roman"/>
          <w:kern w:val="0"/>
          <w:sz w:val="22"/>
          <w:szCs w:val="22"/>
          <w14:ligatures w14:val="none"/>
        </w:rPr>
        <w:t xml:space="preserve"> 96® </w:t>
      </w:r>
      <w:proofErr w:type="spellStart"/>
      <w:r w:rsidRPr="00694A9E">
        <w:rPr>
          <w:rFonts w:ascii="Times New Roman" w:eastAsia="Times New Roman" w:hAnsi="Times New Roman" w:cs="Times New Roman"/>
          <w:kern w:val="0"/>
          <w:sz w:val="22"/>
          <w:szCs w:val="22"/>
          <w14:ligatures w14:val="none"/>
        </w:rPr>
        <w:t>AQueous</w:t>
      </w:r>
      <w:proofErr w:type="spellEnd"/>
      <w:r w:rsidRPr="00694A9E">
        <w:rPr>
          <w:rFonts w:ascii="Times New Roman" w:eastAsia="Times New Roman" w:hAnsi="Times New Roman" w:cs="Times New Roman"/>
          <w:kern w:val="0"/>
          <w:sz w:val="22"/>
          <w:szCs w:val="22"/>
          <w14:ligatures w14:val="none"/>
        </w:rPr>
        <w:t xml:space="preserve"> Non-Radioactive Cell Proliferation Assay. Antibacterial activity was evaluated against Gram-negative bacterial strains (</w:t>
      </w:r>
      <w:r w:rsidRPr="00694A9E">
        <w:rPr>
          <w:rFonts w:ascii="Times New Roman" w:eastAsia="Times New Roman" w:hAnsi="Times New Roman" w:cs="Times New Roman"/>
          <w:i/>
          <w:iCs/>
          <w:kern w:val="0"/>
          <w:sz w:val="22"/>
          <w:szCs w:val="22"/>
          <w14:ligatures w14:val="none"/>
        </w:rPr>
        <w:t>Escherichia coli</w:t>
      </w:r>
      <w:r w:rsidRPr="00694A9E">
        <w:rPr>
          <w:rFonts w:ascii="Times New Roman" w:eastAsia="Times New Roman" w:hAnsi="Times New Roman" w:cs="Times New Roman"/>
          <w:kern w:val="0"/>
          <w:sz w:val="22"/>
          <w:szCs w:val="22"/>
          <w14:ligatures w14:val="none"/>
        </w:rPr>
        <w:t xml:space="preserve"> and </w:t>
      </w:r>
      <w:r w:rsidRPr="00694A9E">
        <w:rPr>
          <w:rFonts w:ascii="Times New Roman" w:eastAsia="Times New Roman" w:hAnsi="Times New Roman" w:cs="Times New Roman"/>
          <w:i/>
          <w:iCs/>
          <w:kern w:val="0"/>
          <w:sz w:val="22"/>
          <w:szCs w:val="22"/>
          <w14:ligatures w14:val="none"/>
        </w:rPr>
        <w:t>Porphyromonas gingivalis</w:t>
      </w:r>
      <w:r w:rsidRPr="00694A9E">
        <w:rPr>
          <w:rFonts w:ascii="Times New Roman" w:eastAsia="Times New Roman" w:hAnsi="Times New Roman" w:cs="Times New Roman"/>
          <w:kern w:val="0"/>
          <w:sz w:val="22"/>
          <w:szCs w:val="22"/>
          <w14:ligatures w14:val="none"/>
        </w:rPr>
        <w:t>) using two methods: a classical method and a light-activated approach employing an LX16PLUS laser, with potential application in photodynamic therapy.</w:t>
      </w:r>
    </w:p>
    <w:p w14:paraId="249C2784"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Results and Discussion. </w:t>
      </w:r>
    </w:p>
    <w:p w14:paraId="15A4B651"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694A9E">
        <w:rPr>
          <w:rFonts w:ascii="Times New Roman" w:eastAsia="Times New Roman" w:hAnsi="Times New Roman" w:cs="Times New Roman"/>
          <w:bCs/>
          <w:kern w:val="0"/>
          <w:sz w:val="22"/>
          <w:szCs w:val="22"/>
          <w14:ligatures w14:val="none"/>
        </w:rPr>
        <w:t>Cell viability assays indicated no significant cytotoxic effects for the experimental hydrogels. However, at the highest tested concentration (0.01), a decrease in cell viability was observed. The strongest antimicrobial activity was exhibited by GO–</w:t>
      </w:r>
      <w:proofErr w:type="spellStart"/>
      <w:r w:rsidRPr="00694A9E">
        <w:rPr>
          <w:rFonts w:ascii="Times New Roman" w:eastAsia="Times New Roman" w:hAnsi="Times New Roman" w:cs="Times New Roman"/>
          <w:bCs/>
          <w:kern w:val="0"/>
          <w:sz w:val="22"/>
          <w:szCs w:val="22"/>
          <w14:ligatures w14:val="none"/>
        </w:rPr>
        <w:t>TiO</w:t>
      </w:r>
      <w:proofErr w:type="spellEnd"/>
      <w:r w:rsidRPr="00694A9E">
        <w:rPr>
          <w:rFonts w:ascii="Times New Roman" w:eastAsia="Times New Roman" w:hAnsi="Times New Roman" w:cs="Times New Roman"/>
          <w:bCs/>
          <w:kern w:val="0"/>
          <w:sz w:val="22"/>
          <w:szCs w:val="22"/>
          <w14:ligatures w14:val="none"/>
        </w:rPr>
        <w:t>₂, GO–</w:t>
      </w:r>
      <w:proofErr w:type="spellStart"/>
      <w:r w:rsidRPr="00694A9E">
        <w:rPr>
          <w:rFonts w:ascii="Times New Roman" w:eastAsia="Times New Roman" w:hAnsi="Times New Roman" w:cs="Times New Roman"/>
          <w:bCs/>
          <w:kern w:val="0"/>
          <w:sz w:val="22"/>
          <w:szCs w:val="22"/>
          <w14:ligatures w14:val="none"/>
        </w:rPr>
        <w:t>ZnO</w:t>
      </w:r>
      <w:proofErr w:type="spellEnd"/>
      <w:r w:rsidRPr="00694A9E">
        <w:rPr>
          <w:rFonts w:ascii="Times New Roman" w:eastAsia="Times New Roman" w:hAnsi="Times New Roman" w:cs="Times New Roman"/>
          <w:bCs/>
          <w:kern w:val="0"/>
          <w:sz w:val="22"/>
          <w:szCs w:val="22"/>
          <w14:ligatures w14:val="none"/>
        </w:rPr>
        <w:t>, GO–Ag, and GO–</w:t>
      </w:r>
      <w:proofErr w:type="spellStart"/>
      <w:r w:rsidRPr="00694A9E">
        <w:rPr>
          <w:rFonts w:ascii="Times New Roman" w:eastAsia="Times New Roman" w:hAnsi="Times New Roman" w:cs="Times New Roman"/>
          <w:bCs/>
          <w:kern w:val="0"/>
          <w:sz w:val="22"/>
          <w:szCs w:val="22"/>
          <w14:ligatures w14:val="none"/>
        </w:rPr>
        <w:t>SiO</w:t>
      </w:r>
      <w:proofErr w:type="spellEnd"/>
      <w:r w:rsidRPr="00694A9E">
        <w:rPr>
          <w:rFonts w:ascii="Times New Roman" w:eastAsia="Times New Roman" w:hAnsi="Times New Roman" w:cs="Times New Roman"/>
          <w:bCs/>
          <w:kern w:val="0"/>
          <w:sz w:val="22"/>
          <w:szCs w:val="22"/>
          <w14:ligatures w14:val="none"/>
        </w:rPr>
        <w:t>₂ formulations, while moderate effects were observed for GO–HA and g-C₃N₄-based systems. The results revealed a synergistic effect between the hydrogel components and light activation, highlighting their potential for tissue engineering and advanced biomedical applications.</w:t>
      </w:r>
    </w:p>
    <w:p w14:paraId="6AF30037"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Conclusions. </w:t>
      </w:r>
    </w:p>
    <w:p w14:paraId="075C2011" w14:textId="77777777" w:rsidR="001861B8" w:rsidRPr="00694A9E" w:rsidRDefault="001861B8" w:rsidP="001861B8">
      <w:pPr>
        <w:autoSpaceDE w:val="0"/>
        <w:autoSpaceDN w:val="0"/>
        <w:adjustRightInd w:val="0"/>
        <w:spacing w:after="0" w:line="240" w:lineRule="auto"/>
        <w:jc w:val="both"/>
        <w:rPr>
          <w:rFonts w:ascii="Times New Roman" w:eastAsia="Times New Roman" w:hAnsi="Times New Roman" w:cs="Times New Roman"/>
          <w:bCs/>
          <w:kern w:val="0"/>
          <w:sz w:val="22"/>
          <w:szCs w:val="22"/>
          <w:lang w:val="en-GB"/>
          <w14:ligatures w14:val="none"/>
        </w:rPr>
      </w:pPr>
      <w:r w:rsidRPr="00694A9E">
        <w:rPr>
          <w:rFonts w:ascii="Times New Roman" w:eastAsia="Times New Roman" w:hAnsi="Times New Roman" w:cs="Times New Roman"/>
          <w:bCs/>
          <w:kern w:val="0"/>
          <w:sz w:val="22"/>
          <w:szCs w:val="22"/>
          <w:lang w:val="en-GB"/>
          <w14:ligatures w14:val="none"/>
        </w:rPr>
        <w:t>GO-based hybrid hydrogels exhibit combined structural and antibacterial advantages, acting as effective antimicrobial platforms that can enhance therapeutic performance, particularly in photodynamic therapy.</w:t>
      </w:r>
    </w:p>
    <w:p w14:paraId="7446D6CF" w14:textId="77777777" w:rsidR="001861B8" w:rsidRPr="00694A9E"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694A9E">
        <w:rPr>
          <w:rFonts w:ascii="Times New Roman" w:eastAsia="Times New Roman" w:hAnsi="Times New Roman" w:cs="Times New Roman"/>
          <w:b/>
          <w:kern w:val="0"/>
          <w:sz w:val="22"/>
          <w:szCs w:val="22"/>
          <w:lang w:val="en-GB"/>
          <w14:ligatures w14:val="none"/>
        </w:rPr>
        <w:t xml:space="preserve">References. </w:t>
      </w:r>
    </w:p>
    <w:p w14:paraId="5CABAA99" w14:textId="77777777" w:rsidR="001861B8" w:rsidRPr="00694A9E" w:rsidRDefault="001861B8" w:rsidP="001861B8">
      <w:pPr>
        <w:tabs>
          <w:tab w:val="left" w:pos="426"/>
        </w:tabs>
        <w:spacing w:after="0" w:line="240" w:lineRule="auto"/>
        <w:ind w:left="425" w:hangingChars="193" w:hanging="425"/>
        <w:jc w:val="both"/>
        <w:rPr>
          <w:rFonts w:ascii="Times New Roman" w:eastAsia="Times New Roman" w:hAnsi="Times New Roman" w:cs="Times New Roman"/>
          <w:kern w:val="0"/>
          <w:sz w:val="22"/>
          <w:szCs w:val="22"/>
          <w:lang w:val="en-GB"/>
          <w14:ligatures w14:val="none"/>
        </w:rPr>
      </w:pPr>
      <w:r w:rsidRPr="00694A9E">
        <w:rPr>
          <w:rFonts w:ascii="Times New Roman" w:eastAsia="Times New Roman" w:hAnsi="Times New Roman" w:cs="Times New Roman"/>
          <w:kern w:val="0"/>
          <w:sz w:val="22"/>
          <w:szCs w:val="22"/>
          <w:lang w:val="en-GB"/>
          <w14:ligatures w14:val="none"/>
        </w:rPr>
        <w:t xml:space="preserve">[1] Tavakoli, J.; Tang Y. Hydrogel Based Sensors for Biomedical Applications: An Updated Review. </w:t>
      </w:r>
      <w:r w:rsidRPr="00694A9E">
        <w:rPr>
          <w:rFonts w:ascii="Times New Roman" w:eastAsia="Times New Roman" w:hAnsi="Times New Roman" w:cs="Times New Roman"/>
          <w:i/>
          <w:iCs/>
          <w:kern w:val="0"/>
          <w:sz w:val="22"/>
          <w:szCs w:val="22"/>
          <w:lang w:val="en-GB"/>
          <w14:ligatures w14:val="none"/>
        </w:rPr>
        <w:t>Polymer</w:t>
      </w:r>
      <w:r w:rsidRPr="00694A9E">
        <w:rPr>
          <w:rFonts w:ascii="Times New Roman" w:eastAsia="Times New Roman" w:hAnsi="Times New Roman" w:cs="Times New Roman"/>
          <w:kern w:val="0"/>
          <w:sz w:val="22"/>
          <w:szCs w:val="22"/>
          <w:lang w:val="en-GB"/>
          <w14:ligatures w14:val="none"/>
        </w:rPr>
        <w:t xml:space="preserve"> 2017; 9, 364. </w:t>
      </w:r>
      <w:proofErr w:type="spellStart"/>
      <w:r w:rsidRPr="00694A9E">
        <w:rPr>
          <w:rFonts w:ascii="Times New Roman" w:eastAsia="Times New Roman" w:hAnsi="Times New Roman" w:cs="Times New Roman"/>
          <w:kern w:val="0"/>
          <w:sz w:val="22"/>
          <w:szCs w:val="22"/>
          <w:lang w:val="en-GB"/>
          <w14:ligatures w14:val="none"/>
        </w:rPr>
        <w:t>doi</w:t>
      </w:r>
      <w:proofErr w:type="spellEnd"/>
      <w:r w:rsidRPr="00694A9E">
        <w:rPr>
          <w:rFonts w:ascii="Times New Roman" w:eastAsia="Times New Roman" w:hAnsi="Times New Roman" w:cs="Times New Roman"/>
          <w:kern w:val="0"/>
          <w:sz w:val="22"/>
          <w:szCs w:val="22"/>
          <w:lang w:val="en-GB"/>
          <w14:ligatures w14:val="none"/>
        </w:rPr>
        <w:t>: 10.3390/polym9080364.</w:t>
      </w:r>
    </w:p>
    <w:p w14:paraId="40BCA2E6" w14:textId="77777777" w:rsidR="001861B8" w:rsidRPr="00694A9E" w:rsidRDefault="001861B8" w:rsidP="001861B8">
      <w:pPr>
        <w:tabs>
          <w:tab w:val="left" w:pos="426"/>
        </w:tabs>
        <w:spacing w:after="0" w:line="240" w:lineRule="auto"/>
        <w:ind w:left="425" w:hangingChars="193" w:hanging="425"/>
        <w:jc w:val="both"/>
        <w:rPr>
          <w:rFonts w:ascii="Times New Roman" w:eastAsia="Times New Roman" w:hAnsi="Times New Roman" w:cs="Times New Roman"/>
          <w:kern w:val="0"/>
          <w:sz w:val="22"/>
          <w:szCs w:val="22"/>
          <w:lang w:val="en-GB"/>
          <w14:ligatures w14:val="none"/>
        </w:rPr>
      </w:pPr>
      <w:r w:rsidRPr="00694A9E">
        <w:rPr>
          <w:rFonts w:ascii="Times New Roman" w:eastAsia="Times New Roman" w:hAnsi="Times New Roman" w:cs="Times New Roman"/>
          <w:kern w:val="0"/>
          <w:sz w:val="22"/>
          <w:szCs w:val="22"/>
          <w:lang w:val="en-GB"/>
          <w14:ligatures w14:val="none"/>
        </w:rPr>
        <w:t xml:space="preserve">[2] Long, Q.; Jiang, G.; Zhou, J.; Zhao, D.; Yu, H. A Cellulose </w:t>
      </w:r>
      <w:proofErr w:type="spellStart"/>
      <w:r w:rsidRPr="00694A9E">
        <w:rPr>
          <w:rFonts w:ascii="Times New Roman" w:eastAsia="Times New Roman" w:hAnsi="Times New Roman" w:cs="Times New Roman"/>
          <w:kern w:val="0"/>
          <w:sz w:val="22"/>
          <w:szCs w:val="22"/>
          <w:lang w:val="en-GB"/>
          <w14:ligatures w14:val="none"/>
        </w:rPr>
        <w:t>Ionogel</w:t>
      </w:r>
      <w:proofErr w:type="spellEnd"/>
      <w:r w:rsidRPr="00694A9E">
        <w:rPr>
          <w:rFonts w:ascii="Times New Roman" w:eastAsia="Times New Roman" w:hAnsi="Times New Roman" w:cs="Times New Roman"/>
          <w:kern w:val="0"/>
          <w:sz w:val="22"/>
          <w:szCs w:val="22"/>
          <w:lang w:val="en-GB"/>
          <w14:ligatures w14:val="none"/>
        </w:rPr>
        <w:t xml:space="preserve"> with Rubber-Like Stretchability for Low-Grade Heat Harvesting. </w:t>
      </w:r>
      <w:r w:rsidRPr="00694A9E">
        <w:rPr>
          <w:rFonts w:ascii="Times New Roman" w:eastAsia="Times New Roman" w:hAnsi="Times New Roman" w:cs="Times New Roman"/>
          <w:i/>
          <w:iCs/>
          <w:kern w:val="0"/>
          <w:sz w:val="22"/>
          <w:szCs w:val="22"/>
          <w:lang w:val="en-GB"/>
          <w14:ligatures w14:val="none"/>
        </w:rPr>
        <w:t>Research.</w:t>
      </w:r>
      <w:r w:rsidRPr="00694A9E">
        <w:rPr>
          <w:rFonts w:ascii="Times New Roman" w:eastAsia="Times New Roman" w:hAnsi="Times New Roman" w:cs="Times New Roman"/>
          <w:kern w:val="0"/>
          <w:sz w:val="22"/>
          <w:szCs w:val="22"/>
          <w:lang w:val="en-GB"/>
          <w14:ligatures w14:val="none"/>
        </w:rPr>
        <w:t xml:space="preserve"> 2024; 7, 0533. </w:t>
      </w:r>
      <w:proofErr w:type="spellStart"/>
      <w:r w:rsidRPr="00694A9E">
        <w:rPr>
          <w:rFonts w:ascii="Times New Roman" w:eastAsia="Times New Roman" w:hAnsi="Times New Roman" w:cs="Times New Roman"/>
          <w:kern w:val="0"/>
          <w:sz w:val="22"/>
          <w:szCs w:val="22"/>
          <w:lang w:val="en-GB"/>
          <w14:ligatures w14:val="none"/>
        </w:rPr>
        <w:t>doi</w:t>
      </w:r>
      <w:proofErr w:type="spellEnd"/>
      <w:r w:rsidRPr="00694A9E">
        <w:rPr>
          <w:rFonts w:ascii="Times New Roman" w:eastAsia="Times New Roman" w:hAnsi="Times New Roman" w:cs="Times New Roman"/>
          <w:kern w:val="0"/>
          <w:sz w:val="22"/>
          <w:szCs w:val="22"/>
          <w:lang w:val="en-GB"/>
          <w14:ligatures w14:val="none"/>
        </w:rPr>
        <w:t>: 10.34133/research.0533.</w:t>
      </w:r>
    </w:p>
    <w:p w14:paraId="1FC219F0" w14:textId="77777777" w:rsidR="001861B8" w:rsidRDefault="001861B8" w:rsidP="001861B8">
      <w:pPr>
        <w:tabs>
          <w:tab w:val="left" w:pos="426"/>
        </w:tabs>
        <w:spacing w:after="0" w:line="240" w:lineRule="auto"/>
        <w:ind w:left="425" w:hangingChars="193" w:hanging="425"/>
        <w:jc w:val="both"/>
        <w:rPr>
          <w:rFonts w:ascii="Times New Roman" w:eastAsia="Times New Roman" w:hAnsi="Times New Roman" w:cs="Times New Roman"/>
          <w:kern w:val="0"/>
          <w:sz w:val="22"/>
          <w:szCs w:val="22"/>
          <w:lang w:val="en-GB"/>
          <w14:ligatures w14:val="none"/>
        </w:rPr>
      </w:pPr>
      <w:r w:rsidRPr="00694A9E">
        <w:rPr>
          <w:rFonts w:ascii="Times New Roman" w:eastAsia="Times New Roman" w:hAnsi="Times New Roman" w:cs="Times New Roman"/>
          <w:kern w:val="0"/>
          <w:sz w:val="22"/>
          <w:szCs w:val="22"/>
          <w:lang w:val="en-GB"/>
          <w14:ligatures w14:val="none"/>
        </w:rPr>
        <w:t xml:space="preserve">[3] Gregorczyk-Maga, I.; </w:t>
      </w:r>
      <w:proofErr w:type="spellStart"/>
      <w:r w:rsidRPr="00694A9E">
        <w:rPr>
          <w:rFonts w:ascii="Times New Roman" w:eastAsia="Times New Roman" w:hAnsi="Times New Roman" w:cs="Times New Roman"/>
          <w:kern w:val="0"/>
          <w:sz w:val="22"/>
          <w:szCs w:val="22"/>
          <w:lang w:val="en-GB"/>
          <w14:ligatures w14:val="none"/>
        </w:rPr>
        <w:t>Fiema</w:t>
      </w:r>
      <w:proofErr w:type="spellEnd"/>
      <w:r w:rsidRPr="00694A9E">
        <w:rPr>
          <w:rFonts w:ascii="Times New Roman" w:eastAsia="Times New Roman" w:hAnsi="Times New Roman" w:cs="Times New Roman"/>
          <w:kern w:val="0"/>
          <w:sz w:val="22"/>
          <w:szCs w:val="22"/>
          <w:lang w:val="en-GB"/>
          <w14:ligatures w14:val="none"/>
        </w:rPr>
        <w:t xml:space="preserve">, M.; Kania, M.; Jachowicz-Matczak, E.; Romaniszyn, D.; </w:t>
      </w:r>
      <w:proofErr w:type="spellStart"/>
      <w:r w:rsidRPr="00694A9E">
        <w:rPr>
          <w:rFonts w:ascii="Times New Roman" w:eastAsia="Times New Roman" w:hAnsi="Times New Roman" w:cs="Times New Roman"/>
          <w:kern w:val="0"/>
          <w:sz w:val="22"/>
          <w:szCs w:val="22"/>
          <w:lang w:val="en-GB"/>
          <w14:ligatures w14:val="none"/>
        </w:rPr>
        <w:t>Gerreth</w:t>
      </w:r>
      <w:proofErr w:type="spellEnd"/>
      <w:r w:rsidRPr="00694A9E">
        <w:rPr>
          <w:rFonts w:ascii="Times New Roman" w:eastAsia="Times New Roman" w:hAnsi="Times New Roman" w:cs="Times New Roman"/>
          <w:kern w:val="0"/>
          <w:sz w:val="22"/>
          <w:szCs w:val="22"/>
          <w:lang w:val="en-GB"/>
          <w14:ligatures w14:val="none"/>
        </w:rPr>
        <w:t xml:space="preserve">, K.; </w:t>
      </w:r>
      <w:proofErr w:type="spellStart"/>
      <w:r w:rsidRPr="00694A9E">
        <w:rPr>
          <w:rFonts w:ascii="Times New Roman" w:eastAsia="Times New Roman" w:hAnsi="Times New Roman" w:cs="Times New Roman"/>
          <w:kern w:val="0"/>
          <w:sz w:val="22"/>
          <w:szCs w:val="22"/>
          <w:lang w:val="en-GB"/>
          <w14:ligatures w14:val="none"/>
        </w:rPr>
        <w:t>Klupa</w:t>
      </w:r>
      <w:proofErr w:type="spellEnd"/>
      <w:r w:rsidRPr="00694A9E">
        <w:rPr>
          <w:rFonts w:ascii="Times New Roman" w:eastAsia="Times New Roman" w:hAnsi="Times New Roman" w:cs="Times New Roman"/>
          <w:kern w:val="0"/>
          <w:sz w:val="22"/>
          <w:szCs w:val="22"/>
          <w:lang w:val="en-GB"/>
          <w14:ligatures w14:val="none"/>
        </w:rPr>
        <w:t xml:space="preserve">, T.; </w:t>
      </w:r>
      <w:proofErr w:type="spellStart"/>
      <w:r w:rsidRPr="00694A9E">
        <w:rPr>
          <w:rFonts w:ascii="Times New Roman" w:eastAsia="Times New Roman" w:hAnsi="Times New Roman" w:cs="Times New Roman"/>
          <w:kern w:val="0"/>
          <w:sz w:val="22"/>
          <w:szCs w:val="22"/>
          <w:lang w:val="en-GB"/>
          <w14:ligatures w14:val="none"/>
        </w:rPr>
        <w:t>Wójkowska</w:t>
      </w:r>
      <w:proofErr w:type="spellEnd"/>
      <w:r w:rsidRPr="00694A9E">
        <w:rPr>
          <w:rFonts w:ascii="Times New Roman" w:eastAsia="Times New Roman" w:hAnsi="Times New Roman" w:cs="Times New Roman"/>
          <w:kern w:val="0"/>
          <w:sz w:val="22"/>
          <w:szCs w:val="22"/>
          <w:lang w:val="en-GB"/>
          <w14:ligatures w14:val="none"/>
        </w:rPr>
        <w:t xml:space="preserve">-Mach, J. Oral Microbiota—One Habitat or Diverse Niches? A Pilot Study of Sampling and Identification of Oral Bacterial and Fungal Biota in Patients with Type I Diabetes Mellitus Treated with Insulin Pump. </w:t>
      </w:r>
      <w:r w:rsidRPr="00694A9E">
        <w:rPr>
          <w:rFonts w:ascii="Times New Roman" w:eastAsia="Times New Roman" w:hAnsi="Times New Roman" w:cs="Times New Roman"/>
          <w:i/>
          <w:iCs/>
          <w:kern w:val="0"/>
          <w:sz w:val="22"/>
          <w:szCs w:val="22"/>
          <w:lang w:val="en-GB"/>
          <w14:ligatures w14:val="none"/>
        </w:rPr>
        <w:t>Int. J. Environ. Res. Public Health</w:t>
      </w:r>
      <w:r w:rsidRPr="00694A9E">
        <w:rPr>
          <w:rFonts w:ascii="Times New Roman" w:eastAsia="Times New Roman" w:hAnsi="Times New Roman" w:cs="Times New Roman"/>
          <w:kern w:val="0"/>
          <w:sz w:val="22"/>
          <w:szCs w:val="22"/>
          <w:lang w:val="en-GB"/>
          <w14:ligatures w14:val="none"/>
        </w:rPr>
        <w:t xml:space="preserve">. 2023, 20, 2252. </w:t>
      </w:r>
      <w:proofErr w:type="spellStart"/>
      <w:r w:rsidRPr="00694A9E">
        <w:rPr>
          <w:rFonts w:ascii="Times New Roman" w:eastAsia="Times New Roman" w:hAnsi="Times New Roman" w:cs="Times New Roman"/>
          <w:kern w:val="0"/>
          <w:sz w:val="22"/>
          <w:szCs w:val="22"/>
          <w:lang w:val="en-GB"/>
          <w14:ligatures w14:val="none"/>
        </w:rPr>
        <w:t>doi</w:t>
      </w:r>
      <w:proofErr w:type="spellEnd"/>
      <w:r w:rsidRPr="00694A9E">
        <w:rPr>
          <w:rFonts w:ascii="Times New Roman" w:eastAsia="Times New Roman" w:hAnsi="Times New Roman" w:cs="Times New Roman"/>
          <w:kern w:val="0"/>
          <w:sz w:val="22"/>
          <w:szCs w:val="22"/>
          <w:lang w:val="en-GB"/>
          <w14:ligatures w14:val="none"/>
        </w:rPr>
        <w:t>: 10.3390/ijerph20032252.</w:t>
      </w:r>
    </w:p>
    <w:p w14:paraId="6DBAF2C5" w14:textId="77777777" w:rsidR="001861B8" w:rsidRPr="00C93BED" w:rsidRDefault="001861B8" w:rsidP="001861B8">
      <w:pPr>
        <w:spacing w:after="0" w:line="240" w:lineRule="auto"/>
        <w:jc w:val="center"/>
        <w:rPr>
          <w:rFonts w:ascii="Times New Roman" w:hAnsi="Times New Roman" w:cs="Times New Roman"/>
          <w:b/>
          <w:bCs/>
          <w:sz w:val="28"/>
          <w:szCs w:val="28"/>
        </w:rPr>
      </w:pPr>
      <w:r w:rsidRPr="00C93BED">
        <w:rPr>
          <w:rFonts w:ascii="Times New Roman" w:hAnsi="Times New Roman" w:cs="Times New Roman"/>
          <w:b/>
          <w:bCs/>
          <w:sz w:val="28"/>
          <w:szCs w:val="28"/>
        </w:rPr>
        <w:lastRenderedPageBreak/>
        <w:t>Development of Biodegradable Magnesium-Based Composites through Advanced Spark Plasma Sintering Techniques</w:t>
      </w:r>
    </w:p>
    <w:p w14:paraId="380070E5" w14:textId="77777777" w:rsidR="001861B8" w:rsidRPr="00C93BED" w:rsidRDefault="001861B8" w:rsidP="001861B8">
      <w:pPr>
        <w:spacing w:after="0" w:line="240" w:lineRule="auto"/>
        <w:jc w:val="center"/>
        <w:rPr>
          <w:rFonts w:ascii="Times New Roman" w:hAnsi="Times New Roman" w:cs="Times New Roman"/>
          <w:u w:val="single"/>
        </w:rPr>
      </w:pPr>
    </w:p>
    <w:p w14:paraId="03F7C874" w14:textId="77777777" w:rsidR="001861B8" w:rsidRPr="00C93BED" w:rsidRDefault="001861B8" w:rsidP="001861B8">
      <w:pPr>
        <w:spacing w:after="0" w:line="240" w:lineRule="auto"/>
        <w:jc w:val="center"/>
        <w:rPr>
          <w:rFonts w:ascii="Times New Roman" w:hAnsi="Times New Roman" w:cs="Times New Roman"/>
          <w:b/>
          <w:bCs/>
        </w:rPr>
      </w:pPr>
      <w:r w:rsidRPr="00C93BED">
        <w:rPr>
          <w:rFonts w:ascii="Times New Roman" w:hAnsi="Times New Roman" w:cs="Times New Roman"/>
          <w:b/>
          <w:bCs/>
          <w:u w:val="single"/>
        </w:rPr>
        <w:t>Alexandru-Ștefan Manea</w:t>
      </w:r>
      <w:r w:rsidRPr="00C93BED">
        <w:rPr>
          <w:rFonts w:ascii="Times New Roman" w:hAnsi="Times New Roman" w:cs="Times New Roman"/>
          <w:b/>
          <w:bCs/>
          <w:u w:val="single"/>
          <w:vertAlign w:val="superscript"/>
        </w:rPr>
        <w:t>1</w:t>
      </w:r>
      <w:r w:rsidRPr="00C93BED">
        <w:rPr>
          <w:rFonts w:ascii="Times New Roman" w:hAnsi="Times New Roman" w:cs="Times New Roman"/>
          <w:b/>
          <w:bCs/>
          <w:u w:val="single"/>
        </w:rPr>
        <w:t>,</w:t>
      </w:r>
      <w:r w:rsidRPr="00C93BED">
        <w:rPr>
          <w:rFonts w:ascii="Times New Roman" w:hAnsi="Times New Roman" w:cs="Times New Roman"/>
          <w:b/>
          <w:bCs/>
        </w:rPr>
        <w:t xml:space="preserve"> Gultekin Goller</w:t>
      </w:r>
      <w:r w:rsidRPr="00C93BED">
        <w:rPr>
          <w:rFonts w:ascii="Times New Roman" w:hAnsi="Times New Roman" w:cs="Times New Roman"/>
          <w:b/>
          <w:bCs/>
          <w:vertAlign w:val="superscript"/>
        </w:rPr>
        <w:t>2</w:t>
      </w:r>
      <w:r w:rsidRPr="00C93BED">
        <w:rPr>
          <w:rFonts w:ascii="Times New Roman" w:hAnsi="Times New Roman" w:cs="Times New Roman"/>
          <w:b/>
          <w:bCs/>
        </w:rPr>
        <w:t>, Iulian Vasile Antoniac</w:t>
      </w:r>
      <w:r w:rsidRPr="00C93BED">
        <w:rPr>
          <w:rFonts w:ascii="Times New Roman" w:hAnsi="Times New Roman" w:cs="Times New Roman"/>
          <w:b/>
          <w:bCs/>
          <w:vertAlign w:val="superscript"/>
        </w:rPr>
        <w:t>1</w:t>
      </w:r>
      <w:r w:rsidRPr="00C93BED">
        <w:rPr>
          <w:rFonts w:ascii="Times New Roman" w:hAnsi="Times New Roman" w:cs="Times New Roman"/>
          <w:b/>
          <w:bCs/>
        </w:rPr>
        <w:t>, Ion Ciucă</w:t>
      </w:r>
      <w:r w:rsidRPr="00C93BED">
        <w:rPr>
          <w:rFonts w:ascii="Times New Roman" w:hAnsi="Times New Roman" w:cs="Times New Roman"/>
          <w:b/>
          <w:bCs/>
          <w:vertAlign w:val="superscript"/>
        </w:rPr>
        <w:t>2</w:t>
      </w:r>
    </w:p>
    <w:p w14:paraId="53D1B3A6" w14:textId="77777777" w:rsidR="001861B8" w:rsidRDefault="001861B8" w:rsidP="001861B8">
      <w:pPr>
        <w:spacing w:after="0" w:line="240" w:lineRule="auto"/>
        <w:jc w:val="both"/>
        <w:rPr>
          <w:rFonts w:ascii="Times New Roman" w:hAnsi="Times New Roman" w:cs="Times New Roman"/>
          <w:sz w:val="22"/>
          <w:szCs w:val="22"/>
        </w:rPr>
      </w:pPr>
    </w:p>
    <w:p w14:paraId="2EE5D946" w14:textId="77777777" w:rsidR="001861B8" w:rsidRDefault="001861B8" w:rsidP="001861B8">
      <w:pPr>
        <w:spacing w:after="0" w:line="240" w:lineRule="auto"/>
        <w:jc w:val="both"/>
        <w:rPr>
          <w:rFonts w:ascii="Times New Roman" w:hAnsi="Times New Roman" w:cs="Times New Roman"/>
          <w:sz w:val="22"/>
          <w:szCs w:val="22"/>
        </w:rPr>
      </w:pPr>
    </w:p>
    <w:p w14:paraId="42CD1078" w14:textId="77777777" w:rsidR="001861B8" w:rsidRPr="00C93BED" w:rsidRDefault="001861B8" w:rsidP="001861B8">
      <w:pPr>
        <w:spacing w:after="0" w:line="240" w:lineRule="auto"/>
        <w:jc w:val="both"/>
        <w:rPr>
          <w:rFonts w:ascii="Times New Roman" w:hAnsi="Times New Roman" w:cs="Times New Roman"/>
          <w:i/>
          <w:iCs/>
          <w:sz w:val="20"/>
          <w:szCs w:val="20"/>
        </w:rPr>
      </w:pPr>
      <w:r w:rsidRPr="00C93BED">
        <w:rPr>
          <w:rFonts w:ascii="Times New Roman" w:hAnsi="Times New Roman" w:cs="Times New Roman"/>
          <w:i/>
          <w:iCs/>
          <w:sz w:val="20"/>
          <w:szCs w:val="20"/>
          <w:vertAlign w:val="superscript"/>
        </w:rPr>
        <w:t>1</w:t>
      </w:r>
      <w:r w:rsidRPr="00C93BED">
        <w:rPr>
          <w:rFonts w:ascii="Times New Roman" w:hAnsi="Times New Roman" w:cs="Times New Roman"/>
          <w:i/>
          <w:iCs/>
          <w:sz w:val="20"/>
          <w:szCs w:val="20"/>
        </w:rPr>
        <w:t xml:space="preserve">University </w:t>
      </w:r>
      <w:proofErr w:type="spellStart"/>
      <w:r w:rsidRPr="00C93BED">
        <w:rPr>
          <w:rFonts w:ascii="Times New Roman" w:hAnsi="Times New Roman" w:cs="Times New Roman"/>
          <w:i/>
          <w:iCs/>
          <w:sz w:val="20"/>
          <w:szCs w:val="20"/>
        </w:rPr>
        <w:t>Politehnica</w:t>
      </w:r>
      <w:proofErr w:type="spellEnd"/>
      <w:r w:rsidRPr="00C93BED">
        <w:rPr>
          <w:rFonts w:ascii="Times New Roman" w:hAnsi="Times New Roman" w:cs="Times New Roman"/>
          <w:i/>
          <w:iCs/>
          <w:sz w:val="20"/>
          <w:szCs w:val="20"/>
        </w:rPr>
        <w:t xml:space="preserve"> of Bucharest, Faculty of Material Science and Engineering, 313 </w:t>
      </w:r>
      <w:proofErr w:type="spellStart"/>
      <w:r w:rsidRPr="00C93BED">
        <w:rPr>
          <w:rFonts w:ascii="Times New Roman" w:hAnsi="Times New Roman" w:cs="Times New Roman"/>
          <w:i/>
          <w:iCs/>
          <w:sz w:val="20"/>
          <w:szCs w:val="20"/>
        </w:rPr>
        <w:t>Splaiul</w:t>
      </w:r>
      <w:proofErr w:type="spellEnd"/>
      <w:r w:rsidRPr="00C93BED">
        <w:rPr>
          <w:rFonts w:ascii="Times New Roman" w:hAnsi="Times New Roman" w:cs="Times New Roman"/>
          <w:i/>
          <w:iCs/>
          <w:sz w:val="20"/>
          <w:szCs w:val="20"/>
        </w:rPr>
        <w:t xml:space="preserve"> </w:t>
      </w:r>
      <w:proofErr w:type="spellStart"/>
      <w:r w:rsidRPr="00C93BED">
        <w:rPr>
          <w:rFonts w:ascii="Times New Roman" w:hAnsi="Times New Roman" w:cs="Times New Roman"/>
          <w:i/>
          <w:iCs/>
          <w:sz w:val="20"/>
          <w:szCs w:val="20"/>
        </w:rPr>
        <w:t>Independentei</w:t>
      </w:r>
      <w:proofErr w:type="spellEnd"/>
      <w:r w:rsidRPr="00C93BED">
        <w:rPr>
          <w:rFonts w:ascii="Times New Roman" w:hAnsi="Times New Roman" w:cs="Times New Roman"/>
          <w:i/>
          <w:iCs/>
          <w:sz w:val="20"/>
          <w:szCs w:val="20"/>
        </w:rPr>
        <w:t xml:space="preserve"> street, 060042, Bucharest, Romania, alexmanea0415@gmail.com </w:t>
      </w:r>
    </w:p>
    <w:p w14:paraId="4FFDB4B8" w14:textId="77777777" w:rsidR="001861B8" w:rsidRDefault="001861B8" w:rsidP="001861B8">
      <w:pPr>
        <w:spacing w:after="0" w:line="240" w:lineRule="auto"/>
        <w:jc w:val="both"/>
        <w:rPr>
          <w:rFonts w:ascii="Times New Roman" w:hAnsi="Times New Roman" w:cs="Times New Roman"/>
          <w:i/>
          <w:iCs/>
          <w:sz w:val="20"/>
          <w:szCs w:val="20"/>
        </w:rPr>
      </w:pPr>
      <w:r w:rsidRPr="00C93BED">
        <w:rPr>
          <w:rFonts w:ascii="Times New Roman" w:hAnsi="Times New Roman" w:cs="Times New Roman"/>
          <w:i/>
          <w:iCs/>
          <w:sz w:val="20"/>
          <w:szCs w:val="20"/>
          <w:vertAlign w:val="superscript"/>
        </w:rPr>
        <w:t>2</w:t>
      </w:r>
      <w:r w:rsidRPr="00C93BED">
        <w:rPr>
          <w:rFonts w:ascii="Times New Roman" w:hAnsi="Times New Roman" w:cs="Times New Roman"/>
          <w:i/>
          <w:iCs/>
          <w:sz w:val="20"/>
          <w:szCs w:val="20"/>
        </w:rPr>
        <w:t xml:space="preserve">Istanbul Technical University, Faculty of Chemical and Metallurgical Engineering, Maslak, </w:t>
      </w:r>
      <w:proofErr w:type="spellStart"/>
      <w:r w:rsidRPr="00C93BED">
        <w:rPr>
          <w:rFonts w:ascii="Times New Roman" w:hAnsi="Times New Roman" w:cs="Times New Roman"/>
          <w:i/>
          <w:iCs/>
          <w:sz w:val="20"/>
          <w:szCs w:val="20"/>
        </w:rPr>
        <w:t>Sariyer</w:t>
      </w:r>
      <w:proofErr w:type="spellEnd"/>
      <w:r w:rsidRPr="00C93BED">
        <w:rPr>
          <w:rFonts w:ascii="Times New Roman" w:hAnsi="Times New Roman" w:cs="Times New Roman"/>
          <w:i/>
          <w:iCs/>
          <w:sz w:val="20"/>
          <w:szCs w:val="20"/>
        </w:rPr>
        <w:t>, 34469, Istanbul, Turkey</w:t>
      </w:r>
    </w:p>
    <w:p w14:paraId="530ACA9D" w14:textId="77777777" w:rsidR="001861B8" w:rsidRPr="00694A9E" w:rsidRDefault="001861B8" w:rsidP="001861B8">
      <w:pPr>
        <w:pBdr>
          <w:bottom w:val="single" w:sz="6" w:space="5" w:color="auto"/>
        </w:pBdr>
        <w:tabs>
          <w:tab w:val="left" w:pos="360"/>
        </w:tabs>
        <w:spacing w:after="0" w:line="240" w:lineRule="auto"/>
        <w:rPr>
          <w:rFonts w:ascii="Times New Roman" w:eastAsia="Times New Roman" w:hAnsi="Times New Roman" w:cs="Times New Roman"/>
          <w:b/>
          <w:kern w:val="0"/>
          <w:sz w:val="22"/>
          <w:szCs w:val="20"/>
          <w14:ligatures w14:val="none"/>
        </w:rPr>
      </w:pPr>
    </w:p>
    <w:p w14:paraId="600BC5B8" w14:textId="77777777" w:rsidR="001861B8" w:rsidRPr="00694A9E" w:rsidRDefault="001861B8" w:rsidP="001861B8">
      <w:pPr>
        <w:spacing w:after="0" w:line="240" w:lineRule="auto"/>
        <w:jc w:val="both"/>
        <w:rPr>
          <w:rFonts w:ascii="Times New Roman" w:eastAsia="Times New Roman" w:hAnsi="Times New Roman" w:cs="Times New Roman"/>
          <w:b/>
          <w:kern w:val="0"/>
          <w:sz w:val="10"/>
          <w:szCs w:val="20"/>
          <w:lang w:val="en-GB"/>
          <w14:ligatures w14:val="none"/>
        </w:rPr>
      </w:pPr>
    </w:p>
    <w:p w14:paraId="3EAD1822" w14:textId="77777777" w:rsidR="001861B8" w:rsidRPr="00315E5B" w:rsidRDefault="001861B8" w:rsidP="001861B8">
      <w:pPr>
        <w:spacing w:after="0" w:line="240" w:lineRule="auto"/>
        <w:jc w:val="both"/>
        <w:rPr>
          <w:rFonts w:ascii="Times New Roman" w:hAnsi="Times New Roman" w:cs="Times New Roman"/>
          <w:b/>
          <w:bCs/>
          <w:sz w:val="22"/>
          <w:szCs w:val="22"/>
        </w:rPr>
      </w:pPr>
      <w:r w:rsidRPr="00315E5B">
        <w:rPr>
          <w:rFonts w:ascii="Times New Roman" w:hAnsi="Times New Roman" w:cs="Times New Roman"/>
          <w:b/>
          <w:bCs/>
          <w:sz w:val="22"/>
          <w:szCs w:val="22"/>
        </w:rPr>
        <w:t xml:space="preserve">Introduction </w:t>
      </w:r>
    </w:p>
    <w:p w14:paraId="1183A699" w14:textId="77777777" w:rsidR="001861B8" w:rsidRPr="00315E5B" w:rsidRDefault="001861B8" w:rsidP="001861B8">
      <w:pPr>
        <w:spacing w:after="0" w:line="240" w:lineRule="auto"/>
        <w:jc w:val="both"/>
        <w:rPr>
          <w:rFonts w:ascii="Times New Roman" w:hAnsi="Times New Roman" w:cs="Times New Roman"/>
          <w:sz w:val="22"/>
          <w:szCs w:val="22"/>
        </w:rPr>
      </w:pPr>
      <w:r w:rsidRPr="00315E5B">
        <w:rPr>
          <w:rFonts w:ascii="Times New Roman" w:hAnsi="Times New Roman" w:cs="Times New Roman"/>
          <w:sz w:val="22"/>
          <w:szCs w:val="22"/>
        </w:rPr>
        <w:t>The development of magnesium-based metal matrix composites for biodegradable implant applications represents a significant area of interest in biomaterials research. Magnesium and its alloys are widely recognized as promising candidates for bioresorbable implants, particularly in orthopedic applications, due to their ability to gradually degrade in the physiological environment, thereby eliminating the need for secondary surgical procedures for implant removal after tissue regeneration [1]. As the demand for advanced biomaterials continues to increase, there is a growing need to design magnesium alloys with controlled degradation behavior and enhanced mechanical performance. Hydroxyapatite (HA, Ca₁₀(PO</w:t>
      </w:r>
      <w:proofErr w:type="gramStart"/>
      <w:r w:rsidRPr="00315E5B">
        <w:rPr>
          <w:rFonts w:ascii="Times New Roman" w:hAnsi="Times New Roman" w:cs="Times New Roman"/>
          <w:sz w:val="22"/>
          <w:szCs w:val="22"/>
        </w:rPr>
        <w:t>₄)₆</w:t>
      </w:r>
      <w:proofErr w:type="gramEnd"/>
      <w:r w:rsidRPr="00315E5B">
        <w:rPr>
          <w:rFonts w:ascii="Times New Roman" w:hAnsi="Times New Roman" w:cs="Times New Roman"/>
          <w:sz w:val="22"/>
          <w:szCs w:val="22"/>
        </w:rPr>
        <w:t xml:space="preserve">(OH)₂), a </w:t>
      </w:r>
      <w:proofErr w:type="spellStart"/>
      <w:r w:rsidRPr="00315E5B">
        <w:rPr>
          <w:rFonts w:ascii="Times New Roman" w:hAnsi="Times New Roman" w:cs="Times New Roman"/>
          <w:sz w:val="22"/>
          <w:szCs w:val="22"/>
        </w:rPr>
        <w:t>bioceramic</w:t>
      </w:r>
      <w:proofErr w:type="spellEnd"/>
      <w:r w:rsidRPr="00315E5B">
        <w:rPr>
          <w:rFonts w:ascii="Times New Roman" w:hAnsi="Times New Roman" w:cs="Times New Roman"/>
          <w:sz w:val="22"/>
          <w:szCs w:val="22"/>
        </w:rPr>
        <w:t xml:space="preserve"> closely resembling the mineral composition and crystal structure of natural bone, has demonstrated the ability to improve corrosion resistance while maintaining favorable mechanical characteristics. In this context, Spark Plasma Sintering (SPS) has emerged as an effective manufacturing technique for producing magnesium-based biodegradable composites with tailored degradation rates and improved structural integrity, making them attractive candidates for biomedical implant applications [2].</w:t>
      </w:r>
    </w:p>
    <w:p w14:paraId="029AF1AF" w14:textId="77777777" w:rsidR="001861B8" w:rsidRPr="00315E5B" w:rsidRDefault="001861B8" w:rsidP="001861B8">
      <w:pPr>
        <w:spacing w:after="0" w:line="240" w:lineRule="auto"/>
        <w:jc w:val="both"/>
        <w:rPr>
          <w:rFonts w:ascii="Times New Roman" w:hAnsi="Times New Roman" w:cs="Times New Roman"/>
          <w:b/>
          <w:bCs/>
          <w:sz w:val="22"/>
          <w:szCs w:val="22"/>
        </w:rPr>
      </w:pPr>
      <w:r w:rsidRPr="00315E5B">
        <w:rPr>
          <w:rFonts w:ascii="Times New Roman" w:hAnsi="Times New Roman" w:cs="Times New Roman"/>
          <w:b/>
          <w:bCs/>
          <w:sz w:val="22"/>
          <w:szCs w:val="22"/>
        </w:rPr>
        <w:t xml:space="preserve">Experimental </w:t>
      </w:r>
    </w:p>
    <w:p w14:paraId="0D367F99" w14:textId="77777777" w:rsidR="001861B8" w:rsidRPr="00315E5B" w:rsidRDefault="001861B8" w:rsidP="001861B8">
      <w:pPr>
        <w:spacing w:after="0" w:line="240" w:lineRule="auto"/>
        <w:jc w:val="both"/>
        <w:rPr>
          <w:rFonts w:ascii="Times New Roman" w:hAnsi="Times New Roman" w:cs="Times New Roman"/>
          <w:sz w:val="22"/>
          <w:szCs w:val="22"/>
        </w:rPr>
      </w:pPr>
      <w:r w:rsidRPr="00315E5B">
        <w:rPr>
          <w:rFonts w:ascii="Times New Roman" w:hAnsi="Times New Roman" w:cs="Times New Roman"/>
          <w:sz w:val="22"/>
          <w:szCs w:val="22"/>
        </w:rPr>
        <w:t xml:space="preserve">Biodegradable magnesium-based composites reinforced with hydroxyapatite were fabricated to evaluate the influence of HA on the corrosion behavior and overall performance of the material. Due to the relatively high corrosion rate of pure magnesium, the incorporation of HA was intended to moderate the degradation process and better match the timeline of bone healing. Two magnesium alloy powders, Mg1Ca and ZQ71, were selected as matrix materials and combined with different hydroxyapatite concentrations (0 </w:t>
      </w:r>
      <w:proofErr w:type="spellStart"/>
      <w:r w:rsidRPr="00315E5B">
        <w:rPr>
          <w:rFonts w:ascii="Times New Roman" w:hAnsi="Times New Roman" w:cs="Times New Roman"/>
          <w:sz w:val="22"/>
          <w:szCs w:val="22"/>
        </w:rPr>
        <w:t>wt</w:t>
      </w:r>
      <w:proofErr w:type="spellEnd"/>
      <w:r w:rsidRPr="00315E5B">
        <w:rPr>
          <w:rFonts w:ascii="Times New Roman" w:hAnsi="Times New Roman" w:cs="Times New Roman"/>
          <w:sz w:val="22"/>
          <w:szCs w:val="22"/>
        </w:rPr>
        <w:t xml:space="preserve">%, 5 </w:t>
      </w:r>
      <w:proofErr w:type="spellStart"/>
      <w:r w:rsidRPr="00315E5B">
        <w:rPr>
          <w:rFonts w:ascii="Times New Roman" w:hAnsi="Times New Roman" w:cs="Times New Roman"/>
          <w:sz w:val="22"/>
          <w:szCs w:val="22"/>
        </w:rPr>
        <w:t>wt</w:t>
      </w:r>
      <w:proofErr w:type="spellEnd"/>
      <w:r w:rsidRPr="00315E5B">
        <w:rPr>
          <w:rFonts w:ascii="Times New Roman" w:hAnsi="Times New Roman" w:cs="Times New Roman"/>
          <w:sz w:val="22"/>
          <w:szCs w:val="22"/>
        </w:rPr>
        <w:t xml:space="preserve">%, and 10 </w:t>
      </w:r>
      <w:proofErr w:type="spellStart"/>
      <w:r w:rsidRPr="00315E5B">
        <w:rPr>
          <w:rFonts w:ascii="Times New Roman" w:hAnsi="Times New Roman" w:cs="Times New Roman"/>
          <w:sz w:val="22"/>
          <w:szCs w:val="22"/>
        </w:rPr>
        <w:t>wt</w:t>
      </w:r>
      <w:proofErr w:type="spellEnd"/>
      <w:r w:rsidRPr="00315E5B">
        <w:rPr>
          <w:rFonts w:ascii="Times New Roman" w:hAnsi="Times New Roman" w:cs="Times New Roman"/>
          <w:sz w:val="22"/>
          <w:szCs w:val="22"/>
        </w:rPr>
        <w:t>%), resulting in composite systems designated as M1-HA and M2-HA. The powder mixtures were homogenized through ball milling at 350 rpm for 24 hours. Subsequently, the blended powders were consolidated using Spark Plasma Sintering in a graphite die under a uniaxial pressure of 40 MPa for 15 minutes under vacuum conditions. The obtained cylindrical specimens, with dimensions of 50 mm in diameter and 4 mm in thickness, were subjected to structural characterization. It is expected that the mechanical and degradation properties of the composites can be effectively tailored through adjustments in HA content, particle size, and distribution within the magnesium matrix.</w:t>
      </w:r>
    </w:p>
    <w:p w14:paraId="7EC9CCD3" w14:textId="77777777" w:rsidR="001861B8" w:rsidRPr="00315E5B" w:rsidRDefault="001861B8" w:rsidP="001861B8">
      <w:pPr>
        <w:spacing w:after="0" w:line="240" w:lineRule="auto"/>
        <w:jc w:val="both"/>
        <w:rPr>
          <w:rFonts w:ascii="Times New Roman" w:hAnsi="Times New Roman" w:cs="Times New Roman"/>
          <w:b/>
          <w:bCs/>
          <w:sz w:val="22"/>
          <w:szCs w:val="22"/>
        </w:rPr>
      </w:pPr>
      <w:r w:rsidRPr="00315E5B">
        <w:rPr>
          <w:rFonts w:ascii="Times New Roman" w:hAnsi="Times New Roman" w:cs="Times New Roman"/>
          <w:b/>
          <w:bCs/>
          <w:sz w:val="22"/>
          <w:szCs w:val="22"/>
        </w:rPr>
        <w:t xml:space="preserve">Results and Discussion </w:t>
      </w:r>
    </w:p>
    <w:p w14:paraId="1EC3ACFC" w14:textId="77777777" w:rsidR="001861B8" w:rsidRDefault="001861B8" w:rsidP="001861B8">
      <w:pPr>
        <w:spacing w:after="0" w:line="240" w:lineRule="auto"/>
        <w:jc w:val="both"/>
        <w:rPr>
          <w:rFonts w:ascii="Times New Roman" w:hAnsi="Times New Roman" w:cs="Times New Roman"/>
          <w:sz w:val="22"/>
          <w:szCs w:val="22"/>
        </w:rPr>
      </w:pPr>
      <w:r w:rsidRPr="00315E5B">
        <w:rPr>
          <w:rFonts w:ascii="Times New Roman" w:hAnsi="Times New Roman" w:cs="Times New Roman"/>
          <w:sz w:val="22"/>
          <w:szCs w:val="22"/>
        </w:rPr>
        <w:t>The phase composition and structural characteristics of the fabricated Mg–HA composites were investigated by X-ray diffraction (XRD). The diffraction patterns confirmed the successful incorporation of hydroxyapatite within the magnesium matrix and revealed the presence of MgO formed during processing. The results indicate that the addition of HA positively influences both the mechanical behavior and corrosion resistance of the composites. Furthermore, the interaction between the magnesium matrix and hydroxyapatite reinforcement plays a critical role in determining the overall biological and mechanical performance of the material. These findings demonstrate the potential of magnesium–hydroxyapatite composites for biodegradable implant applications. Future studies will focus on optimizing the microstructure, mechanical strength, and degradation behavior of these materials to further enhance their suitability for clinical orthopedic use.</w:t>
      </w:r>
    </w:p>
    <w:p w14:paraId="53D0114B" w14:textId="77777777" w:rsidR="001861B8" w:rsidRDefault="001861B8" w:rsidP="001861B8">
      <w:pPr>
        <w:spacing w:after="0" w:line="240" w:lineRule="auto"/>
        <w:jc w:val="both"/>
        <w:rPr>
          <w:rFonts w:ascii="Times New Roman" w:hAnsi="Times New Roman" w:cs="Times New Roman"/>
          <w:sz w:val="22"/>
          <w:szCs w:val="22"/>
        </w:rPr>
      </w:pPr>
    </w:p>
    <w:p w14:paraId="70344A9A" w14:textId="77777777" w:rsidR="001861B8" w:rsidRDefault="001861B8" w:rsidP="001861B8">
      <w:pPr>
        <w:spacing w:after="0" w:line="240" w:lineRule="auto"/>
        <w:jc w:val="both"/>
        <w:rPr>
          <w:rFonts w:ascii="Times New Roman" w:hAnsi="Times New Roman" w:cs="Times New Roman"/>
          <w:sz w:val="22"/>
          <w:szCs w:val="22"/>
        </w:rPr>
      </w:pPr>
    </w:p>
    <w:p w14:paraId="211EE66A" w14:textId="77777777" w:rsidR="001861B8" w:rsidRDefault="001861B8" w:rsidP="001861B8">
      <w:pPr>
        <w:spacing w:after="0" w:line="240" w:lineRule="auto"/>
        <w:jc w:val="center"/>
        <w:rPr>
          <w:rFonts w:ascii="Times New Roman" w:hAnsi="Times New Roman" w:cs="Times New Roman"/>
          <w:b/>
          <w:bCs/>
          <w:i/>
          <w:iCs/>
          <w:sz w:val="22"/>
          <w:szCs w:val="22"/>
        </w:rPr>
      </w:pPr>
      <w:r w:rsidRPr="00315E5B">
        <w:rPr>
          <w:rFonts w:ascii="Times New Roman" w:hAnsi="Times New Roman" w:cs="Times New Roman"/>
          <w:b/>
          <w:bCs/>
          <w:i/>
          <w:iCs/>
          <w:noProof/>
          <w:sz w:val="22"/>
          <w:szCs w:val="22"/>
        </w:rPr>
        <w:drawing>
          <wp:inline distT="0" distB="0" distL="0" distR="0" wp14:anchorId="22491B9C" wp14:editId="69B4FD38">
            <wp:extent cx="4505954" cy="3057952"/>
            <wp:effectExtent l="0" t="0" r="9525" b="9525"/>
            <wp:docPr id="2144232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232260" name=""/>
                    <pic:cNvPicPr/>
                  </pic:nvPicPr>
                  <pic:blipFill>
                    <a:blip r:embed="rId75"/>
                    <a:stretch>
                      <a:fillRect/>
                    </a:stretch>
                  </pic:blipFill>
                  <pic:spPr>
                    <a:xfrm>
                      <a:off x="0" y="0"/>
                      <a:ext cx="4505954" cy="3057952"/>
                    </a:xfrm>
                    <a:prstGeom prst="rect">
                      <a:avLst/>
                    </a:prstGeom>
                  </pic:spPr>
                </pic:pic>
              </a:graphicData>
            </a:graphic>
          </wp:inline>
        </w:drawing>
      </w:r>
    </w:p>
    <w:p w14:paraId="397A3CB6" w14:textId="77777777" w:rsidR="001861B8" w:rsidRPr="00315E5B" w:rsidRDefault="001861B8" w:rsidP="001861B8">
      <w:pPr>
        <w:spacing w:after="0" w:line="240" w:lineRule="auto"/>
        <w:jc w:val="center"/>
        <w:rPr>
          <w:rFonts w:ascii="Times New Roman" w:hAnsi="Times New Roman" w:cs="Times New Roman"/>
          <w:b/>
          <w:bCs/>
          <w:i/>
          <w:iCs/>
          <w:sz w:val="22"/>
          <w:szCs w:val="22"/>
        </w:rPr>
      </w:pPr>
      <w:r w:rsidRPr="00315E5B">
        <w:rPr>
          <w:rFonts w:ascii="Times New Roman" w:hAnsi="Times New Roman" w:cs="Times New Roman"/>
          <w:b/>
          <w:bCs/>
          <w:i/>
          <w:iCs/>
          <w:sz w:val="22"/>
          <w:szCs w:val="22"/>
        </w:rPr>
        <w:t>Fig. 1: X-ray diffraction (XRD) profiles of the sintered composite samples</w:t>
      </w:r>
    </w:p>
    <w:p w14:paraId="2177E18B" w14:textId="77777777" w:rsidR="001861B8" w:rsidRPr="00315E5B" w:rsidRDefault="001861B8" w:rsidP="001861B8">
      <w:pPr>
        <w:spacing w:after="0" w:line="240" w:lineRule="auto"/>
        <w:jc w:val="both"/>
        <w:rPr>
          <w:rFonts w:ascii="Times New Roman" w:hAnsi="Times New Roman" w:cs="Times New Roman"/>
          <w:sz w:val="22"/>
          <w:szCs w:val="22"/>
        </w:rPr>
      </w:pPr>
    </w:p>
    <w:p w14:paraId="0F1459A8" w14:textId="77777777" w:rsidR="001861B8" w:rsidRPr="00315E5B" w:rsidRDefault="001861B8" w:rsidP="001861B8">
      <w:pPr>
        <w:spacing w:after="0" w:line="240" w:lineRule="auto"/>
        <w:jc w:val="both"/>
        <w:rPr>
          <w:rFonts w:ascii="Times New Roman" w:hAnsi="Times New Roman" w:cs="Times New Roman"/>
          <w:b/>
          <w:bCs/>
          <w:sz w:val="22"/>
          <w:szCs w:val="22"/>
        </w:rPr>
      </w:pPr>
      <w:r w:rsidRPr="00315E5B">
        <w:rPr>
          <w:rFonts w:ascii="Times New Roman" w:hAnsi="Times New Roman" w:cs="Times New Roman"/>
          <w:b/>
          <w:bCs/>
          <w:sz w:val="22"/>
          <w:szCs w:val="22"/>
        </w:rPr>
        <w:t xml:space="preserve">Conclusions </w:t>
      </w:r>
    </w:p>
    <w:p w14:paraId="1AC03270" w14:textId="77777777" w:rsidR="001861B8" w:rsidRPr="00315E5B" w:rsidRDefault="001861B8" w:rsidP="001861B8">
      <w:pPr>
        <w:spacing w:after="0" w:line="240" w:lineRule="auto"/>
        <w:jc w:val="both"/>
        <w:rPr>
          <w:rFonts w:ascii="Times New Roman" w:hAnsi="Times New Roman" w:cs="Times New Roman"/>
          <w:sz w:val="22"/>
          <w:szCs w:val="22"/>
        </w:rPr>
      </w:pPr>
      <w:r w:rsidRPr="00315E5B">
        <w:rPr>
          <w:rFonts w:ascii="Times New Roman" w:hAnsi="Times New Roman" w:cs="Times New Roman"/>
          <w:sz w:val="22"/>
          <w:szCs w:val="22"/>
        </w:rPr>
        <w:t xml:space="preserve">The present study demonstrated the feasibility of developing hydroxyapatite-reinforced magnesium-based composites for biodegradable orthopedic implant applications. The incorporation of hydroxyapatite significantly contributed to controlling the corrosion behavior of magnesium alloys, resulting in degradation rates that are better synchronized with the natural bone healing process. Furthermore, Spark Plasma Sintering (SPS) proved to be an efficient consolidation technique, enabling the fabrication of highly dense composites with adjustable mechanical properties determined by the concentration, size, and distribution of HA particles. X-ray diffraction (XRD) analysis confirmed the preservation of the hydroxyapatite phase after processing, together with the formation of MgO, highlighting the capability of SPS to produce composites with well-defined and controllable phase compositions. The obtained results indicate that these materials possess a favorable combination of mechanical performance and corrosion resistance, making them promising candidates for biodegradable medical implants. Future work will be directed toward optimizing the microstructural features and functional properties of the composites, as well as evaluating their biological performance through comprehensive in vitro and in vivo investigations. Such studies are essential for assessing their long-term clinical viability and advancing the development of next-generation biodegradable implants tailored to patient-specific needs while reducing the necessity for secondary surgical procedures. </w:t>
      </w:r>
    </w:p>
    <w:p w14:paraId="5A5BB333" w14:textId="77777777" w:rsidR="001861B8" w:rsidRPr="00315E5B" w:rsidRDefault="001861B8" w:rsidP="001861B8">
      <w:pPr>
        <w:spacing w:after="0" w:line="240" w:lineRule="auto"/>
        <w:jc w:val="both"/>
        <w:rPr>
          <w:rFonts w:ascii="Times New Roman" w:hAnsi="Times New Roman" w:cs="Times New Roman"/>
          <w:b/>
          <w:bCs/>
          <w:sz w:val="22"/>
          <w:szCs w:val="22"/>
        </w:rPr>
      </w:pPr>
      <w:r w:rsidRPr="00315E5B">
        <w:rPr>
          <w:rFonts w:ascii="Times New Roman" w:hAnsi="Times New Roman" w:cs="Times New Roman"/>
          <w:b/>
          <w:bCs/>
          <w:sz w:val="22"/>
          <w:szCs w:val="22"/>
        </w:rPr>
        <w:t xml:space="preserve">References. </w:t>
      </w:r>
    </w:p>
    <w:p w14:paraId="0AF6946E" w14:textId="77777777" w:rsidR="001861B8" w:rsidRPr="00315E5B" w:rsidRDefault="001861B8" w:rsidP="001861B8">
      <w:pPr>
        <w:spacing w:after="0" w:line="240" w:lineRule="auto"/>
        <w:jc w:val="both"/>
        <w:rPr>
          <w:rFonts w:ascii="Times New Roman" w:hAnsi="Times New Roman" w:cs="Times New Roman"/>
          <w:sz w:val="22"/>
          <w:szCs w:val="22"/>
        </w:rPr>
      </w:pPr>
      <w:r w:rsidRPr="00315E5B">
        <w:rPr>
          <w:rFonts w:ascii="Times New Roman" w:hAnsi="Times New Roman" w:cs="Times New Roman"/>
          <w:sz w:val="22"/>
          <w:szCs w:val="22"/>
        </w:rPr>
        <w:t xml:space="preserve">[1] X. Gu, W. Zhou, Y. Zheng, L. Dong, Y. Xi, D. Chai, “Microstructure mechanical property, biocorrosion and cytotoxicity evaluations of Mg/HA composites”, Mater. Sci. Eng, C 30, 827-832 (2010). </w:t>
      </w:r>
    </w:p>
    <w:p w14:paraId="30A8FED4" w14:textId="77777777" w:rsidR="001861B8" w:rsidRDefault="001861B8" w:rsidP="001861B8">
      <w:pPr>
        <w:spacing w:after="0" w:line="240" w:lineRule="auto"/>
        <w:jc w:val="both"/>
        <w:rPr>
          <w:rFonts w:ascii="Times New Roman" w:hAnsi="Times New Roman" w:cs="Times New Roman"/>
          <w:sz w:val="22"/>
          <w:szCs w:val="22"/>
        </w:rPr>
      </w:pPr>
      <w:r w:rsidRPr="00315E5B">
        <w:rPr>
          <w:rFonts w:ascii="Times New Roman" w:hAnsi="Times New Roman" w:cs="Times New Roman"/>
          <w:sz w:val="22"/>
          <w:szCs w:val="22"/>
        </w:rPr>
        <w:t xml:space="preserve">[2] K. Bobe, E. </w:t>
      </w:r>
      <w:proofErr w:type="spellStart"/>
      <w:r w:rsidRPr="00315E5B">
        <w:rPr>
          <w:rFonts w:ascii="Times New Roman" w:hAnsi="Times New Roman" w:cs="Times New Roman"/>
          <w:sz w:val="22"/>
          <w:szCs w:val="22"/>
        </w:rPr>
        <w:t>Willbold</w:t>
      </w:r>
      <w:proofErr w:type="spellEnd"/>
      <w:r w:rsidRPr="00315E5B">
        <w:rPr>
          <w:rFonts w:ascii="Times New Roman" w:hAnsi="Times New Roman" w:cs="Times New Roman"/>
          <w:sz w:val="22"/>
          <w:szCs w:val="22"/>
        </w:rPr>
        <w:t xml:space="preserve">, I. Morgenthal, O. Andersen, T. Studnitzky, J. Nellesen, W. Tillmann, C. Vogt, K. Vano, F. Witte, “In vitro and in vivo evaluation of biodegradable, open-porous scaffolds made of sintered magnesium W4 short </w:t>
      </w:r>
      <w:proofErr w:type="spellStart"/>
      <w:r w:rsidRPr="00315E5B">
        <w:rPr>
          <w:rFonts w:ascii="Times New Roman" w:hAnsi="Times New Roman" w:cs="Times New Roman"/>
          <w:sz w:val="22"/>
          <w:szCs w:val="22"/>
        </w:rPr>
        <w:t>fibres</w:t>
      </w:r>
      <w:proofErr w:type="spellEnd"/>
      <w:r w:rsidRPr="00315E5B">
        <w:rPr>
          <w:rFonts w:ascii="Times New Roman" w:hAnsi="Times New Roman" w:cs="Times New Roman"/>
          <w:sz w:val="22"/>
          <w:szCs w:val="22"/>
        </w:rPr>
        <w:t xml:space="preserve">”, Acta </w:t>
      </w:r>
      <w:proofErr w:type="spellStart"/>
      <w:r w:rsidRPr="00315E5B">
        <w:rPr>
          <w:rFonts w:ascii="Times New Roman" w:hAnsi="Times New Roman" w:cs="Times New Roman"/>
          <w:sz w:val="22"/>
          <w:szCs w:val="22"/>
        </w:rPr>
        <w:t>Biomater</w:t>
      </w:r>
      <w:proofErr w:type="spellEnd"/>
      <w:r w:rsidRPr="00315E5B">
        <w:rPr>
          <w:rFonts w:ascii="Times New Roman" w:hAnsi="Times New Roman" w:cs="Times New Roman"/>
          <w:sz w:val="22"/>
          <w:szCs w:val="22"/>
        </w:rPr>
        <w:t>, 9, 8611-8623 (2013).</w:t>
      </w:r>
    </w:p>
    <w:p w14:paraId="5E44CDB3" w14:textId="77777777" w:rsidR="001861B8" w:rsidRDefault="001861B8" w:rsidP="001861B8">
      <w:pPr>
        <w:spacing w:after="0" w:line="240" w:lineRule="auto"/>
        <w:jc w:val="both"/>
        <w:rPr>
          <w:rFonts w:ascii="Times New Roman" w:hAnsi="Times New Roman" w:cs="Times New Roman"/>
          <w:sz w:val="22"/>
          <w:szCs w:val="22"/>
        </w:rPr>
      </w:pPr>
    </w:p>
    <w:p w14:paraId="10943F32" w14:textId="77777777" w:rsidR="001861B8" w:rsidRDefault="001861B8" w:rsidP="001861B8">
      <w:pPr>
        <w:spacing w:after="0" w:line="240" w:lineRule="auto"/>
        <w:jc w:val="both"/>
        <w:rPr>
          <w:rFonts w:ascii="Times New Roman" w:hAnsi="Times New Roman" w:cs="Times New Roman"/>
          <w:sz w:val="22"/>
          <w:szCs w:val="22"/>
        </w:rPr>
      </w:pPr>
    </w:p>
    <w:p w14:paraId="7469D17E" w14:textId="77777777" w:rsidR="001861B8" w:rsidRPr="00694A9E" w:rsidRDefault="001861B8" w:rsidP="001861B8">
      <w:pPr>
        <w:tabs>
          <w:tab w:val="left" w:pos="426"/>
        </w:tabs>
        <w:spacing w:after="0" w:line="240" w:lineRule="auto"/>
        <w:ind w:left="425" w:hangingChars="193" w:hanging="425"/>
        <w:jc w:val="both"/>
        <w:rPr>
          <w:rFonts w:ascii="Times New Roman" w:eastAsia="Times New Roman" w:hAnsi="Times New Roman" w:cs="Times New Roman"/>
          <w:kern w:val="0"/>
          <w:sz w:val="22"/>
          <w:szCs w:val="22"/>
          <w14:ligatures w14:val="none"/>
        </w:rPr>
      </w:pPr>
    </w:p>
    <w:p w14:paraId="68688B08"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3300B03"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D880A89"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lastRenderedPageBreak/>
        <w:t>Computed tomography applications in medical device industry</w:t>
      </w:r>
    </w:p>
    <w:p w14:paraId="17090FAD" w14:textId="77777777" w:rsidR="001861B8" w:rsidRPr="00566ACB" w:rsidRDefault="001861B8" w:rsidP="001861B8">
      <w:pPr>
        <w:tabs>
          <w:tab w:val="left" w:pos="360"/>
        </w:tabs>
        <w:spacing w:after="0" w:line="240" w:lineRule="auto"/>
        <w:jc w:val="center"/>
        <w:rPr>
          <w:rFonts w:ascii="Times New Roman" w:eastAsia="Times New Roman" w:hAnsi="Times New Roman" w:cs="Times New Roman"/>
          <w:b/>
          <w:kern w:val="0"/>
          <w:sz w:val="32"/>
          <w:szCs w:val="22"/>
          <w14:ligatures w14:val="none"/>
        </w:rPr>
      </w:pPr>
    </w:p>
    <w:p w14:paraId="51AB1486"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Cs w:val="22"/>
          <w:lang w:val="it-IT"/>
          <w14:ligatures w14:val="none"/>
        </w:rPr>
      </w:pPr>
      <w:r>
        <w:rPr>
          <w:rFonts w:ascii="Times New Roman" w:eastAsia="Times New Roman" w:hAnsi="Times New Roman" w:cs="Times New Roman"/>
          <w:b/>
          <w:kern w:val="0"/>
          <w:szCs w:val="22"/>
          <w:u w:val="single"/>
          <w:lang w:val="it-IT"/>
          <w14:ligatures w14:val="none"/>
        </w:rPr>
        <w:t>Octavian Trante</w:t>
      </w:r>
      <w:r w:rsidRPr="00135E2D">
        <w:rPr>
          <w:rFonts w:ascii="Times New Roman" w:eastAsia="Times New Roman" w:hAnsi="Times New Roman" w:cs="Times New Roman"/>
          <w:b/>
          <w:kern w:val="0"/>
          <w:szCs w:val="22"/>
          <w:u w:val="single"/>
          <w:vertAlign w:val="superscript"/>
          <w:lang w:val="it-IT"/>
          <w14:ligatures w14:val="none"/>
        </w:rPr>
        <w:t>1*</w:t>
      </w:r>
      <w:r w:rsidRPr="00135E2D">
        <w:rPr>
          <w:rFonts w:ascii="Times New Roman" w:eastAsia="Times New Roman" w:hAnsi="Times New Roman" w:cs="Times New Roman"/>
          <w:b/>
          <w:kern w:val="0"/>
          <w:szCs w:val="22"/>
          <w:u w:val="single"/>
          <w:lang w:val="it-IT"/>
          <w14:ligatures w14:val="none"/>
        </w:rPr>
        <w:t>,</w:t>
      </w:r>
      <w:r w:rsidRPr="00135E2D">
        <w:rPr>
          <w:rFonts w:ascii="Times New Roman" w:eastAsia="Times New Roman" w:hAnsi="Times New Roman" w:cs="Times New Roman"/>
          <w:b/>
          <w:kern w:val="0"/>
          <w:szCs w:val="22"/>
          <w:lang w:val="it-IT"/>
          <w14:ligatures w14:val="none"/>
        </w:rPr>
        <w:t xml:space="preserve"> Aurora Antoniac</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Larisa Popescu</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xml:space="preserve">, Veronica Manescu </w:t>
      </w:r>
    </w:p>
    <w:p w14:paraId="2B3F26C2"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Cs w:val="22"/>
          <w:lang w:val="it-IT"/>
          <w14:ligatures w14:val="none"/>
        </w:rPr>
      </w:pPr>
      <w:r w:rsidRPr="00135E2D">
        <w:rPr>
          <w:rFonts w:ascii="Times New Roman" w:eastAsia="Times New Roman" w:hAnsi="Times New Roman" w:cs="Times New Roman"/>
          <w:b/>
          <w:kern w:val="0"/>
          <w:szCs w:val="22"/>
          <w:lang w:val="it-IT"/>
          <w14:ligatures w14:val="none"/>
        </w:rPr>
        <w:t xml:space="preserve">(Paltanea) </w:t>
      </w:r>
      <w:r w:rsidRPr="00135E2D">
        <w:rPr>
          <w:rFonts w:ascii="Times New Roman" w:eastAsia="Times New Roman" w:hAnsi="Times New Roman" w:cs="Times New Roman"/>
          <w:b/>
          <w:kern w:val="0"/>
          <w:szCs w:val="22"/>
          <w:vertAlign w:val="superscript"/>
          <w:lang w:val="it-IT"/>
          <w14:ligatures w14:val="none"/>
        </w:rPr>
        <w:t>1,2</w:t>
      </w:r>
      <w:r w:rsidRPr="00135E2D">
        <w:rPr>
          <w:rFonts w:ascii="Times New Roman" w:eastAsia="Times New Roman" w:hAnsi="Times New Roman" w:cs="Times New Roman"/>
          <w:b/>
          <w:kern w:val="0"/>
          <w:szCs w:val="22"/>
          <w:lang w:val="it-IT"/>
          <w14:ligatures w14:val="none"/>
        </w:rPr>
        <w:t xml:space="preserve">, </w:t>
      </w:r>
      <w:r>
        <w:rPr>
          <w:rFonts w:ascii="Times New Roman" w:eastAsia="Times New Roman" w:hAnsi="Times New Roman" w:cs="Times New Roman"/>
          <w:b/>
          <w:kern w:val="0"/>
          <w:szCs w:val="22"/>
          <w:lang w:val="it-IT"/>
          <w14:ligatures w14:val="none"/>
        </w:rPr>
        <w:t>Iuliana Corneschi</w:t>
      </w:r>
      <w:r w:rsidRPr="00D92484">
        <w:rPr>
          <w:rFonts w:ascii="Times New Roman" w:eastAsia="Times New Roman" w:hAnsi="Times New Roman" w:cs="Times New Roman"/>
          <w:b/>
          <w:kern w:val="0"/>
          <w:szCs w:val="22"/>
          <w:vertAlign w:val="superscript"/>
          <w:lang w:val="it-IT"/>
          <w14:ligatures w14:val="none"/>
        </w:rPr>
        <w:t>1</w:t>
      </w:r>
      <w:r>
        <w:rPr>
          <w:rFonts w:ascii="Times New Roman" w:eastAsia="Times New Roman" w:hAnsi="Times New Roman" w:cs="Times New Roman"/>
          <w:b/>
          <w:kern w:val="0"/>
          <w:szCs w:val="22"/>
          <w:lang w:val="it-IT"/>
          <w14:ligatures w14:val="none"/>
        </w:rPr>
        <w:t xml:space="preserve">, </w:t>
      </w:r>
      <w:r w:rsidRPr="00135E2D">
        <w:rPr>
          <w:rFonts w:ascii="Times New Roman" w:eastAsia="Times New Roman" w:hAnsi="Times New Roman" w:cs="Times New Roman"/>
          <w:b/>
          <w:kern w:val="0"/>
          <w:szCs w:val="22"/>
          <w:lang w:val="it-IT"/>
          <w14:ligatures w14:val="none"/>
        </w:rPr>
        <w:t>Anca Fratila</w:t>
      </w:r>
      <w:r w:rsidRPr="00135E2D">
        <w:rPr>
          <w:rFonts w:ascii="Times New Roman" w:eastAsia="Times New Roman" w:hAnsi="Times New Roman" w:cs="Times New Roman"/>
          <w:b/>
          <w:kern w:val="0"/>
          <w:szCs w:val="22"/>
          <w:vertAlign w:val="superscript"/>
          <w:lang w:val="it-IT"/>
          <w14:ligatures w14:val="none"/>
        </w:rPr>
        <w:t>3</w:t>
      </w:r>
      <w:r w:rsidRPr="00135E2D">
        <w:rPr>
          <w:rFonts w:ascii="Times New Roman" w:eastAsia="Times New Roman" w:hAnsi="Times New Roman" w:cs="Times New Roman"/>
          <w:b/>
          <w:kern w:val="0"/>
          <w:szCs w:val="22"/>
          <w:lang w:val="it-IT"/>
          <w14:ligatures w14:val="none"/>
        </w:rPr>
        <w:t xml:space="preserve">, Iulian Antoniac </w:t>
      </w:r>
      <w:r w:rsidRPr="00135E2D">
        <w:rPr>
          <w:rFonts w:ascii="Times New Roman" w:eastAsia="Times New Roman" w:hAnsi="Times New Roman" w:cs="Times New Roman"/>
          <w:b/>
          <w:kern w:val="0"/>
          <w:szCs w:val="22"/>
          <w:vertAlign w:val="superscript"/>
          <w:lang w:val="it-IT"/>
          <w14:ligatures w14:val="none"/>
        </w:rPr>
        <w:t xml:space="preserve">1,4 </w:t>
      </w:r>
    </w:p>
    <w:p w14:paraId="30BE9E4B"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 w:val="22"/>
          <w:szCs w:val="22"/>
          <w:vertAlign w:val="superscript"/>
          <w:lang w:val="it-IT"/>
          <w14:ligatures w14:val="none"/>
        </w:rPr>
      </w:pPr>
    </w:p>
    <w:p w14:paraId="1BCB7778"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1</w:t>
      </w:r>
      <w:r>
        <w:rPr>
          <w:rFonts w:ascii="Times New Roman" w:eastAsia="Times New Roman" w:hAnsi="Times New Roman" w:cs="Times New Roman"/>
          <w:i/>
          <w:iCs/>
          <w:kern w:val="0"/>
          <w:sz w:val="20"/>
          <w:szCs w:val="20"/>
          <w:lang w:val="en-GB"/>
          <w14:ligatures w14:val="none"/>
        </w:rPr>
        <w:t xml:space="preserve"> </w:t>
      </w:r>
      <w:r w:rsidRPr="00566ACB">
        <w:rPr>
          <w:rFonts w:ascii="Times New Roman" w:eastAsia="Times New Roman" w:hAnsi="Times New Roman" w:cs="Times New Roman"/>
          <w:i/>
          <w:iCs/>
          <w:kern w:val="0"/>
          <w:sz w:val="20"/>
          <w:szCs w:val="20"/>
          <w:lang w:val="en-GB"/>
          <w14:ligatures w14:val="none"/>
        </w:rPr>
        <w:t xml:space="preserve">Faculty of Materials Science and Engineering, National University of Science and Technology </w:t>
      </w:r>
      <w:proofErr w:type="spellStart"/>
      <w:r w:rsidRPr="00566ACB">
        <w:rPr>
          <w:rFonts w:ascii="Times New Roman" w:eastAsia="Times New Roman" w:hAnsi="Times New Roman" w:cs="Times New Roman"/>
          <w:i/>
          <w:iCs/>
          <w:kern w:val="0"/>
          <w:sz w:val="20"/>
          <w:szCs w:val="20"/>
          <w:lang w:val="en-GB"/>
          <w14:ligatures w14:val="none"/>
        </w:rPr>
        <w:t>Politehnica</w:t>
      </w:r>
      <w:proofErr w:type="spellEnd"/>
      <w:r w:rsidRPr="00566ACB">
        <w:rPr>
          <w:rFonts w:ascii="Times New Roman" w:eastAsia="Times New Roman" w:hAnsi="Times New Roman" w:cs="Times New Roman"/>
          <w:i/>
          <w:iCs/>
          <w:kern w:val="0"/>
          <w:sz w:val="20"/>
          <w:szCs w:val="20"/>
          <w:lang w:val="en-GB"/>
          <w14:ligatures w14:val="none"/>
        </w:rPr>
        <w:t xml:space="preserve"> Bucharest, Romania;</w:t>
      </w:r>
    </w:p>
    <w:p w14:paraId="67B2F05D"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2</w:t>
      </w:r>
      <w:r w:rsidRPr="00566ACB">
        <w:rPr>
          <w:rFonts w:ascii="Times New Roman" w:eastAsia="Times New Roman" w:hAnsi="Times New Roman" w:cs="Times New Roman"/>
          <w:i/>
          <w:iCs/>
          <w:kern w:val="0"/>
          <w:sz w:val="20"/>
          <w:szCs w:val="20"/>
          <w:lang w:val="en-GB"/>
          <w14:ligatures w14:val="none"/>
        </w:rPr>
        <w:t xml:space="preserve"> Faculty of Electrical Engineering, National University of Science and Technology </w:t>
      </w:r>
      <w:proofErr w:type="spellStart"/>
      <w:r w:rsidRPr="00566ACB">
        <w:rPr>
          <w:rFonts w:ascii="Times New Roman" w:eastAsia="Times New Roman" w:hAnsi="Times New Roman" w:cs="Times New Roman"/>
          <w:i/>
          <w:iCs/>
          <w:kern w:val="0"/>
          <w:sz w:val="20"/>
          <w:szCs w:val="20"/>
          <w:lang w:val="en-GB"/>
          <w14:ligatures w14:val="none"/>
        </w:rPr>
        <w:t>Politehnica</w:t>
      </w:r>
      <w:proofErr w:type="spellEnd"/>
      <w:r w:rsidRPr="00566ACB">
        <w:rPr>
          <w:rFonts w:ascii="Times New Roman" w:eastAsia="Times New Roman" w:hAnsi="Times New Roman" w:cs="Times New Roman"/>
          <w:i/>
          <w:iCs/>
          <w:kern w:val="0"/>
          <w:sz w:val="20"/>
          <w:szCs w:val="20"/>
          <w:lang w:val="en-GB"/>
          <w14:ligatures w14:val="none"/>
        </w:rPr>
        <w:t xml:space="preserve"> Bucharest, Bucharest, Romania.</w:t>
      </w:r>
    </w:p>
    <w:p w14:paraId="56BBFB59"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3</w:t>
      </w:r>
      <w:r w:rsidRPr="00566ACB">
        <w:rPr>
          <w:rFonts w:ascii="Times New Roman" w:eastAsia="Times New Roman" w:hAnsi="Times New Roman" w:cs="Times New Roman"/>
          <w:i/>
          <w:iCs/>
          <w:kern w:val="0"/>
          <w:sz w:val="20"/>
          <w:szCs w:val="20"/>
          <w:lang w:val="en-GB"/>
          <w14:ligatures w14:val="none"/>
        </w:rPr>
        <w:t xml:space="preserve"> Faculty of Medicine, Lucian Blaga University of Sibiu, Romania.</w:t>
      </w:r>
    </w:p>
    <w:p w14:paraId="04A65DD4"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4</w:t>
      </w:r>
      <w:r w:rsidRPr="00566ACB">
        <w:rPr>
          <w:rFonts w:ascii="Times New Roman" w:eastAsia="Times New Roman" w:hAnsi="Times New Roman" w:cs="Times New Roman"/>
          <w:i/>
          <w:iCs/>
          <w:kern w:val="0"/>
          <w:sz w:val="20"/>
          <w:szCs w:val="20"/>
          <w:lang w:val="en-GB"/>
          <w14:ligatures w14:val="none"/>
        </w:rPr>
        <w:t xml:space="preserve"> Academy of Romanian Scientists, Bucharest, Romania;</w:t>
      </w:r>
    </w:p>
    <w:p w14:paraId="7D6A2EFB" w14:textId="77777777" w:rsidR="001861B8" w:rsidRPr="00EF60CC" w:rsidRDefault="001861B8" w:rsidP="001861B8">
      <w:pPr>
        <w:pBdr>
          <w:bottom w:val="single" w:sz="6" w:space="5" w:color="auto"/>
        </w:pBdr>
        <w:tabs>
          <w:tab w:val="left" w:pos="360"/>
        </w:tabs>
        <w:spacing w:after="0" w:line="240" w:lineRule="auto"/>
        <w:jc w:val="both"/>
        <w:rPr>
          <w:rFonts w:ascii="Times New Roman" w:eastAsia="Times New Roman" w:hAnsi="Times New Roman" w:cs="Times New Roman"/>
          <w:i/>
          <w:iCs/>
          <w:kern w:val="0"/>
          <w:sz w:val="20"/>
          <w:szCs w:val="20"/>
          <w14:ligatures w14:val="none"/>
        </w:rPr>
      </w:pPr>
    </w:p>
    <w:p w14:paraId="6D995063"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sidRPr="00EF60CC">
        <w:rPr>
          <w:rFonts w:ascii="Times New Roman" w:eastAsia="Times New Roman" w:hAnsi="Times New Roman" w:cs="Times New Roman"/>
          <w:kern w:val="0"/>
          <w:szCs w:val="22"/>
          <w14:ligatures w14:val="none"/>
        </w:rPr>
        <w:tab/>
      </w:r>
      <w:r w:rsidRPr="003D7A30">
        <w:rPr>
          <w:rFonts w:ascii="Times New Roman" w:eastAsia="Times New Roman" w:hAnsi="Times New Roman" w:cs="Times New Roman"/>
          <w:kern w:val="0"/>
          <w:sz w:val="22"/>
          <w:szCs w:val="22"/>
          <w14:ligatures w14:val="none"/>
        </w:rPr>
        <w:t xml:space="preserve">Industrial computed tomography (CT) is an advanced non-destructive testing (NDT) technique that uses X-rays to generate two-dimensional images, which are then used to obtain a high-resolution three-dimensional model of the internal and external structure of objects without damaging them. By acquiring </w:t>
      </w:r>
      <w:proofErr w:type="gramStart"/>
      <w:r w:rsidRPr="003D7A30">
        <w:rPr>
          <w:rFonts w:ascii="Times New Roman" w:eastAsia="Times New Roman" w:hAnsi="Times New Roman" w:cs="Times New Roman"/>
          <w:kern w:val="0"/>
          <w:sz w:val="22"/>
          <w:szCs w:val="22"/>
          <w14:ligatures w14:val="none"/>
        </w:rPr>
        <w:t>a large number of</w:t>
      </w:r>
      <w:proofErr w:type="gramEnd"/>
      <w:r w:rsidRPr="003D7A30">
        <w:rPr>
          <w:rFonts w:ascii="Times New Roman" w:eastAsia="Times New Roman" w:hAnsi="Times New Roman" w:cs="Times New Roman"/>
          <w:kern w:val="0"/>
          <w:sz w:val="22"/>
          <w:szCs w:val="22"/>
          <w14:ligatures w14:val="none"/>
        </w:rPr>
        <w:t xml:space="preserve"> two-dimensional radiographic projections at different angles and reconstructing them into a three-dimensional volume, industrial CT enables detailed visualization, dimensional measurement, and quantitative analysis of complex structures. Compared to conventional radiography, CT provides complete volumetric information, allowing for the precise detection of internal defects, porosity, cracks, inclusions, material inhomogeneities, and dimensional deviations.</w:t>
      </w:r>
    </w:p>
    <w:p w14:paraId="2DADD3E3"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ab/>
        <w:t>Industrial CT’s unique ability to simultaneously investigate internal and external features has led to its widespread adoption in numerous industrial sectors. Major advantages include non-destructive inspection, high measurement accuracy, complete defect characterization, and the ability to perform quantitative analyses such as porosity assessment, wall thickness measurements, fiber orientation assessment, and dimensional metrology. Industrial computed tomography is widely applied in the aerospace, automotive, electronics, energy, biomedical, civil engineering, and additive manufacturing industries, where quality control, failure analysis, reverse engineering, process optimization, and product development [1,2].</w:t>
      </w:r>
    </w:p>
    <w:p w14:paraId="00A670ED"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ab/>
        <w:t>Recent advances in detector technology, reconstruction algorithms, automation, and artificial intelligence have further improved the speed, accuracy, and reliability of CT-based inspections. As manufacturing processes become increasingly complex and quality requirements become more stringent, industrial computed tomography continues to emerge as a versatile and indispensable tool for modern non-destructive evaluation and industrial quality assurance.</w:t>
      </w:r>
    </w:p>
    <w:p w14:paraId="0C46F630"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p>
    <w:p w14:paraId="195F4ADC"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References.</w:t>
      </w:r>
    </w:p>
    <w:p w14:paraId="77C79A78" w14:textId="77777777" w:rsidR="001861B8" w:rsidRPr="003D7A30" w:rsidRDefault="001861B8" w:rsidP="001861B8">
      <w:pPr>
        <w:spacing w:after="0" w:line="240" w:lineRule="auto"/>
        <w:ind w:left="284" w:hanging="284"/>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[1] Kruth, J. P., Bartscher, M., </w:t>
      </w:r>
      <w:proofErr w:type="spellStart"/>
      <w:r w:rsidRPr="003D7A30">
        <w:rPr>
          <w:rFonts w:ascii="Times New Roman" w:eastAsia="Times New Roman" w:hAnsi="Times New Roman" w:cs="Times New Roman"/>
          <w:kern w:val="0"/>
          <w:sz w:val="22"/>
          <w:szCs w:val="22"/>
          <w14:ligatures w14:val="none"/>
        </w:rPr>
        <w:t>Carmignato</w:t>
      </w:r>
      <w:proofErr w:type="spellEnd"/>
      <w:r w:rsidRPr="003D7A30">
        <w:rPr>
          <w:rFonts w:ascii="Times New Roman" w:eastAsia="Times New Roman" w:hAnsi="Times New Roman" w:cs="Times New Roman"/>
          <w:kern w:val="0"/>
          <w:sz w:val="22"/>
          <w:szCs w:val="22"/>
          <w14:ligatures w14:val="none"/>
        </w:rPr>
        <w:t xml:space="preserve">, S., Schmitt, R., De Chiffre, L., &amp; </w:t>
      </w:r>
      <w:proofErr w:type="spellStart"/>
      <w:r w:rsidRPr="003D7A30">
        <w:rPr>
          <w:rFonts w:ascii="Times New Roman" w:eastAsia="Times New Roman" w:hAnsi="Times New Roman" w:cs="Times New Roman"/>
          <w:kern w:val="0"/>
          <w:sz w:val="22"/>
          <w:szCs w:val="22"/>
          <w14:ligatures w14:val="none"/>
        </w:rPr>
        <w:t>Weckenmann</w:t>
      </w:r>
      <w:proofErr w:type="spellEnd"/>
      <w:r w:rsidRPr="003D7A30">
        <w:rPr>
          <w:rFonts w:ascii="Times New Roman" w:eastAsia="Times New Roman" w:hAnsi="Times New Roman" w:cs="Times New Roman"/>
          <w:kern w:val="0"/>
          <w:sz w:val="22"/>
          <w:szCs w:val="22"/>
          <w14:ligatures w14:val="none"/>
        </w:rPr>
        <w:t>, A. (2011). Computed tomography for dimensional metrology. CIRP annals, 60(2), 821-842.</w:t>
      </w:r>
    </w:p>
    <w:p w14:paraId="3F7DED29" w14:textId="77777777" w:rsidR="001861B8" w:rsidRPr="003D7A30" w:rsidRDefault="001861B8" w:rsidP="001861B8">
      <w:pPr>
        <w:spacing w:after="0" w:line="240" w:lineRule="auto"/>
        <w:ind w:left="284" w:hanging="284"/>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[2] </w:t>
      </w:r>
      <w:proofErr w:type="spellStart"/>
      <w:r w:rsidRPr="003D7A30">
        <w:rPr>
          <w:rFonts w:ascii="Times New Roman" w:eastAsia="Times New Roman" w:hAnsi="Times New Roman" w:cs="Times New Roman"/>
          <w:kern w:val="0"/>
          <w:sz w:val="22"/>
          <w:szCs w:val="22"/>
          <w14:ligatures w14:val="none"/>
        </w:rPr>
        <w:t>Bouxsein</w:t>
      </w:r>
      <w:proofErr w:type="spellEnd"/>
      <w:r w:rsidRPr="003D7A30">
        <w:rPr>
          <w:rFonts w:ascii="Times New Roman" w:eastAsia="Times New Roman" w:hAnsi="Times New Roman" w:cs="Times New Roman"/>
          <w:kern w:val="0"/>
          <w:sz w:val="22"/>
          <w:szCs w:val="22"/>
          <w14:ligatures w14:val="none"/>
        </w:rPr>
        <w:t>, M.L., Boyd, S.K., Christiansen, B.A., Guldberg, R.E., Jepsen, K.J. and Müller, R. (2010), Guidelines for assessment of bone microstructure in rodents using micro–computed tomography. J Bone Miner Res, 25: 1468-1486. </w:t>
      </w:r>
      <w:hyperlink r:id="rId76" w:history="1">
        <w:r w:rsidRPr="003D7A30">
          <w:rPr>
            <w:rFonts w:ascii="Times New Roman" w:eastAsia="Times New Roman" w:hAnsi="Times New Roman" w:cs="Times New Roman"/>
            <w:color w:val="0563C1"/>
            <w:kern w:val="0"/>
            <w:sz w:val="22"/>
            <w:szCs w:val="22"/>
            <w:u w:val="single"/>
            <w14:ligatures w14:val="none"/>
          </w:rPr>
          <w:t>https://doi.org/10.1002/jbmr.141</w:t>
        </w:r>
      </w:hyperlink>
    </w:p>
    <w:p w14:paraId="5D000DFE" w14:textId="77777777" w:rsidR="001861B8" w:rsidRDefault="001861B8" w:rsidP="001861B8">
      <w:pPr>
        <w:spacing w:after="0" w:line="240" w:lineRule="auto"/>
        <w:jc w:val="both"/>
        <w:rPr>
          <w:rFonts w:ascii="Times New Roman" w:eastAsia="Times New Roman" w:hAnsi="Times New Roman" w:cs="Times New Roman"/>
          <w:bCs/>
          <w:kern w:val="0"/>
          <w:sz w:val="22"/>
          <w:szCs w:val="22"/>
          <w:lang w:eastAsia="it-IT"/>
          <w14:ligatures w14:val="none"/>
        </w:rPr>
      </w:pPr>
    </w:p>
    <w:p w14:paraId="6625A9C7" w14:textId="77777777" w:rsidR="001861B8" w:rsidRPr="00187601"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187601">
        <w:rPr>
          <w:rFonts w:ascii="Times New Roman" w:eastAsia="Times New Roman" w:hAnsi="Times New Roman" w:cs="Times New Roman"/>
          <w:b/>
          <w:kern w:val="0"/>
          <w:sz w:val="22"/>
          <w:szCs w:val="22"/>
          <w:lang w:val="en-GB"/>
          <w14:ligatures w14:val="none"/>
        </w:rPr>
        <w:t xml:space="preserve">Acknowledgements. </w:t>
      </w:r>
    </w:p>
    <w:p w14:paraId="4DEF35B2" w14:textId="77777777" w:rsidR="001861B8" w:rsidRDefault="001861B8" w:rsidP="001861B8">
      <w:pPr>
        <w:spacing w:after="0" w:line="240" w:lineRule="auto"/>
        <w:jc w:val="both"/>
        <w:rPr>
          <w:rFonts w:ascii="Times New Roman" w:eastAsia="Times New Roman" w:hAnsi="Times New Roman" w:cs="Times New Roman"/>
          <w:bCs/>
          <w:kern w:val="0"/>
          <w:sz w:val="22"/>
          <w:szCs w:val="22"/>
          <w:lang w:eastAsia="it-IT"/>
          <w14:ligatures w14:val="none"/>
        </w:rPr>
      </w:pPr>
      <w:r w:rsidRPr="00915DF7">
        <w:rPr>
          <w:rFonts w:ascii="Times New Roman" w:eastAsia="Times New Roman" w:hAnsi="Times New Roman" w:cs="Times New Roman"/>
          <w:bCs/>
          <w:kern w:val="0"/>
          <w:sz w:val="22"/>
          <w:szCs w:val="22"/>
          <w:lang w:eastAsia="it-IT"/>
          <w14:ligatures w14:val="none"/>
        </w:rPr>
        <w:t xml:space="preserve">This work was supported by a grant </w:t>
      </w:r>
      <w:proofErr w:type="gramStart"/>
      <w:r w:rsidRPr="00915DF7">
        <w:rPr>
          <w:rFonts w:ascii="Times New Roman" w:eastAsia="Times New Roman" w:hAnsi="Times New Roman" w:cs="Times New Roman"/>
          <w:bCs/>
          <w:kern w:val="0"/>
          <w:sz w:val="22"/>
          <w:szCs w:val="22"/>
          <w:lang w:eastAsia="it-IT"/>
          <w14:ligatures w14:val="none"/>
        </w:rPr>
        <w:t>of</w:t>
      </w:r>
      <w:proofErr w:type="gramEnd"/>
      <w:r w:rsidRPr="00915DF7">
        <w:rPr>
          <w:rFonts w:ascii="Times New Roman" w:eastAsia="Times New Roman" w:hAnsi="Times New Roman" w:cs="Times New Roman"/>
          <w:bCs/>
          <w:kern w:val="0"/>
          <w:sz w:val="22"/>
          <w:szCs w:val="22"/>
          <w:lang w:eastAsia="it-IT"/>
          <w14:ligatures w14:val="none"/>
        </w:rPr>
        <w:t xml:space="preserve"> the Ministry of Research, Innovation, and Digitization,</w:t>
      </w:r>
      <w:r>
        <w:rPr>
          <w:rFonts w:ascii="Times New Roman" w:eastAsia="Times New Roman" w:hAnsi="Times New Roman" w:cs="Times New Roman"/>
          <w:bCs/>
          <w:kern w:val="0"/>
          <w:sz w:val="22"/>
          <w:szCs w:val="22"/>
          <w:lang w:eastAsia="it-IT"/>
          <w14:ligatures w14:val="none"/>
        </w:rPr>
        <w:t xml:space="preserve"> </w:t>
      </w:r>
      <w:r w:rsidRPr="00915DF7">
        <w:rPr>
          <w:rFonts w:ascii="Times New Roman" w:eastAsia="Times New Roman" w:hAnsi="Times New Roman" w:cs="Times New Roman"/>
          <w:bCs/>
          <w:kern w:val="0"/>
          <w:sz w:val="22"/>
          <w:szCs w:val="22"/>
          <w:lang w:eastAsia="it-IT"/>
          <w14:ligatures w14:val="none"/>
        </w:rPr>
        <w:t>CNCS</w:t>
      </w:r>
      <w:r>
        <w:rPr>
          <w:rFonts w:ascii="Times New Roman" w:eastAsia="Times New Roman" w:hAnsi="Times New Roman" w:cs="Times New Roman"/>
          <w:bCs/>
          <w:kern w:val="0"/>
          <w:sz w:val="22"/>
          <w:szCs w:val="22"/>
          <w:lang w:eastAsia="it-IT"/>
          <w14:ligatures w14:val="none"/>
        </w:rPr>
        <w:t>-</w:t>
      </w:r>
      <w:r w:rsidRPr="00915DF7">
        <w:rPr>
          <w:rFonts w:ascii="Times New Roman" w:eastAsia="Times New Roman" w:hAnsi="Times New Roman" w:cs="Times New Roman"/>
          <w:bCs/>
          <w:kern w:val="0"/>
          <w:sz w:val="22"/>
          <w:szCs w:val="22"/>
          <w:lang w:eastAsia="it-IT"/>
          <w14:ligatures w14:val="none"/>
        </w:rPr>
        <w:t>UEFISCDI, project number PV-IV-P1-PCE-2023-1452, within PNCDI IV.</w:t>
      </w:r>
    </w:p>
    <w:p w14:paraId="6CEBD7E9" w14:textId="77777777" w:rsidR="001861B8" w:rsidRDefault="001861B8" w:rsidP="001861B8">
      <w:pPr>
        <w:spacing w:after="0" w:line="240" w:lineRule="auto"/>
        <w:jc w:val="both"/>
        <w:rPr>
          <w:rFonts w:ascii="Times New Roman" w:eastAsia="Times New Roman" w:hAnsi="Times New Roman" w:cs="Times New Roman"/>
          <w:bCs/>
          <w:kern w:val="0"/>
          <w:sz w:val="22"/>
          <w:szCs w:val="22"/>
          <w:lang w:eastAsia="it-IT"/>
          <w14:ligatures w14:val="none"/>
        </w:rPr>
      </w:pPr>
    </w:p>
    <w:p w14:paraId="2EC6F537" w14:textId="77777777" w:rsidR="001861B8" w:rsidRDefault="001861B8" w:rsidP="001861B8">
      <w:pPr>
        <w:spacing w:after="0" w:line="240" w:lineRule="auto"/>
        <w:jc w:val="both"/>
        <w:rPr>
          <w:rFonts w:ascii="Times New Roman" w:eastAsia="Times New Roman" w:hAnsi="Times New Roman" w:cs="Times New Roman"/>
          <w:bCs/>
          <w:kern w:val="0"/>
          <w:sz w:val="22"/>
          <w:szCs w:val="22"/>
          <w:lang w:eastAsia="it-IT"/>
          <w14:ligatures w14:val="none"/>
        </w:rPr>
      </w:pPr>
    </w:p>
    <w:p w14:paraId="21BA044B" w14:textId="77777777" w:rsidR="001861B8" w:rsidRDefault="001861B8" w:rsidP="001861B8">
      <w:pPr>
        <w:spacing w:after="0" w:line="240" w:lineRule="auto"/>
        <w:jc w:val="both"/>
        <w:rPr>
          <w:rFonts w:ascii="Times New Roman" w:eastAsia="Times New Roman" w:hAnsi="Times New Roman" w:cs="Times New Roman"/>
          <w:bCs/>
          <w:kern w:val="0"/>
          <w:sz w:val="22"/>
          <w:szCs w:val="22"/>
          <w:lang w:eastAsia="it-IT"/>
          <w14:ligatures w14:val="none"/>
        </w:rPr>
      </w:pPr>
    </w:p>
    <w:p w14:paraId="7ABC663C"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E5059AF" w14:textId="77777777" w:rsidR="00351729" w:rsidRDefault="00351729" w:rsidP="00854946">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6DC7F68A" w14:textId="77777777" w:rsidR="001861B8" w:rsidRDefault="001861B8" w:rsidP="00854946">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40FB6D5E" w14:textId="77777777" w:rsidR="001861B8"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bCs/>
          <w:kern w:val="0"/>
          <w:sz w:val="28"/>
          <w:szCs w:val="20"/>
          <w14:ligatures w14:val="none"/>
        </w:rPr>
        <w:lastRenderedPageBreak/>
        <w:t>Evaluation of Mg-Nd and Mg-Zn Alloys as Biodegradable Material Structures for Bone Defect Repair</w:t>
      </w:r>
      <w:r w:rsidRPr="00854946">
        <w:rPr>
          <w:rFonts w:ascii="Times New Roman" w:eastAsia="Times New Roman" w:hAnsi="Times New Roman" w:cs="Times New Roman"/>
          <w:b/>
          <w:kern w:val="0"/>
          <w:sz w:val="28"/>
          <w:szCs w:val="20"/>
          <w14:ligatures w14:val="none"/>
        </w:rPr>
        <w:t xml:space="preserve"> </w:t>
      </w:r>
    </w:p>
    <w:p w14:paraId="089F9488"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t xml:space="preserve"> </w:t>
      </w:r>
    </w:p>
    <w:p w14:paraId="6D11CFAA"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Cs w:val="22"/>
          <w:lang w:val="it-IT"/>
          <w14:ligatures w14:val="none"/>
        </w:rPr>
      </w:pPr>
      <w:r w:rsidRPr="00135E2D">
        <w:rPr>
          <w:rFonts w:ascii="Times New Roman" w:eastAsia="Times New Roman" w:hAnsi="Times New Roman" w:cs="Times New Roman"/>
          <w:b/>
          <w:kern w:val="0"/>
          <w:szCs w:val="22"/>
          <w:u w:val="single"/>
          <w:lang w:val="it-IT"/>
          <w14:ligatures w14:val="none"/>
        </w:rPr>
        <w:t>Veronica Manescu (Paltanea)</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Aurora Antoniac</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Iulian Antoniac</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Gheorghe Paltanea</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Maria Cristina Moraru</w:t>
      </w:r>
      <w:r w:rsidRPr="00135E2D">
        <w:rPr>
          <w:rFonts w:ascii="Times New Roman" w:eastAsia="Times New Roman" w:hAnsi="Times New Roman" w:cs="Times New Roman"/>
          <w:b/>
          <w:kern w:val="0"/>
          <w:szCs w:val="22"/>
          <w:vertAlign w:val="superscript"/>
          <w:lang w:val="it-IT"/>
          <w14:ligatures w14:val="none"/>
        </w:rPr>
        <w:t>2</w:t>
      </w:r>
      <w:r w:rsidRPr="00135E2D">
        <w:rPr>
          <w:rFonts w:ascii="Times New Roman" w:eastAsia="Times New Roman" w:hAnsi="Times New Roman" w:cs="Times New Roman"/>
          <w:b/>
          <w:kern w:val="0"/>
          <w:szCs w:val="22"/>
          <w:lang w:val="it-IT"/>
          <w14:ligatures w14:val="none"/>
        </w:rPr>
        <w:t>, Sebastian Gradinaru</w:t>
      </w:r>
      <w:r w:rsidRPr="00135E2D">
        <w:rPr>
          <w:rFonts w:ascii="Times New Roman" w:eastAsia="Times New Roman" w:hAnsi="Times New Roman" w:cs="Times New Roman"/>
          <w:b/>
          <w:kern w:val="0"/>
          <w:szCs w:val="22"/>
          <w:vertAlign w:val="superscript"/>
          <w:lang w:val="it-IT"/>
          <w14:ligatures w14:val="none"/>
        </w:rPr>
        <w:t>3</w:t>
      </w:r>
      <w:r w:rsidRPr="00135E2D">
        <w:rPr>
          <w:rFonts w:ascii="Times New Roman" w:eastAsia="Times New Roman" w:hAnsi="Times New Roman" w:cs="Times New Roman"/>
          <w:b/>
          <w:kern w:val="0"/>
          <w:szCs w:val="22"/>
          <w:lang w:val="it-IT"/>
          <w14:ligatures w14:val="none"/>
        </w:rPr>
        <w:t>, Bogdan Sevastre</w:t>
      </w:r>
      <w:r w:rsidRPr="00135E2D">
        <w:rPr>
          <w:rFonts w:ascii="Times New Roman" w:eastAsia="Times New Roman" w:hAnsi="Times New Roman" w:cs="Times New Roman"/>
          <w:b/>
          <w:kern w:val="0"/>
          <w:szCs w:val="22"/>
          <w:vertAlign w:val="superscript"/>
          <w:lang w:val="it-IT"/>
          <w14:ligatures w14:val="none"/>
        </w:rPr>
        <w:t>2</w:t>
      </w:r>
      <w:r w:rsidRPr="00135E2D">
        <w:rPr>
          <w:rFonts w:ascii="Times New Roman" w:eastAsia="Times New Roman" w:hAnsi="Times New Roman" w:cs="Times New Roman"/>
          <w:b/>
          <w:kern w:val="0"/>
          <w:szCs w:val="22"/>
          <w:lang w:val="it-IT"/>
          <w14:ligatures w14:val="none"/>
        </w:rPr>
        <w:t>, Marius Manole</w:t>
      </w:r>
      <w:r w:rsidRPr="00135E2D">
        <w:rPr>
          <w:rFonts w:ascii="Times New Roman" w:eastAsia="Times New Roman" w:hAnsi="Times New Roman" w:cs="Times New Roman"/>
          <w:b/>
          <w:kern w:val="0"/>
          <w:szCs w:val="22"/>
          <w:vertAlign w:val="superscript"/>
          <w:lang w:val="it-IT"/>
          <w14:ligatures w14:val="none"/>
        </w:rPr>
        <w:t>4</w:t>
      </w:r>
      <w:r w:rsidRPr="00135E2D">
        <w:rPr>
          <w:rFonts w:ascii="Times New Roman" w:eastAsia="Times New Roman" w:hAnsi="Times New Roman" w:cs="Times New Roman"/>
          <w:b/>
          <w:kern w:val="0"/>
          <w:szCs w:val="22"/>
          <w:lang w:val="it-IT"/>
          <w14:ligatures w14:val="none"/>
        </w:rPr>
        <w:t xml:space="preserve"> </w:t>
      </w:r>
    </w:p>
    <w:p w14:paraId="5F5897AE"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 w:val="22"/>
          <w:szCs w:val="22"/>
          <w:vertAlign w:val="superscript"/>
          <w:lang w:val="it-IT"/>
          <w14:ligatures w14:val="none"/>
        </w:rPr>
      </w:pPr>
    </w:p>
    <w:p w14:paraId="64BFCFD7"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2"/>
          <w:lang w:val="en-GB"/>
          <w14:ligatures w14:val="none"/>
        </w:rPr>
      </w:pPr>
      <w:r w:rsidRPr="00566ACB">
        <w:rPr>
          <w:rFonts w:ascii="Times New Roman" w:eastAsia="Times New Roman" w:hAnsi="Times New Roman" w:cs="Times New Roman"/>
          <w:i/>
          <w:iCs/>
          <w:kern w:val="0"/>
          <w:sz w:val="20"/>
          <w:szCs w:val="22"/>
          <w:vertAlign w:val="superscript"/>
          <w:lang w:val="en-GB"/>
          <w14:ligatures w14:val="none"/>
        </w:rPr>
        <w:t>1</w:t>
      </w:r>
      <w:r w:rsidRPr="00566ACB">
        <w:rPr>
          <w:rFonts w:ascii="Times New Roman" w:eastAsia="Times New Roman" w:hAnsi="Times New Roman" w:cs="Times New Roman"/>
          <w:i/>
          <w:iCs/>
          <w:kern w:val="0"/>
          <w:sz w:val="20"/>
          <w:szCs w:val="22"/>
          <w:lang w:val="en-GB"/>
          <w14:ligatures w14:val="none"/>
        </w:rPr>
        <w:t xml:space="preserve"> National University of Science and Technology </w:t>
      </w:r>
      <w:proofErr w:type="spellStart"/>
      <w:r w:rsidRPr="00566ACB">
        <w:rPr>
          <w:rFonts w:ascii="Times New Roman" w:eastAsia="Times New Roman" w:hAnsi="Times New Roman" w:cs="Times New Roman"/>
          <w:i/>
          <w:iCs/>
          <w:kern w:val="0"/>
          <w:sz w:val="20"/>
          <w:szCs w:val="22"/>
          <w:lang w:val="en-GB"/>
          <w14:ligatures w14:val="none"/>
        </w:rPr>
        <w:t>Politehnica</w:t>
      </w:r>
      <w:proofErr w:type="spellEnd"/>
      <w:r w:rsidRPr="00566ACB">
        <w:rPr>
          <w:rFonts w:ascii="Times New Roman" w:eastAsia="Times New Roman" w:hAnsi="Times New Roman" w:cs="Times New Roman"/>
          <w:i/>
          <w:iCs/>
          <w:kern w:val="0"/>
          <w:sz w:val="20"/>
          <w:szCs w:val="22"/>
          <w:lang w:val="en-GB"/>
          <w14:ligatures w14:val="none"/>
        </w:rPr>
        <w:t xml:space="preserve"> Bucharest, 313 </w:t>
      </w:r>
      <w:proofErr w:type="spellStart"/>
      <w:r w:rsidRPr="00566ACB">
        <w:rPr>
          <w:rFonts w:ascii="Times New Roman" w:eastAsia="Times New Roman" w:hAnsi="Times New Roman" w:cs="Times New Roman"/>
          <w:i/>
          <w:iCs/>
          <w:kern w:val="0"/>
          <w:sz w:val="20"/>
          <w:szCs w:val="22"/>
          <w:lang w:val="en-GB"/>
          <w14:ligatures w14:val="none"/>
        </w:rPr>
        <w:t>Splaiul</w:t>
      </w:r>
      <w:proofErr w:type="spellEnd"/>
      <w:r w:rsidRPr="00566ACB">
        <w:rPr>
          <w:rFonts w:ascii="Times New Roman" w:eastAsia="Times New Roman" w:hAnsi="Times New Roman" w:cs="Times New Roman"/>
          <w:i/>
          <w:iCs/>
          <w:kern w:val="0"/>
          <w:sz w:val="20"/>
          <w:szCs w:val="22"/>
          <w:lang w:val="en-GB"/>
          <w14:ligatures w14:val="none"/>
        </w:rPr>
        <w:t xml:space="preserve"> </w:t>
      </w:r>
      <w:proofErr w:type="spellStart"/>
      <w:r w:rsidRPr="00566ACB">
        <w:rPr>
          <w:rFonts w:ascii="Times New Roman" w:eastAsia="Times New Roman" w:hAnsi="Times New Roman" w:cs="Times New Roman"/>
          <w:i/>
          <w:iCs/>
          <w:kern w:val="0"/>
          <w:sz w:val="20"/>
          <w:szCs w:val="22"/>
          <w:lang w:val="en-GB"/>
          <w14:ligatures w14:val="none"/>
        </w:rPr>
        <w:t>Independentei</w:t>
      </w:r>
      <w:proofErr w:type="spellEnd"/>
      <w:r w:rsidRPr="00566ACB">
        <w:rPr>
          <w:rFonts w:ascii="Times New Roman" w:eastAsia="Times New Roman" w:hAnsi="Times New Roman" w:cs="Times New Roman"/>
          <w:i/>
          <w:iCs/>
          <w:kern w:val="0"/>
          <w:sz w:val="20"/>
          <w:szCs w:val="22"/>
          <w:lang w:val="en-GB"/>
          <w14:ligatures w14:val="none"/>
        </w:rPr>
        <w:t>, District 6, RO-060042 Bucharest, Romania, veronica.paltanea@upb.ro</w:t>
      </w:r>
    </w:p>
    <w:p w14:paraId="2D955EF2" w14:textId="77777777" w:rsidR="001861B8" w:rsidRPr="00566ACB" w:rsidRDefault="001861B8" w:rsidP="001861B8">
      <w:pPr>
        <w:pBdr>
          <w:top w:val="nil"/>
          <w:left w:val="nil"/>
          <w:bottom w:val="nil"/>
          <w:right w:val="nil"/>
          <w:between w:val="nil"/>
          <w:bar w:val="nil"/>
        </w:pBdr>
        <w:tabs>
          <w:tab w:val="left" w:pos="360"/>
        </w:tabs>
        <w:spacing w:after="0" w:line="240" w:lineRule="auto"/>
        <w:jc w:val="both"/>
        <w:rPr>
          <w:rFonts w:ascii="Times New Roman" w:eastAsia="Arial Unicode MS" w:hAnsi="Times New Roman" w:cs="Arial Unicode MS"/>
          <w:i/>
          <w:iCs/>
          <w:color w:val="000000"/>
          <w:kern w:val="0"/>
          <w:sz w:val="20"/>
          <w:szCs w:val="20"/>
          <w:u w:color="000000"/>
          <w:bdr w:val="nil"/>
          <w14:textOutline w14:w="0" w14:cap="flat" w14:cmpd="sng" w14:algn="ctr">
            <w14:noFill/>
            <w14:prstDash w14:val="solid"/>
            <w14:bevel/>
          </w14:textOutline>
          <w14:ligatures w14:val="none"/>
        </w:rPr>
      </w:pPr>
      <w:r w:rsidRPr="00566ACB">
        <w:rPr>
          <w:rFonts w:ascii="Times New Roman" w:eastAsia="Arial Unicode MS" w:hAnsi="Times New Roman" w:cs="Arial Unicode MS"/>
          <w:i/>
          <w:iCs/>
          <w:color w:val="000000"/>
          <w:kern w:val="0"/>
          <w:sz w:val="20"/>
          <w:szCs w:val="20"/>
          <w:u w:color="000000"/>
          <w:bdr w:val="nil"/>
          <w:vertAlign w:val="superscript"/>
          <w14:textOutline w14:w="0" w14:cap="flat" w14:cmpd="sng" w14:algn="ctr">
            <w14:noFill/>
            <w14:prstDash w14:val="solid"/>
            <w14:bevel/>
          </w14:textOutline>
          <w14:ligatures w14:val="none"/>
        </w:rPr>
        <w:t>2</w:t>
      </w:r>
      <w:r w:rsidRPr="00566ACB">
        <w:rPr>
          <w:rFonts w:ascii="Times New Roman" w:eastAsia="Arial Unicode MS" w:hAnsi="Times New Roman" w:cs="Arial Unicode MS"/>
          <w:i/>
          <w:iCs/>
          <w:color w:val="000000"/>
          <w:kern w:val="0"/>
          <w:sz w:val="20"/>
          <w:szCs w:val="20"/>
          <w:u w:color="000000"/>
          <w:bdr w:val="nil"/>
          <w14:textOutline w14:w="0" w14:cap="flat" w14:cmpd="sng" w14:algn="ctr">
            <w14:noFill/>
            <w14:prstDash w14:val="solid"/>
            <w14:bevel/>
          </w14:textOutline>
          <w14:ligatures w14:val="none"/>
        </w:rPr>
        <w:t xml:space="preserve"> University of Agricultural Sciences and Veterinary Medicine (USAMV), 3-5 Calea Manastur, RO-400372, Cluj-Napoca</w:t>
      </w:r>
    </w:p>
    <w:p w14:paraId="56683CB5"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2"/>
          <w14:ligatures w14:val="none"/>
        </w:rPr>
      </w:pPr>
      <w:r w:rsidRPr="00566ACB">
        <w:rPr>
          <w:rFonts w:ascii="Times New Roman" w:eastAsia="Times New Roman" w:hAnsi="Times New Roman" w:cs="Times New Roman"/>
          <w:i/>
          <w:iCs/>
          <w:kern w:val="0"/>
          <w:sz w:val="20"/>
          <w:szCs w:val="22"/>
          <w:vertAlign w:val="superscript"/>
          <w14:ligatures w14:val="none"/>
        </w:rPr>
        <w:t>3</w:t>
      </w:r>
      <w:r w:rsidRPr="00566ACB">
        <w:rPr>
          <w:rFonts w:ascii="Times New Roman" w:eastAsia="Times New Roman" w:hAnsi="Times New Roman" w:cs="Times New Roman"/>
          <w:i/>
          <w:iCs/>
          <w:kern w:val="0"/>
          <w:sz w:val="20"/>
          <w:szCs w:val="22"/>
          <w14:ligatures w14:val="none"/>
        </w:rPr>
        <w:t xml:space="preserve"> Department of Medical-Clinical Discipline, Faculty of Medicine, Titu </w:t>
      </w:r>
      <w:proofErr w:type="spellStart"/>
      <w:r w:rsidRPr="00566ACB">
        <w:rPr>
          <w:rFonts w:ascii="Times New Roman" w:eastAsia="Times New Roman" w:hAnsi="Times New Roman" w:cs="Times New Roman"/>
          <w:i/>
          <w:iCs/>
          <w:kern w:val="0"/>
          <w:sz w:val="20"/>
          <w:szCs w:val="22"/>
          <w14:ligatures w14:val="none"/>
        </w:rPr>
        <w:t>Maiorescu</w:t>
      </w:r>
      <w:proofErr w:type="spellEnd"/>
      <w:r w:rsidRPr="00566ACB">
        <w:rPr>
          <w:rFonts w:ascii="Times New Roman" w:eastAsia="Times New Roman" w:hAnsi="Times New Roman" w:cs="Times New Roman"/>
          <w:i/>
          <w:iCs/>
          <w:kern w:val="0"/>
          <w:sz w:val="20"/>
          <w:szCs w:val="22"/>
          <w14:ligatures w14:val="none"/>
        </w:rPr>
        <w:t xml:space="preserve"> University, 67A Gheorghe Petrascu, RO-031593, Bucharest</w:t>
      </w:r>
    </w:p>
    <w:p w14:paraId="77EDE0F0" w14:textId="77777777" w:rsidR="001861B8" w:rsidRPr="00566ACB" w:rsidRDefault="001861B8" w:rsidP="001861B8">
      <w:pPr>
        <w:pBdr>
          <w:top w:val="nil"/>
          <w:left w:val="nil"/>
          <w:bottom w:val="nil"/>
          <w:right w:val="nil"/>
          <w:between w:val="nil"/>
          <w:bar w:val="nil"/>
        </w:pBdr>
        <w:tabs>
          <w:tab w:val="left" w:pos="360"/>
        </w:tabs>
        <w:spacing w:after="0" w:line="240" w:lineRule="auto"/>
        <w:jc w:val="both"/>
        <w:rPr>
          <w:rFonts w:ascii="Times New Roman" w:eastAsia="Times New Roman" w:hAnsi="Times New Roman" w:cs="Times New Roman"/>
          <w:i/>
          <w:iCs/>
          <w:color w:val="000000"/>
          <w:kern w:val="0"/>
          <w:sz w:val="20"/>
          <w:szCs w:val="20"/>
          <w:u w:color="000000"/>
          <w:bdr w:val="nil"/>
          <w14:textOutline w14:w="0" w14:cap="flat" w14:cmpd="sng" w14:algn="ctr">
            <w14:noFill/>
            <w14:prstDash w14:val="solid"/>
            <w14:bevel/>
          </w14:textOutline>
          <w14:ligatures w14:val="none"/>
        </w:rPr>
      </w:pPr>
      <w:r w:rsidRPr="00566ACB">
        <w:rPr>
          <w:rFonts w:ascii="Times New Roman" w:eastAsia="Times New Roman" w:hAnsi="Times New Roman" w:cs="Times New Roman"/>
          <w:i/>
          <w:iCs/>
          <w:color w:val="000000"/>
          <w:kern w:val="0"/>
          <w:sz w:val="20"/>
          <w:szCs w:val="20"/>
          <w:u w:color="000000"/>
          <w:bdr w:val="nil"/>
          <w:vertAlign w:val="superscript"/>
          <w14:textOutline w14:w="0" w14:cap="flat" w14:cmpd="sng" w14:algn="ctr">
            <w14:noFill/>
            <w14:prstDash w14:val="solid"/>
            <w14:bevel/>
          </w14:textOutline>
          <w14:ligatures w14:val="none"/>
        </w:rPr>
        <w:t xml:space="preserve">4 </w:t>
      </w:r>
      <w:r w:rsidRPr="00566ACB">
        <w:rPr>
          <w:rFonts w:ascii="Times New Roman" w:eastAsia="Times New Roman" w:hAnsi="Times New Roman" w:cs="Times New Roman"/>
          <w:i/>
          <w:iCs/>
          <w:color w:val="000000"/>
          <w:kern w:val="0"/>
          <w:sz w:val="20"/>
          <w:szCs w:val="20"/>
          <w:u w:color="000000"/>
          <w:bdr w:val="nil"/>
          <w14:textOutline w14:w="0" w14:cap="flat" w14:cmpd="sng" w14:algn="ctr">
            <w14:noFill/>
            <w14:prstDash w14:val="solid"/>
            <w14:bevel/>
          </w14:textOutline>
          <w14:ligatures w14:val="none"/>
        </w:rPr>
        <w:t xml:space="preserve">Department of Prosthetics and Dental Materials, Faculty of Dentistry, Iuliu </w:t>
      </w:r>
      <w:proofErr w:type="spellStart"/>
      <w:r w:rsidRPr="00566ACB">
        <w:rPr>
          <w:rFonts w:ascii="Times New Roman" w:eastAsia="Times New Roman" w:hAnsi="Times New Roman" w:cs="Times New Roman"/>
          <w:i/>
          <w:iCs/>
          <w:color w:val="000000"/>
          <w:kern w:val="0"/>
          <w:sz w:val="20"/>
          <w:szCs w:val="20"/>
          <w:u w:color="000000"/>
          <w:bdr w:val="nil"/>
          <w14:textOutline w14:w="0" w14:cap="flat" w14:cmpd="sng" w14:algn="ctr">
            <w14:noFill/>
            <w14:prstDash w14:val="solid"/>
            <w14:bevel/>
          </w14:textOutline>
          <w14:ligatures w14:val="none"/>
        </w:rPr>
        <w:t>Hatieganu</w:t>
      </w:r>
      <w:proofErr w:type="spellEnd"/>
      <w:r w:rsidRPr="00566ACB">
        <w:rPr>
          <w:rFonts w:ascii="Times New Roman" w:eastAsia="Times New Roman" w:hAnsi="Times New Roman" w:cs="Times New Roman"/>
          <w:i/>
          <w:iCs/>
          <w:color w:val="000000"/>
          <w:kern w:val="0"/>
          <w:sz w:val="20"/>
          <w:szCs w:val="20"/>
          <w:u w:color="000000"/>
          <w:bdr w:val="nil"/>
          <w14:textOutline w14:w="0" w14:cap="flat" w14:cmpd="sng" w14:algn="ctr">
            <w14:noFill/>
            <w14:prstDash w14:val="solid"/>
            <w14:bevel/>
          </w14:textOutline>
          <w14:ligatures w14:val="none"/>
        </w:rPr>
        <w:t xml:space="preserve"> University of Medicine and Pharmacy, 400012 Cluj-Napoca, Romania</w:t>
      </w:r>
    </w:p>
    <w:p w14:paraId="7BDB5AAF" w14:textId="77777777" w:rsidR="001861B8" w:rsidRPr="00854946" w:rsidRDefault="001861B8" w:rsidP="001861B8">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2932E363" w14:textId="77777777" w:rsidR="001861B8" w:rsidRPr="00854946" w:rsidRDefault="001861B8" w:rsidP="001861B8">
      <w:pPr>
        <w:spacing w:after="0" w:line="240" w:lineRule="auto"/>
        <w:jc w:val="both"/>
        <w:rPr>
          <w:rFonts w:ascii="Times New Roman" w:eastAsia="Times New Roman" w:hAnsi="Times New Roman" w:cs="Times New Roman"/>
          <w:b/>
          <w:kern w:val="0"/>
          <w:sz w:val="10"/>
          <w:szCs w:val="20"/>
          <w:lang w:val="en-GB"/>
          <w14:ligatures w14:val="none"/>
        </w:rPr>
      </w:pPr>
    </w:p>
    <w:p w14:paraId="204A1187" w14:textId="77777777" w:rsidR="001861B8" w:rsidRPr="003D7A30" w:rsidRDefault="001861B8" w:rsidP="001861B8">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 xml:space="preserve">Introduction. </w:t>
      </w:r>
      <w:r w:rsidRPr="003D7A30">
        <w:rPr>
          <w:rFonts w:ascii="Times New Roman" w:eastAsia="Times New Roman" w:hAnsi="Times New Roman" w:cs="Times New Roman"/>
          <w:kern w:val="0"/>
          <w:sz w:val="22"/>
          <w:szCs w:val="22"/>
          <w14:ligatures w14:val="none"/>
        </w:rPr>
        <w:t xml:space="preserve">This study evaluates the microstructural properties, mechanical strength, </w:t>
      </w:r>
      <w:r w:rsidRPr="003D7A30">
        <w:rPr>
          <w:rFonts w:ascii="Times New Roman" w:eastAsia="Times New Roman" w:hAnsi="Times New Roman" w:cs="Times New Roman"/>
          <w:i/>
          <w:iCs/>
          <w:kern w:val="0"/>
          <w:sz w:val="22"/>
          <w:szCs w:val="22"/>
          <w14:ligatures w14:val="none"/>
        </w:rPr>
        <w:t>in vitro</w:t>
      </w:r>
      <w:r w:rsidRPr="003D7A30">
        <w:rPr>
          <w:rFonts w:ascii="Times New Roman" w:eastAsia="Times New Roman" w:hAnsi="Times New Roman" w:cs="Times New Roman"/>
          <w:kern w:val="0"/>
          <w:sz w:val="22"/>
          <w:szCs w:val="22"/>
          <w14:ligatures w14:val="none"/>
        </w:rPr>
        <w:t xml:space="preserve"> corrosion kinetics, and </w:t>
      </w:r>
      <w:r w:rsidRPr="003D7A30">
        <w:rPr>
          <w:rFonts w:ascii="Times New Roman" w:eastAsia="Times New Roman" w:hAnsi="Times New Roman" w:cs="Times New Roman"/>
          <w:i/>
          <w:iCs/>
          <w:kern w:val="0"/>
          <w:sz w:val="22"/>
          <w:szCs w:val="22"/>
          <w14:ligatures w14:val="none"/>
        </w:rPr>
        <w:t>in vivo</w:t>
      </w:r>
      <w:r w:rsidRPr="003D7A30">
        <w:rPr>
          <w:rFonts w:ascii="Times New Roman" w:eastAsia="Times New Roman" w:hAnsi="Times New Roman" w:cs="Times New Roman"/>
          <w:kern w:val="0"/>
          <w:sz w:val="22"/>
          <w:szCs w:val="22"/>
          <w14:ligatures w14:val="none"/>
        </w:rPr>
        <w:t xml:space="preserve"> biological responses of two binary systems—Mg-Nd and Mg-Zn—to assess their suitability as temporary biodegradable structures for orthopedic bone defect treatments. </w:t>
      </w:r>
    </w:p>
    <w:p w14:paraId="548F233C" w14:textId="77777777" w:rsidR="001861B8" w:rsidRPr="003D7A30" w:rsidRDefault="001861B8" w:rsidP="001861B8">
      <w:pPr>
        <w:autoSpaceDE w:val="0"/>
        <w:autoSpaceDN w:val="0"/>
        <w:adjustRightInd w:val="0"/>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b/>
          <w:kern w:val="0"/>
          <w:sz w:val="22"/>
          <w:szCs w:val="22"/>
          <w:lang w:val="en-GB"/>
          <w14:ligatures w14:val="none"/>
        </w:rPr>
        <w:t xml:space="preserve">Experimental. </w:t>
      </w:r>
      <w:r w:rsidRPr="003D7A30">
        <w:rPr>
          <w:rFonts w:ascii="Times New Roman" w:eastAsia="Times New Roman" w:hAnsi="Times New Roman" w:cs="Times New Roman"/>
          <w:kern w:val="0"/>
          <w:sz w:val="22"/>
          <w:szCs w:val="22"/>
          <w14:ligatures w14:val="none"/>
        </w:rPr>
        <w:t xml:space="preserve">Two binary alloys, Mg-Nd (2.6 wt.% Nd) and Mg-Zn (1.4 wt.% Zn), were synthesized using casting methods from high-purity raw materials. Microstructural evaluation and phase identification were carried out using optical microscopy, scanning electron microscopy (SEM) coupled with energy-dispersive spectroscopy (EDS), and X-ray diffraction (XRD). Mechanical performance was determined via uniaxial compression testing according to ASTM E9-09 standards. </w:t>
      </w:r>
      <w:r w:rsidRPr="003D7A30">
        <w:rPr>
          <w:rFonts w:ascii="Times New Roman" w:eastAsia="Times New Roman" w:hAnsi="Times New Roman" w:cs="Times New Roman"/>
          <w:i/>
          <w:iCs/>
          <w:kern w:val="0"/>
          <w:sz w:val="22"/>
          <w:szCs w:val="22"/>
          <w14:ligatures w14:val="none"/>
        </w:rPr>
        <w:t>In vitro</w:t>
      </w:r>
      <w:r w:rsidRPr="003D7A30">
        <w:rPr>
          <w:rFonts w:ascii="Times New Roman" w:eastAsia="Times New Roman" w:hAnsi="Times New Roman" w:cs="Times New Roman"/>
          <w:kern w:val="0"/>
          <w:sz w:val="22"/>
          <w:szCs w:val="22"/>
          <w14:ligatures w14:val="none"/>
        </w:rPr>
        <w:t xml:space="preserve"> corrosion behavior was evaluated by </w:t>
      </w:r>
      <w:proofErr w:type="spellStart"/>
      <w:r w:rsidRPr="003D7A30">
        <w:rPr>
          <w:rFonts w:ascii="Times New Roman" w:eastAsia="Times New Roman" w:hAnsi="Times New Roman" w:cs="Times New Roman"/>
          <w:kern w:val="0"/>
          <w:sz w:val="22"/>
          <w:szCs w:val="22"/>
          <w14:ligatures w14:val="none"/>
        </w:rPr>
        <w:t>potentiodynamic</w:t>
      </w:r>
      <w:proofErr w:type="spellEnd"/>
      <w:r w:rsidRPr="003D7A30">
        <w:rPr>
          <w:rFonts w:ascii="Times New Roman" w:eastAsia="Times New Roman" w:hAnsi="Times New Roman" w:cs="Times New Roman"/>
          <w:kern w:val="0"/>
          <w:sz w:val="22"/>
          <w:szCs w:val="22"/>
          <w14:ligatures w14:val="none"/>
        </w:rPr>
        <w:t xml:space="preserve"> polarization at 37°C in SBF at a physiological pH of 7.4. </w:t>
      </w:r>
      <w:r w:rsidRPr="003D7A30">
        <w:rPr>
          <w:rFonts w:ascii="Times New Roman" w:eastAsia="Times New Roman" w:hAnsi="Times New Roman" w:cs="Times New Roman"/>
          <w:i/>
          <w:iCs/>
          <w:kern w:val="0"/>
          <w:sz w:val="22"/>
          <w:szCs w:val="22"/>
          <w14:ligatures w14:val="none"/>
        </w:rPr>
        <w:t>In vivo</w:t>
      </w:r>
      <w:r w:rsidRPr="003D7A30">
        <w:rPr>
          <w:rFonts w:ascii="Times New Roman" w:eastAsia="Times New Roman" w:hAnsi="Times New Roman" w:cs="Times New Roman"/>
          <w:kern w:val="0"/>
          <w:sz w:val="22"/>
          <w:szCs w:val="22"/>
          <w14:ligatures w14:val="none"/>
        </w:rPr>
        <w:t xml:space="preserve"> biocompatibility and early osteogenesis were monitored using 72 female Sprague Dawley rats across 1, 2, 4, and 8 weeks via subcutaneous implantation and femoral cortical bone defect filling.</w:t>
      </w:r>
    </w:p>
    <w:p w14:paraId="1247A1AC" w14:textId="77777777" w:rsidR="001861B8" w:rsidRPr="003D7A30" w:rsidRDefault="001861B8" w:rsidP="001861B8">
      <w:pPr>
        <w:autoSpaceDE w:val="0"/>
        <w:autoSpaceDN w:val="0"/>
        <w:adjustRightInd w:val="0"/>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b/>
          <w:kern w:val="0"/>
          <w:sz w:val="22"/>
          <w:szCs w:val="22"/>
          <w:lang w:val="en-GB"/>
          <w14:ligatures w14:val="none"/>
        </w:rPr>
        <w:t xml:space="preserve">Results and Discussion. </w:t>
      </w:r>
      <w:r w:rsidRPr="003D7A30">
        <w:rPr>
          <w:rFonts w:ascii="Times New Roman" w:eastAsia="Times New Roman" w:hAnsi="Times New Roman" w:cs="Times New Roman"/>
          <w:kern w:val="0"/>
          <w:sz w:val="22"/>
          <w:szCs w:val="22"/>
          <w14:ligatures w14:val="none"/>
        </w:rPr>
        <w:t xml:space="preserve">XRD and SEM/EDS testing successfully confirmed the phase structures of the alloys, identifying the α-Mg matrix alongside primary intermetallic strengthening phases. Compression testing revealed that the elastic modulus values for both materials fell well within the physiological range of human bone. Electrochemical measurements in SBF indicated that the Mg-Zn alloy exhibited a significantly reduced corrosion rate and better polarization resistance than the Mg-Nd alloy. Both alloys demonstrated good subcutaneous and hard-tissue biocompatibility. Histology confirmed that by week 8, the bone defects in both groups were replaced by newly formed tissue. However, </w:t>
      </w:r>
      <w:proofErr w:type="spellStart"/>
      <w:r w:rsidRPr="003D7A30">
        <w:rPr>
          <w:rFonts w:ascii="Times New Roman" w:eastAsia="Times New Roman" w:hAnsi="Times New Roman" w:cs="Times New Roman"/>
          <w:kern w:val="0"/>
          <w:sz w:val="22"/>
          <w:szCs w:val="22"/>
          <w14:ligatures w14:val="none"/>
        </w:rPr>
        <w:t>μCT</w:t>
      </w:r>
      <w:proofErr w:type="spellEnd"/>
      <w:r w:rsidRPr="003D7A30">
        <w:rPr>
          <w:rFonts w:ascii="Times New Roman" w:eastAsia="Times New Roman" w:hAnsi="Times New Roman" w:cs="Times New Roman"/>
          <w:kern w:val="0"/>
          <w:sz w:val="22"/>
          <w:szCs w:val="22"/>
          <w14:ligatures w14:val="none"/>
        </w:rPr>
        <w:t xml:space="preserve"> analysis revealed distinct morphogenesis patterns: the Mg-Zn alloy demonstrated accelerated, highly linear mineralization with dense, well-linked trabeculae and superior cortical alignment. Conversely, the Mg-Nd alloy showed delayed mineralization, higher internal porosity, and irregular de novo tissue structure due to its more aggressive degradation kinetics.</w:t>
      </w:r>
    </w:p>
    <w:p w14:paraId="6111F409" w14:textId="77777777" w:rsidR="001861B8" w:rsidRPr="003D7A30" w:rsidRDefault="001861B8" w:rsidP="001861B8">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 xml:space="preserve">Conclusions. </w:t>
      </w:r>
      <w:r w:rsidRPr="003D7A30">
        <w:rPr>
          <w:rFonts w:ascii="Times New Roman" w:eastAsia="Times New Roman" w:hAnsi="Times New Roman" w:cs="Times New Roman"/>
          <w:kern w:val="0"/>
          <w:sz w:val="22"/>
          <w:szCs w:val="22"/>
          <w14:ligatures w14:val="none"/>
        </w:rPr>
        <w:t xml:space="preserve">Both binary Mg-Nd and Mg-Zn alloys are highly suitable candidates for biodegradable orthopedic bone substitutes. While both promote active bone tissue regeneration without inducing local inflammation, the Mg-Zn alloy presents lower degradation kinetics and a more organized, accelerated path toward hard tissue maturation and cortical integration. </w:t>
      </w:r>
    </w:p>
    <w:p w14:paraId="08CBF216" w14:textId="77777777" w:rsidR="001861B8" w:rsidRPr="003D7A30" w:rsidRDefault="001861B8" w:rsidP="001861B8">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p>
    <w:p w14:paraId="1312F04A"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fr-FR"/>
          <w14:ligatures w14:val="none"/>
        </w:rPr>
      </w:pPr>
      <w:proofErr w:type="spellStart"/>
      <w:r w:rsidRPr="003D7A30">
        <w:rPr>
          <w:rFonts w:ascii="Times New Roman" w:eastAsia="Times New Roman" w:hAnsi="Times New Roman" w:cs="Times New Roman"/>
          <w:b/>
          <w:kern w:val="0"/>
          <w:sz w:val="22"/>
          <w:szCs w:val="22"/>
          <w:lang w:val="fr-FR"/>
          <w14:ligatures w14:val="none"/>
        </w:rPr>
        <w:t>References</w:t>
      </w:r>
      <w:proofErr w:type="spellEnd"/>
      <w:r w:rsidRPr="003D7A30">
        <w:rPr>
          <w:rFonts w:ascii="Times New Roman" w:eastAsia="Times New Roman" w:hAnsi="Times New Roman" w:cs="Times New Roman"/>
          <w:b/>
          <w:kern w:val="0"/>
          <w:sz w:val="22"/>
          <w:szCs w:val="22"/>
          <w:lang w:val="fr-FR"/>
          <w14:ligatures w14:val="none"/>
        </w:rPr>
        <w:t>.</w:t>
      </w:r>
    </w:p>
    <w:p w14:paraId="5899067F" w14:textId="77777777" w:rsidR="001861B8" w:rsidRPr="003D7A30" w:rsidRDefault="001861B8" w:rsidP="001861B8">
      <w:pPr>
        <w:tabs>
          <w:tab w:val="left" w:pos="426"/>
        </w:tabs>
        <w:spacing w:after="0" w:line="240" w:lineRule="auto"/>
        <w:ind w:left="425" w:hangingChars="193" w:hanging="425"/>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lang w:val="fr-FR"/>
          <w14:ligatures w14:val="none"/>
        </w:rPr>
        <w:t xml:space="preserve">[1] Manescu, V. et al. </w:t>
      </w:r>
      <w:r w:rsidRPr="003D7A30">
        <w:rPr>
          <w:rFonts w:ascii="Times New Roman" w:eastAsia="Times New Roman" w:hAnsi="Times New Roman" w:cs="Times New Roman"/>
          <w:kern w:val="0"/>
          <w:sz w:val="22"/>
          <w:szCs w:val="22"/>
          <w14:ligatures w14:val="none"/>
        </w:rPr>
        <w:t>Suitability of Mg-Nd and Mg-Zn Alloys to Obtain Biodegradable Structures for Bone Defects. </w:t>
      </w:r>
      <w:r w:rsidRPr="003D7A30">
        <w:rPr>
          <w:rFonts w:ascii="Times New Roman" w:eastAsia="Times New Roman" w:hAnsi="Times New Roman" w:cs="Times New Roman"/>
          <w:i/>
          <w:iCs/>
          <w:kern w:val="0"/>
          <w:sz w:val="22"/>
          <w:szCs w:val="22"/>
          <w14:ligatures w14:val="none"/>
        </w:rPr>
        <w:t xml:space="preserve">J. </w:t>
      </w:r>
      <w:proofErr w:type="spellStart"/>
      <w:r w:rsidRPr="003D7A30">
        <w:rPr>
          <w:rFonts w:ascii="Times New Roman" w:eastAsia="Times New Roman" w:hAnsi="Times New Roman" w:cs="Times New Roman"/>
          <w:i/>
          <w:iCs/>
          <w:kern w:val="0"/>
          <w:sz w:val="22"/>
          <w:szCs w:val="22"/>
          <w14:ligatures w14:val="none"/>
        </w:rPr>
        <w:t>Funct</w:t>
      </w:r>
      <w:proofErr w:type="spellEnd"/>
      <w:r w:rsidRPr="003D7A30">
        <w:rPr>
          <w:rFonts w:ascii="Times New Roman" w:eastAsia="Times New Roman" w:hAnsi="Times New Roman" w:cs="Times New Roman"/>
          <w:i/>
          <w:iCs/>
          <w:kern w:val="0"/>
          <w:sz w:val="22"/>
          <w:szCs w:val="22"/>
          <w14:ligatures w14:val="none"/>
        </w:rPr>
        <w:t xml:space="preserve">. </w:t>
      </w:r>
      <w:proofErr w:type="spellStart"/>
      <w:r w:rsidRPr="003D7A30">
        <w:rPr>
          <w:rFonts w:ascii="Times New Roman" w:eastAsia="Times New Roman" w:hAnsi="Times New Roman" w:cs="Times New Roman"/>
          <w:i/>
          <w:iCs/>
          <w:kern w:val="0"/>
          <w:sz w:val="22"/>
          <w:szCs w:val="22"/>
          <w14:ligatures w14:val="none"/>
        </w:rPr>
        <w:t>Biomater</w:t>
      </w:r>
      <w:proofErr w:type="spellEnd"/>
      <w:r w:rsidRPr="003D7A30">
        <w:rPr>
          <w:rFonts w:ascii="Times New Roman" w:eastAsia="Times New Roman" w:hAnsi="Times New Roman" w:cs="Times New Roman"/>
          <w:i/>
          <w:iCs/>
          <w:kern w:val="0"/>
          <w:sz w:val="22"/>
          <w:szCs w:val="22"/>
          <w14:ligatures w14:val="none"/>
        </w:rPr>
        <w:t>.</w:t>
      </w:r>
      <w:r w:rsidRPr="003D7A30">
        <w:rPr>
          <w:rFonts w:ascii="Times New Roman" w:eastAsia="Times New Roman" w:hAnsi="Times New Roman" w:cs="Times New Roman"/>
          <w:kern w:val="0"/>
          <w:sz w:val="22"/>
          <w:szCs w:val="22"/>
          <w14:ligatures w14:val="none"/>
        </w:rPr>
        <w:t> </w:t>
      </w:r>
      <w:r w:rsidRPr="003D7A30">
        <w:rPr>
          <w:rFonts w:ascii="Times New Roman" w:eastAsia="Times New Roman" w:hAnsi="Times New Roman" w:cs="Times New Roman"/>
          <w:b/>
          <w:bCs/>
          <w:kern w:val="0"/>
          <w:sz w:val="22"/>
          <w:szCs w:val="22"/>
          <w14:ligatures w14:val="none"/>
        </w:rPr>
        <w:t>2025</w:t>
      </w:r>
      <w:r w:rsidRPr="003D7A30">
        <w:rPr>
          <w:rFonts w:ascii="Times New Roman" w:eastAsia="Times New Roman" w:hAnsi="Times New Roman" w:cs="Times New Roman"/>
          <w:kern w:val="0"/>
          <w:sz w:val="22"/>
          <w:szCs w:val="22"/>
          <w14:ligatures w14:val="none"/>
        </w:rPr>
        <w:t>, </w:t>
      </w:r>
      <w:r w:rsidRPr="003D7A30">
        <w:rPr>
          <w:rFonts w:ascii="Times New Roman" w:eastAsia="Times New Roman" w:hAnsi="Times New Roman" w:cs="Times New Roman"/>
          <w:i/>
          <w:iCs/>
          <w:kern w:val="0"/>
          <w:sz w:val="22"/>
          <w:szCs w:val="22"/>
          <w14:ligatures w14:val="none"/>
        </w:rPr>
        <w:t>16</w:t>
      </w:r>
      <w:r w:rsidRPr="003D7A30">
        <w:rPr>
          <w:rFonts w:ascii="Times New Roman" w:eastAsia="Times New Roman" w:hAnsi="Times New Roman" w:cs="Times New Roman"/>
          <w:kern w:val="0"/>
          <w:sz w:val="22"/>
          <w:szCs w:val="22"/>
          <w14:ligatures w14:val="none"/>
        </w:rPr>
        <w:t>, 423. https://doi.org/10.3390/jfb16110423.</w:t>
      </w:r>
    </w:p>
    <w:p w14:paraId="019B1826" w14:textId="77777777" w:rsidR="001861B8" w:rsidRPr="003D7A30" w:rsidRDefault="001861B8" w:rsidP="001861B8">
      <w:pPr>
        <w:tabs>
          <w:tab w:val="left" w:pos="426"/>
        </w:tabs>
        <w:spacing w:after="0" w:line="240" w:lineRule="auto"/>
        <w:ind w:left="425" w:hangingChars="193" w:hanging="425"/>
        <w:jc w:val="both"/>
        <w:rPr>
          <w:rFonts w:ascii="Times New Roman" w:eastAsia="Times New Roman" w:hAnsi="Times New Roman" w:cs="Times New Roman"/>
          <w:kern w:val="0"/>
          <w:sz w:val="22"/>
          <w:szCs w:val="22"/>
          <w14:ligatures w14:val="none"/>
        </w:rPr>
      </w:pPr>
    </w:p>
    <w:p w14:paraId="35FA0D66" w14:textId="77777777" w:rsidR="001861B8" w:rsidRDefault="001861B8" w:rsidP="001861B8">
      <w:pPr>
        <w:tabs>
          <w:tab w:val="left" w:pos="426"/>
        </w:tabs>
        <w:spacing w:after="0" w:line="240" w:lineRule="auto"/>
        <w:ind w:left="426" w:hangingChars="193" w:hanging="426"/>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b/>
          <w:bCs/>
          <w:kern w:val="0"/>
          <w:sz w:val="22"/>
          <w:szCs w:val="22"/>
          <w14:ligatures w14:val="none"/>
        </w:rPr>
        <w:t>Acknowledgement</w:t>
      </w:r>
      <w:r w:rsidRPr="003D7A30">
        <w:rPr>
          <w:rFonts w:ascii="Times New Roman" w:eastAsia="Times New Roman" w:hAnsi="Times New Roman" w:cs="Times New Roman"/>
          <w:kern w:val="0"/>
          <w:sz w:val="22"/>
          <w:szCs w:val="22"/>
          <w14:ligatures w14:val="none"/>
        </w:rPr>
        <w:t>: This work was supported by a grant of the Ministry of Research, Innovation, and Digitization,</w:t>
      </w:r>
      <w:r>
        <w:rPr>
          <w:rFonts w:ascii="Times New Roman" w:eastAsia="Times New Roman" w:hAnsi="Times New Roman" w:cs="Times New Roman"/>
          <w:kern w:val="0"/>
          <w:sz w:val="22"/>
          <w:szCs w:val="22"/>
          <w14:ligatures w14:val="none"/>
        </w:rPr>
        <w:t xml:space="preserve"> </w:t>
      </w:r>
      <w:r w:rsidRPr="003D7A30">
        <w:rPr>
          <w:rFonts w:ascii="Times New Roman" w:eastAsia="Times New Roman" w:hAnsi="Times New Roman" w:cs="Times New Roman"/>
          <w:kern w:val="0"/>
          <w:sz w:val="22"/>
          <w:szCs w:val="22"/>
          <w14:ligatures w14:val="none"/>
        </w:rPr>
        <w:t>CNCS—UEFISCDI, project number PV-IV-P1-PCE-2023-1452, within PNCDI IV.</w:t>
      </w:r>
    </w:p>
    <w:p w14:paraId="516C40B6" w14:textId="77777777" w:rsidR="001861B8" w:rsidRDefault="001861B8" w:rsidP="00854946">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4181B373" w14:textId="77777777" w:rsidR="001861B8" w:rsidRDefault="001861B8" w:rsidP="001861B8">
      <w:pPr>
        <w:tabs>
          <w:tab w:val="left" w:pos="360"/>
        </w:tabs>
        <w:spacing w:after="0" w:line="240" w:lineRule="auto"/>
        <w:jc w:val="center"/>
        <w:rPr>
          <w:rFonts w:ascii="Times New Roman" w:eastAsia="SimSun" w:hAnsi="Times New Roman" w:cs="Times New Roman"/>
          <w:b/>
          <w:kern w:val="0"/>
          <w:sz w:val="28"/>
          <w:szCs w:val="20"/>
          <w14:ligatures w14:val="none"/>
        </w:rPr>
      </w:pPr>
      <w:r w:rsidRPr="00C44238">
        <w:rPr>
          <w:rFonts w:ascii="Times New Roman" w:eastAsia="SimSun" w:hAnsi="Times New Roman" w:cs="Times New Roman"/>
          <w:b/>
          <w:kern w:val="0"/>
          <w:sz w:val="28"/>
          <w:szCs w:val="20"/>
          <w14:ligatures w14:val="none"/>
        </w:rPr>
        <w:lastRenderedPageBreak/>
        <w:t>Grain size measurements on stereoscopic versus microscopic image level, on Ti6Al4V alloy</w:t>
      </w:r>
    </w:p>
    <w:p w14:paraId="27CE17D3" w14:textId="77777777" w:rsidR="001861B8" w:rsidRPr="00C44238" w:rsidRDefault="001861B8" w:rsidP="001861B8">
      <w:pPr>
        <w:tabs>
          <w:tab w:val="left" w:pos="360"/>
        </w:tabs>
        <w:spacing w:after="0" w:line="240" w:lineRule="auto"/>
        <w:jc w:val="center"/>
        <w:rPr>
          <w:rFonts w:ascii="Times New Roman" w:eastAsia="SimSun" w:hAnsi="Times New Roman" w:cs="Times New Roman"/>
          <w:b/>
          <w:kern w:val="0"/>
          <w:sz w:val="22"/>
          <w:szCs w:val="22"/>
          <w14:ligatures w14:val="none"/>
        </w:rPr>
      </w:pPr>
    </w:p>
    <w:p w14:paraId="2874B359" w14:textId="77777777" w:rsidR="001861B8" w:rsidRPr="00590CC9" w:rsidRDefault="001861B8" w:rsidP="001861B8">
      <w:pPr>
        <w:tabs>
          <w:tab w:val="left" w:pos="360"/>
        </w:tabs>
        <w:spacing w:after="0" w:line="240" w:lineRule="auto"/>
        <w:jc w:val="center"/>
        <w:rPr>
          <w:rFonts w:ascii="Times New Roman" w:eastAsia="SimSun" w:hAnsi="Times New Roman" w:cs="Times New Roman"/>
          <w:b/>
          <w:kern w:val="0"/>
          <w:vertAlign w:val="superscript"/>
          <w:lang w:val="pl-PL"/>
          <w14:ligatures w14:val="none"/>
        </w:rPr>
      </w:pPr>
      <w:r w:rsidRPr="00590CC9">
        <w:rPr>
          <w:rFonts w:ascii="Times New Roman" w:eastAsia="SimSun" w:hAnsi="Times New Roman" w:cs="Times New Roman"/>
          <w:b/>
          <w:kern w:val="0"/>
          <w:u w:val="single"/>
          <w:lang w:val="pl-PL"/>
          <w14:ligatures w14:val="none"/>
        </w:rPr>
        <w:t>Alexandru Streza</w:t>
      </w:r>
      <w:r w:rsidRPr="00590CC9">
        <w:rPr>
          <w:rFonts w:ascii="Times New Roman" w:eastAsia="SimSun" w:hAnsi="Times New Roman" w:cs="Times New Roman"/>
          <w:b/>
          <w:kern w:val="0"/>
          <w:lang w:val="pl-PL"/>
          <w14:ligatures w14:val="none"/>
        </w:rPr>
        <w:t>, Mihai Branzei</w:t>
      </w:r>
    </w:p>
    <w:p w14:paraId="201131EE" w14:textId="77777777" w:rsidR="001861B8" w:rsidRPr="00590CC9" w:rsidRDefault="001861B8" w:rsidP="001861B8">
      <w:pPr>
        <w:tabs>
          <w:tab w:val="left" w:pos="360"/>
        </w:tabs>
        <w:spacing w:after="0" w:line="240" w:lineRule="auto"/>
        <w:jc w:val="center"/>
        <w:rPr>
          <w:rFonts w:ascii="Times New Roman" w:eastAsia="SimSun" w:hAnsi="Times New Roman" w:cs="Times New Roman"/>
          <w:b/>
          <w:kern w:val="0"/>
          <w:vertAlign w:val="superscript"/>
          <w:lang w:val="pl-PL"/>
          <w14:ligatures w14:val="none"/>
        </w:rPr>
      </w:pPr>
    </w:p>
    <w:p w14:paraId="4EB52DB5" w14:textId="77777777" w:rsidR="001861B8" w:rsidRPr="00C44238"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C44238">
        <w:rPr>
          <w:rFonts w:ascii="Times New Roman" w:eastAsia="Times New Roman" w:hAnsi="Times New Roman" w:cs="Times New Roman"/>
          <w:i/>
          <w:iCs/>
          <w:kern w:val="0"/>
          <w:sz w:val="20"/>
          <w:szCs w:val="20"/>
          <w:lang w:val="en-GB"/>
          <w14:ligatures w14:val="none"/>
        </w:rPr>
        <w:t xml:space="preserve">Faculty of Materials Science and Engineering, National University of Science and Technology </w:t>
      </w:r>
      <w:proofErr w:type="spellStart"/>
      <w:r w:rsidRPr="00C44238">
        <w:rPr>
          <w:rFonts w:ascii="Times New Roman" w:eastAsia="Times New Roman" w:hAnsi="Times New Roman" w:cs="Times New Roman"/>
          <w:i/>
          <w:iCs/>
          <w:kern w:val="0"/>
          <w:sz w:val="20"/>
          <w:szCs w:val="20"/>
          <w:lang w:val="en-GB"/>
          <w14:ligatures w14:val="none"/>
        </w:rPr>
        <w:t>Politehnica</w:t>
      </w:r>
      <w:proofErr w:type="spellEnd"/>
      <w:r w:rsidRPr="00C44238">
        <w:rPr>
          <w:rFonts w:ascii="Times New Roman" w:eastAsia="Times New Roman" w:hAnsi="Times New Roman" w:cs="Times New Roman"/>
          <w:i/>
          <w:iCs/>
          <w:kern w:val="0"/>
          <w:sz w:val="20"/>
          <w:szCs w:val="20"/>
          <w:lang w:val="en-GB"/>
          <w14:ligatures w14:val="none"/>
        </w:rPr>
        <w:t xml:space="preserve"> Bucharest, Romania; </w:t>
      </w:r>
      <w:hyperlink r:id="rId77" w:history="1">
        <w:r w:rsidRPr="00C44238">
          <w:rPr>
            <w:rStyle w:val="Hyperlink"/>
            <w:rFonts w:ascii="Times New Roman" w:eastAsia="Times New Roman" w:hAnsi="Times New Roman" w:cs="Times New Roman"/>
            <w:i/>
            <w:iCs/>
            <w:kern w:val="0"/>
            <w:sz w:val="20"/>
            <w:szCs w:val="20"/>
            <w:lang w:val="en-GB"/>
            <w14:ligatures w14:val="none"/>
          </w:rPr>
          <w:t>alexandru.streza@upb.ro</w:t>
        </w:r>
      </w:hyperlink>
      <w:r w:rsidRPr="00C44238">
        <w:rPr>
          <w:rFonts w:ascii="Times New Roman" w:eastAsia="Times New Roman" w:hAnsi="Times New Roman" w:cs="Times New Roman"/>
          <w:i/>
          <w:iCs/>
          <w:kern w:val="0"/>
          <w:sz w:val="20"/>
          <w:szCs w:val="20"/>
          <w:lang w:val="en-GB"/>
          <w14:ligatures w14:val="none"/>
        </w:rPr>
        <w:t xml:space="preserve">, </w:t>
      </w:r>
      <w:hyperlink r:id="rId78" w:history="1">
        <w:r w:rsidRPr="00C44238">
          <w:rPr>
            <w:rStyle w:val="Hyperlink"/>
            <w:rFonts w:ascii="Times New Roman" w:hAnsi="Times New Roman"/>
            <w:i/>
            <w:iCs/>
            <w:sz w:val="20"/>
            <w:szCs w:val="22"/>
            <w:lang w:val="pl-PL"/>
          </w:rPr>
          <w:t>mihai.branzei@upb.ro</w:t>
        </w:r>
      </w:hyperlink>
      <w:r w:rsidRPr="00C44238">
        <w:rPr>
          <w:rFonts w:ascii="Times New Roman" w:hAnsi="Times New Roman"/>
          <w:i/>
          <w:iCs/>
          <w:sz w:val="20"/>
          <w:szCs w:val="22"/>
          <w:lang w:val="pl-PL"/>
        </w:rPr>
        <w:t xml:space="preserve"> </w:t>
      </w:r>
    </w:p>
    <w:p w14:paraId="17A76614" w14:textId="77777777" w:rsidR="001861B8" w:rsidRPr="00C44238" w:rsidRDefault="001861B8" w:rsidP="001861B8">
      <w:pPr>
        <w:pBdr>
          <w:bottom w:val="single" w:sz="6" w:space="5" w:color="auto"/>
        </w:pBdr>
        <w:tabs>
          <w:tab w:val="left" w:pos="360"/>
        </w:tabs>
        <w:spacing w:after="0" w:line="240" w:lineRule="auto"/>
        <w:rPr>
          <w:rFonts w:ascii="Times New Roman" w:eastAsia="SimSun" w:hAnsi="Times New Roman" w:cs="Times New Roman"/>
          <w:b/>
          <w:kern w:val="0"/>
          <w:sz w:val="22"/>
          <w:szCs w:val="20"/>
          <w:lang w:val="en-GB"/>
          <w14:ligatures w14:val="none"/>
        </w:rPr>
      </w:pPr>
    </w:p>
    <w:p w14:paraId="0C03C145" w14:textId="77777777" w:rsidR="001861B8" w:rsidRPr="00C44238" w:rsidRDefault="001861B8" w:rsidP="001861B8">
      <w:pPr>
        <w:spacing w:after="0" w:line="240" w:lineRule="auto"/>
        <w:jc w:val="both"/>
        <w:rPr>
          <w:rFonts w:ascii="Times New Roman" w:eastAsia="SimSun" w:hAnsi="Times New Roman" w:cs="Times New Roman"/>
          <w:b/>
          <w:kern w:val="0"/>
          <w:sz w:val="10"/>
          <w:szCs w:val="20"/>
          <w:lang w:val="en-GB"/>
          <w14:ligatures w14:val="none"/>
        </w:rPr>
      </w:pPr>
    </w:p>
    <w:p w14:paraId="071A29CB" w14:textId="77777777" w:rsidR="001861B8" w:rsidRPr="00C44238" w:rsidRDefault="001861B8" w:rsidP="001861B8">
      <w:pPr>
        <w:autoSpaceDE w:val="0"/>
        <w:autoSpaceDN w:val="0"/>
        <w:adjustRightInd w:val="0"/>
        <w:spacing w:after="0" w:line="240" w:lineRule="auto"/>
        <w:jc w:val="both"/>
        <w:rPr>
          <w:rFonts w:ascii="Times New Roman" w:eastAsia="SimSun" w:hAnsi="Times New Roman" w:cs="Times New Roman"/>
          <w:kern w:val="0"/>
          <w:sz w:val="22"/>
          <w:szCs w:val="22"/>
          <w:lang w:val="en-GB"/>
          <w14:ligatures w14:val="none"/>
        </w:rPr>
      </w:pPr>
      <w:r w:rsidRPr="00C44238">
        <w:rPr>
          <w:rFonts w:ascii="Times New Roman" w:eastAsia="SimSun" w:hAnsi="Times New Roman" w:cs="Times New Roman"/>
          <w:b/>
          <w:kern w:val="0"/>
          <w:sz w:val="22"/>
          <w:szCs w:val="22"/>
          <w:lang w:val="en-GB"/>
          <w14:ligatures w14:val="none"/>
        </w:rPr>
        <w:t xml:space="preserve">Introduction. </w:t>
      </w:r>
      <w:r w:rsidRPr="00C44238">
        <w:rPr>
          <w:rFonts w:ascii="Times New Roman" w:eastAsia="SimSun" w:hAnsi="Times New Roman" w:cs="Times New Roman"/>
          <w:kern w:val="0"/>
          <w:sz w:val="22"/>
          <w:szCs w:val="22"/>
          <w:lang w:val="en-GB"/>
          <w14:ligatures w14:val="none"/>
        </w:rPr>
        <w:t xml:space="preserve">The grain size measurements (G) in a polycrystalline material </w:t>
      </w:r>
      <w:proofErr w:type="gramStart"/>
      <w:r w:rsidRPr="00C44238">
        <w:rPr>
          <w:rFonts w:ascii="Times New Roman" w:eastAsia="SimSun" w:hAnsi="Times New Roman" w:cs="Times New Roman"/>
          <w:kern w:val="0"/>
          <w:sz w:val="22"/>
          <w:szCs w:val="22"/>
          <w:lang w:val="en-GB"/>
          <w14:ligatures w14:val="none"/>
        </w:rPr>
        <w:t>is</w:t>
      </w:r>
      <w:proofErr w:type="gramEnd"/>
      <w:r w:rsidRPr="00C44238">
        <w:rPr>
          <w:rFonts w:ascii="Times New Roman" w:eastAsia="SimSun" w:hAnsi="Times New Roman" w:cs="Times New Roman"/>
          <w:kern w:val="0"/>
          <w:sz w:val="22"/>
          <w:szCs w:val="22"/>
          <w:lang w:val="en-GB"/>
          <w14:ligatures w14:val="none"/>
        </w:rPr>
        <w:t xml:space="preserve"> probably, along with the morphological configuration, one of the most important metallographic measurements, because the properties and the behaviour in service of the studied material depend on the grain size.</w:t>
      </w:r>
    </w:p>
    <w:p w14:paraId="11C20D4B" w14:textId="77777777" w:rsidR="001861B8" w:rsidRPr="00C44238" w:rsidRDefault="001861B8" w:rsidP="001861B8">
      <w:pPr>
        <w:autoSpaceDE w:val="0"/>
        <w:autoSpaceDN w:val="0"/>
        <w:adjustRightInd w:val="0"/>
        <w:spacing w:after="0" w:line="240" w:lineRule="auto"/>
        <w:jc w:val="both"/>
        <w:rPr>
          <w:rFonts w:ascii="Times New Roman" w:eastAsia="SimSun" w:hAnsi="Times New Roman" w:cs="Times New Roman"/>
          <w:kern w:val="0"/>
          <w:sz w:val="22"/>
          <w:szCs w:val="22"/>
          <w:lang w:val="en-GB"/>
          <w14:ligatures w14:val="none"/>
        </w:rPr>
      </w:pPr>
      <w:r w:rsidRPr="00C44238">
        <w:rPr>
          <w:rFonts w:ascii="Times New Roman" w:eastAsia="SimSun" w:hAnsi="Times New Roman" w:cs="Times New Roman"/>
          <w:kern w:val="0"/>
          <w:sz w:val="22"/>
          <w:szCs w:val="22"/>
          <w:lang w:val="en-GB"/>
          <w14:ligatures w14:val="none"/>
        </w:rPr>
        <w:t>ASTM has developed its own procedure for measuring the score of a duplex structure, introduced by Underwood (intercept method), it being used in the present work (ASTM E112) [1].</w:t>
      </w:r>
    </w:p>
    <w:p w14:paraId="5C84A0BB" w14:textId="77777777" w:rsidR="001861B8" w:rsidRPr="00C44238" w:rsidRDefault="001861B8" w:rsidP="001861B8">
      <w:pPr>
        <w:autoSpaceDE w:val="0"/>
        <w:autoSpaceDN w:val="0"/>
        <w:adjustRightInd w:val="0"/>
        <w:spacing w:after="0" w:line="240" w:lineRule="auto"/>
        <w:jc w:val="both"/>
        <w:rPr>
          <w:rFonts w:ascii="Times New Roman" w:eastAsia="SimSun" w:hAnsi="Times New Roman" w:cs="Times New Roman"/>
          <w:kern w:val="0"/>
          <w:sz w:val="22"/>
          <w:szCs w:val="22"/>
          <w:lang w:val="en-GB"/>
          <w14:ligatures w14:val="none"/>
        </w:rPr>
      </w:pPr>
      <w:r w:rsidRPr="00C44238">
        <w:rPr>
          <w:rFonts w:ascii="Times New Roman" w:eastAsia="SimSun" w:hAnsi="Times New Roman" w:cs="Times New Roman"/>
          <w:b/>
          <w:kern w:val="0"/>
          <w:sz w:val="22"/>
          <w:szCs w:val="22"/>
          <w:lang w:val="en-GB"/>
          <w14:ligatures w14:val="none"/>
        </w:rPr>
        <w:t xml:space="preserve">Experimental. </w:t>
      </w:r>
      <w:r w:rsidRPr="00C44238">
        <w:rPr>
          <w:rFonts w:ascii="Times New Roman" w:eastAsia="SimSun" w:hAnsi="Times New Roman" w:cs="Times New Roman"/>
          <w:kern w:val="0"/>
          <w:sz w:val="22"/>
          <w:szCs w:val="22"/>
          <w:lang w:val="en-GB"/>
          <w14:ligatures w14:val="none"/>
        </w:rPr>
        <w:t>In this work, comparative grain size measurements were performed on images taken at the stereoscopic and microscopic levels, respectively. In this paper, comparative grain size measurements were performed on images taken at stereoscopic and microscopic levels, respectively. The Ti6Al4V grade alloy was chosen for this study, its microstructure being a duplex (alpha + beta) one. Sample preparation was conventional for this grade alloy, as was the metallographic etching. Quantitative image analysis was performed with image analysis software for microscopy, from Media Cybernetics, “Image-Pro for Materials”.</w:t>
      </w:r>
    </w:p>
    <w:p w14:paraId="6716FF65" w14:textId="77777777" w:rsidR="001861B8" w:rsidRPr="00C44238" w:rsidRDefault="001861B8" w:rsidP="001861B8">
      <w:pPr>
        <w:autoSpaceDE w:val="0"/>
        <w:autoSpaceDN w:val="0"/>
        <w:adjustRightInd w:val="0"/>
        <w:spacing w:after="0" w:line="240" w:lineRule="auto"/>
        <w:jc w:val="both"/>
        <w:rPr>
          <w:rFonts w:ascii="Times New Roman" w:eastAsia="SimSun" w:hAnsi="Times New Roman" w:cs="Times New Roman"/>
          <w:kern w:val="0"/>
          <w:sz w:val="22"/>
          <w:szCs w:val="22"/>
          <w:lang w:val="en-GB"/>
          <w14:ligatures w14:val="none"/>
        </w:rPr>
      </w:pPr>
      <w:r w:rsidRPr="00C44238">
        <w:rPr>
          <w:rFonts w:ascii="Times New Roman" w:eastAsia="SimSun" w:hAnsi="Times New Roman" w:cs="Times New Roman"/>
          <w:b/>
          <w:kern w:val="0"/>
          <w:sz w:val="22"/>
          <w:szCs w:val="22"/>
          <w:lang w:val="en-GB"/>
          <w14:ligatures w14:val="none"/>
        </w:rPr>
        <w:t xml:space="preserve">Results and Discussion. </w:t>
      </w:r>
      <w:r w:rsidRPr="00C44238">
        <w:rPr>
          <w:rFonts w:ascii="Times New Roman" w:eastAsia="SimSun" w:hAnsi="Times New Roman" w:cs="Times New Roman"/>
          <w:kern w:val="0"/>
          <w:sz w:val="22"/>
          <w:szCs w:val="22"/>
          <w:lang w:val="en-GB"/>
          <w14:ligatures w14:val="none"/>
        </w:rPr>
        <w:t>From the quantitative analysis of grain size, according to ASTM E112, carried out on 5 fields Fig.1, using the intercept method (circular grid and intersecting lines) on microscopic and stereoscopic images, the following conclusions can be drawn:</w:t>
      </w:r>
    </w:p>
    <w:p w14:paraId="7850C13F" w14:textId="77777777" w:rsidR="001861B8" w:rsidRPr="00C44238" w:rsidRDefault="001861B8" w:rsidP="001861B8">
      <w:pPr>
        <w:autoSpaceDE w:val="0"/>
        <w:autoSpaceDN w:val="0"/>
        <w:adjustRightInd w:val="0"/>
        <w:spacing w:after="0" w:line="240" w:lineRule="auto"/>
        <w:jc w:val="both"/>
        <w:rPr>
          <w:rFonts w:ascii="Times New Roman" w:eastAsia="SimSun" w:hAnsi="Times New Roman" w:cs="Times New Roman"/>
          <w:kern w:val="0"/>
          <w:sz w:val="22"/>
          <w:szCs w:val="22"/>
          <w:lang w:val="en-GB"/>
          <w14:ligatures w14:val="none"/>
        </w:rPr>
      </w:pPr>
      <w:r w:rsidRPr="00C44238">
        <w:rPr>
          <w:rFonts w:ascii="Times New Roman" w:eastAsia="SimSun" w:hAnsi="Times New Roman" w:cs="Times New Roman"/>
          <w:kern w:val="0"/>
          <w:sz w:val="22"/>
          <w:szCs w:val="22"/>
          <w:lang w:val="en-GB"/>
          <w14:ligatures w14:val="none"/>
        </w:rPr>
        <w:t>1. The two grids give significantly different results at a small number of grains per field, the values in the case of stereo image processing being significantly equal.</w:t>
      </w:r>
    </w:p>
    <w:p w14:paraId="4D127BE2" w14:textId="77777777" w:rsidR="001861B8" w:rsidRPr="00C44238" w:rsidRDefault="001861B8" w:rsidP="001861B8">
      <w:pPr>
        <w:autoSpaceDE w:val="0"/>
        <w:autoSpaceDN w:val="0"/>
        <w:adjustRightInd w:val="0"/>
        <w:spacing w:after="0" w:line="240" w:lineRule="auto"/>
        <w:jc w:val="both"/>
        <w:rPr>
          <w:rFonts w:ascii="Times New Roman" w:eastAsia="SimSun" w:hAnsi="Times New Roman" w:cs="Times New Roman"/>
          <w:kern w:val="0"/>
          <w:sz w:val="22"/>
          <w:szCs w:val="22"/>
          <w:lang w:val="en-GB"/>
          <w14:ligatures w14:val="none"/>
        </w:rPr>
      </w:pPr>
      <w:r w:rsidRPr="00C44238">
        <w:rPr>
          <w:rFonts w:ascii="Times New Roman" w:eastAsia="SimSun" w:hAnsi="Times New Roman" w:cs="Times New Roman"/>
          <w:kern w:val="0"/>
          <w:sz w:val="22"/>
          <w:szCs w:val="22"/>
          <w:lang w:val="en-GB"/>
          <w14:ligatures w14:val="none"/>
        </w:rPr>
        <w:t>2. The average value of the score differs, being closer to the correct one in the case of images with several grains close to that recommended by the standard, respectively 50-70 objects/field.</w:t>
      </w:r>
    </w:p>
    <w:p w14:paraId="59275974" w14:textId="77777777" w:rsidR="001861B8" w:rsidRPr="00C44238" w:rsidRDefault="001861B8" w:rsidP="001861B8">
      <w:pPr>
        <w:autoSpaceDE w:val="0"/>
        <w:autoSpaceDN w:val="0"/>
        <w:adjustRightInd w:val="0"/>
        <w:spacing w:after="0" w:line="240" w:lineRule="auto"/>
        <w:jc w:val="center"/>
        <w:rPr>
          <w:rFonts w:ascii="Times New Roman" w:eastAsia="SimSun" w:hAnsi="Times New Roman" w:cs="Times New Roman"/>
          <w:noProof/>
          <w:kern w:val="0"/>
          <w:sz w:val="22"/>
          <w:szCs w:val="22"/>
          <w:lang w:val="en-GB" w:eastAsia="ja-JP"/>
          <w14:ligatures w14:val="none"/>
        </w:rPr>
      </w:pPr>
      <w:r w:rsidRPr="00C44238">
        <w:rPr>
          <w:rFonts w:ascii="Times" w:eastAsia="SimSun" w:hAnsi="Times" w:cs="Times New Roman"/>
          <w:noProof/>
          <w:kern w:val="0"/>
          <w:sz w:val="22"/>
          <w:szCs w:val="22"/>
          <w14:ligatures w14:val="none"/>
        </w:rPr>
        <w:drawing>
          <wp:inline distT="0" distB="0" distL="0" distR="0" wp14:anchorId="60EDC9FA" wp14:editId="1D6A6805">
            <wp:extent cx="2168181" cy="2329537"/>
            <wp:effectExtent l="0" t="0" r="3810" b="0"/>
            <wp:docPr id="19963568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20000" contrast="-20000"/>
                              </a14:imgEffect>
                            </a14:imgLayer>
                          </a14:imgProps>
                        </a:ext>
                        <a:ext uri="{28A0092B-C50C-407E-A947-70E740481C1C}">
                          <a14:useLocalDpi xmlns:a14="http://schemas.microsoft.com/office/drawing/2010/main" val="0"/>
                        </a:ext>
                      </a:extLst>
                    </a:blip>
                    <a:srcRect t="1127"/>
                    <a:stretch>
                      <a:fillRect/>
                    </a:stretch>
                  </pic:blipFill>
                  <pic:spPr bwMode="auto">
                    <a:xfrm>
                      <a:off x="0" y="0"/>
                      <a:ext cx="2178093" cy="2340187"/>
                    </a:xfrm>
                    <a:prstGeom prst="rect">
                      <a:avLst/>
                    </a:prstGeom>
                    <a:noFill/>
                    <a:ln>
                      <a:noFill/>
                    </a:ln>
                    <a:extLst>
                      <a:ext uri="{53640926-AAD7-44D8-BBD7-CCE9431645EC}">
                        <a14:shadowObscured xmlns:a14="http://schemas.microsoft.com/office/drawing/2010/main"/>
                      </a:ext>
                    </a:extLst>
                  </pic:spPr>
                </pic:pic>
              </a:graphicData>
            </a:graphic>
          </wp:inline>
        </w:drawing>
      </w:r>
      <w:r w:rsidRPr="00C44238">
        <w:rPr>
          <w:rFonts w:ascii="Times" w:eastAsia="SimSun" w:hAnsi="Times" w:cs="Times New Roman"/>
          <w:noProof/>
          <w:kern w:val="0"/>
          <w:sz w:val="22"/>
          <w:szCs w:val="22"/>
          <w14:ligatures w14:val="none"/>
        </w:rPr>
        <w:drawing>
          <wp:inline distT="0" distB="0" distL="0" distR="0" wp14:anchorId="16254662" wp14:editId="2F09EAC7">
            <wp:extent cx="2260600" cy="2336165"/>
            <wp:effectExtent l="0" t="0" r="6350" b="6985"/>
            <wp:docPr id="17873205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brightnessContrast bright="20000" contrast="-20000"/>
                              </a14:imgEffect>
                            </a14:imgLayer>
                          </a14:imgProps>
                        </a:ext>
                        <a:ext uri="{28A0092B-C50C-407E-A947-70E740481C1C}">
                          <a14:useLocalDpi xmlns:a14="http://schemas.microsoft.com/office/drawing/2010/main" val="0"/>
                        </a:ext>
                      </a:extLst>
                    </a:blip>
                    <a:srcRect l="8579" r="4160"/>
                    <a:stretch>
                      <a:fillRect/>
                    </a:stretch>
                  </pic:blipFill>
                  <pic:spPr bwMode="auto">
                    <a:xfrm>
                      <a:off x="0" y="0"/>
                      <a:ext cx="2278870" cy="2355046"/>
                    </a:xfrm>
                    <a:prstGeom prst="rect">
                      <a:avLst/>
                    </a:prstGeom>
                    <a:noFill/>
                    <a:ln>
                      <a:noFill/>
                    </a:ln>
                    <a:extLst>
                      <a:ext uri="{53640926-AAD7-44D8-BBD7-CCE9431645EC}">
                        <a14:shadowObscured xmlns:a14="http://schemas.microsoft.com/office/drawing/2010/main"/>
                      </a:ext>
                    </a:extLst>
                  </pic:spPr>
                </pic:pic>
              </a:graphicData>
            </a:graphic>
          </wp:inline>
        </w:drawing>
      </w:r>
    </w:p>
    <w:p w14:paraId="559F9480" w14:textId="77777777" w:rsidR="001861B8" w:rsidRPr="00C44238" w:rsidRDefault="001861B8" w:rsidP="001861B8">
      <w:pPr>
        <w:autoSpaceDE w:val="0"/>
        <w:autoSpaceDN w:val="0"/>
        <w:adjustRightInd w:val="0"/>
        <w:spacing w:after="0" w:line="240" w:lineRule="auto"/>
        <w:jc w:val="center"/>
        <w:rPr>
          <w:rFonts w:ascii="Times New Roman" w:eastAsia="SimSun" w:hAnsi="Times New Roman" w:cs="Times New Roman"/>
          <w:b/>
          <w:i/>
          <w:kern w:val="0"/>
          <w:sz w:val="22"/>
          <w:szCs w:val="22"/>
          <w:lang w:val="en-GB"/>
          <w14:ligatures w14:val="none"/>
        </w:rPr>
      </w:pPr>
      <w:r w:rsidRPr="00C44238">
        <w:rPr>
          <w:rFonts w:ascii="Times New Roman" w:eastAsia="SimSun" w:hAnsi="Times New Roman" w:cs="Times New Roman"/>
          <w:b/>
          <w:i/>
          <w:kern w:val="0"/>
          <w:sz w:val="22"/>
          <w:szCs w:val="22"/>
          <w:lang w:val="en-GB"/>
          <w14:ligatures w14:val="none"/>
        </w:rPr>
        <w:t>Fig. 1: Quantitative analysis of G, according to ASTM E112, carried out on 5 fields</w:t>
      </w:r>
    </w:p>
    <w:p w14:paraId="6610D8C6" w14:textId="77777777" w:rsidR="001861B8" w:rsidRPr="00C44238" w:rsidRDefault="001861B8" w:rsidP="001861B8">
      <w:pPr>
        <w:autoSpaceDE w:val="0"/>
        <w:autoSpaceDN w:val="0"/>
        <w:adjustRightInd w:val="0"/>
        <w:spacing w:after="0" w:line="240" w:lineRule="auto"/>
        <w:jc w:val="both"/>
        <w:rPr>
          <w:rFonts w:ascii="Times New Roman" w:eastAsia="SimSun" w:hAnsi="Times New Roman" w:cs="Times New Roman"/>
          <w:kern w:val="0"/>
          <w:sz w:val="22"/>
          <w:szCs w:val="22"/>
          <w:lang w:val="en-GB"/>
          <w14:ligatures w14:val="none"/>
        </w:rPr>
      </w:pPr>
    </w:p>
    <w:p w14:paraId="2F5921D0" w14:textId="77777777" w:rsidR="001861B8" w:rsidRPr="00C44238" w:rsidRDefault="001861B8" w:rsidP="001861B8">
      <w:pPr>
        <w:autoSpaceDE w:val="0"/>
        <w:autoSpaceDN w:val="0"/>
        <w:adjustRightInd w:val="0"/>
        <w:spacing w:after="0" w:line="240" w:lineRule="auto"/>
        <w:jc w:val="both"/>
        <w:rPr>
          <w:rFonts w:ascii="Times New Roman" w:eastAsia="SimSun" w:hAnsi="Times New Roman" w:cs="Times New Roman"/>
          <w:b/>
          <w:kern w:val="0"/>
          <w:sz w:val="22"/>
          <w:szCs w:val="22"/>
          <w:lang w:val="en-GB"/>
          <w14:ligatures w14:val="none"/>
        </w:rPr>
      </w:pPr>
      <w:r w:rsidRPr="00C44238">
        <w:rPr>
          <w:rFonts w:ascii="Times New Roman" w:eastAsia="SimSun" w:hAnsi="Times New Roman" w:cs="Times New Roman"/>
          <w:b/>
          <w:kern w:val="0"/>
          <w:sz w:val="22"/>
          <w:szCs w:val="22"/>
          <w:lang w:val="en-GB"/>
          <w14:ligatures w14:val="none"/>
        </w:rPr>
        <w:t xml:space="preserve">Conclusions. </w:t>
      </w:r>
      <w:r w:rsidRPr="00C44238">
        <w:rPr>
          <w:rFonts w:ascii="Times New Roman" w:eastAsia="SimSun" w:hAnsi="Times New Roman" w:cs="Times New Roman"/>
          <w:kern w:val="0"/>
          <w:sz w:val="22"/>
          <w:szCs w:val="22"/>
          <w:lang w:val="en-GB"/>
          <w14:ligatures w14:val="none"/>
        </w:rPr>
        <w:t xml:space="preserve">The small apparent value of “G” signifies a coarse grain, and the difference interpreted by the two measurements taken having the non-uniformity of the grain size. </w:t>
      </w:r>
    </w:p>
    <w:p w14:paraId="0972E209" w14:textId="77777777" w:rsidR="001861B8" w:rsidRPr="00C44238" w:rsidRDefault="001861B8" w:rsidP="001861B8">
      <w:pPr>
        <w:tabs>
          <w:tab w:val="left" w:pos="360"/>
        </w:tabs>
        <w:spacing w:after="0" w:line="240" w:lineRule="auto"/>
        <w:jc w:val="both"/>
        <w:rPr>
          <w:rFonts w:ascii="Times New Roman" w:eastAsia="SimSun" w:hAnsi="Times New Roman" w:cs="Times New Roman"/>
          <w:b/>
          <w:kern w:val="0"/>
          <w:sz w:val="22"/>
          <w:szCs w:val="22"/>
          <w:lang w:val="en-GB"/>
          <w14:ligatures w14:val="none"/>
        </w:rPr>
      </w:pPr>
      <w:r w:rsidRPr="00C44238">
        <w:rPr>
          <w:rFonts w:ascii="Times New Roman" w:eastAsia="SimSun" w:hAnsi="Times New Roman" w:cs="Times New Roman"/>
          <w:b/>
          <w:kern w:val="0"/>
          <w:sz w:val="22"/>
          <w:szCs w:val="22"/>
          <w:lang w:val="en-GB"/>
          <w14:ligatures w14:val="none"/>
        </w:rPr>
        <w:t>References.</w:t>
      </w:r>
    </w:p>
    <w:p w14:paraId="175632F6" w14:textId="77777777" w:rsidR="001861B8" w:rsidRPr="0064270C" w:rsidRDefault="001861B8" w:rsidP="001861B8">
      <w:pPr>
        <w:tabs>
          <w:tab w:val="left" w:pos="426"/>
        </w:tabs>
        <w:spacing w:after="0" w:line="240" w:lineRule="auto"/>
        <w:ind w:left="425" w:hangingChars="193" w:hanging="425"/>
        <w:jc w:val="both"/>
        <w:rPr>
          <w:rFonts w:ascii="Times New Roman" w:eastAsia="SimSun" w:hAnsi="Times New Roman" w:cs="Times New Roman"/>
          <w:kern w:val="0"/>
          <w:sz w:val="22"/>
          <w:szCs w:val="22"/>
          <w:lang w:val="en-GB"/>
          <w14:ligatures w14:val="none"/>
        </w:rPr>
      </w:pPr>
      <w:r w:rsidRPr="00C44238">
        <w:rPr>
          <w:rFonts w:ascii="Times New Roman" w:eastAsia="SimSun" w:hAnsi="Times New Roman" w:cs="Times New Roman"/>
          <w:kern w:val="0"/>
          <w:sz w:val="22"/>
          <w:szCs w:val="22"/>
          <w:lang w:val="en-GB"/>
          <w14:ligatures w14:val="none"/>
        </w:rPr>
        <w:t>[1] G. F. Vander Voort: Metallography: Principles and Practice, ASM Intl., Materials Park, OH, 1999.</w:t>
      </w:r>
    </w:p>
    <w:p w14:paraId="457C6CE9" w14:textId="77777777" w:rsidR="00351729" w:rsidRDefault="00351729" w:rsidP="00854946">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05E0BDDB" w14:textId="5F81B6D8" w:rsidR="00854946" w:rsidRPr="00854946" w:rsidRDefault="00854946" w:rsidP="00854946">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lastRenderedPageBreak/>
        <w:t>Degradation Behavior of Various Antibiotic-Loaded Biomaterials for Orthopedic Applications: An In Vitro Study</w:t>
      </w:r>
    </w:p>
    <w:p w14:paraId="19E01BAE" w14:textId="77777777" w:rsidR="00854946" w:rsidRPr="003D7A30" w:rsidRDefault="00854946" w:rsidP="00854946">
      <w:pPr>
        <w:tabs>
          <w:tab w:val="left" w:pos="360"/>
        </w:tabs>
        <w:spacing w:after="0" w:line="240" w:lineRule="auto"/>
        <w:jc w:val="center"/>
        <w:rPr>
          <w:rFonts w:ascii="Times New Roman" w:eastAsia="Times New Roman" w:hAnsi="Times New Roman" w:cs="Times New Roman"/>
          <w:b/>
          <w:kern w:val="0"/>
          <w:szCs w:val="18"/>
          <w14:ligatures w14:val="none"/>
        </w:rPr>
      </w:pPr>
    </w:p>
    <w:p w14:paraId="4592A0A0" w14:textId="77777777" w:rsidR="00854946" w:rsidRPr="003A1679" w:rsidRDefault="00854946" w:rsidP="00854946">
      <w:pPr>
        <w:tabs>
          <w:tab w:val="left" w:pos="360"/>
        </w:tabs>
        <w:spacing w:after="0" w:line="240" w:lineRule="auto"/>
        <w:jc w:val="center"/>
        <w:rPr>
          <w:rFonts w:ascii="Times New Roman" w:eastAsia="Times New Roman" w:hAnsi="Times New Roman" w:cs="Times New Roman"/>
          <w:b/>
          <w:kern w:val="0"/>
          <w:szCs w:val="22"/>
          <w14:ligatures w14:val="none"/>
        </w:rPr>
      </w:pPr>
      <w:r w:rsidRPr="003A1679">
        <w:rPr>
          <w:rFonts w:ascii="Times New Roman" w:eastAsia="Times New Roman" w:hAnsi="Times New Roman" w:cs="Times New Roman"/>
          <w:b/>
          <w:kern w:val="0"/>
          <w:szCs w:val="22"/>
          <w14:ligatures w14:val="none"/>
        </w:rPr>
        <w:t>Iulian Antoniac</w:t>
      </w:r>
      <w:r w:rsidRPr="003A1679">
        <w:rPr>
          <w:rFonts w:ascii="Times New Roman" w:eastAsia="Times New Roman" w:hAnsi="Times New Roman" w:cs="Times New Roman"/>
          <w:b/>
          <w:kern w:val="0"/>
          <w:szCs w:val="22"/>
          <w:vertAlign w:val="superscript"/>
          <w14:ligatures w14:val="none"/>
        </w:rPr>
        <w:t>1,2</w:t>
      </w:r>
      <w:r w:rsidRPr="003A1679">
        <w:rPr>
          <w:rFonts w:ascii="Times New Roman" w:eastAsia="Times New Roman" w:hAnsi="Times New Roman" w:cs="Times New Roman"/>
          <w:b/>
          <w:kern w:val="0"/>
          <w:szCs w:val="22"/>
          <w14:ligatures w14:val="none"/>
        </w:rPr>
        <w:t>,</w:t>
      </w:r>
      <w:r w:rsidRPr="003A1679">
        <w:rPr>
          <w:rFonts w:ascii="Times New Roman" w:eastAsia="Times New Roman" w:hAnsi="Times New Roman" w:cs="Times New Roman"/>
          <w:b/>
          <w:kern w:val="0"/>
          <w:szCs w:val="22"/>
          <w:vertAlign w:val="superscript"/>
          <w14:ligatures w14:val="none"/>
        </w:rPr>
        <w:t xml:space="preserve"> </w:t>
      </w:r>
      <w:r w:rsidRPr="003A1679">
        <w:rPr>
          <w:rFonts w:ascii="Times New Roman" w:eastAsia="Times New Roman" w:hAnsi="Times New Roman" w:cs="Times New Roman"/>
          <w:b/>
          <w:kern w:val="0"/>
          <w:szCs w:val="22"/>
          <w14:ligatures w14:val="none"/>
        </w:rPr>
        <w:t>Aurora Antoniac</w:t>
      </w:r>
      <w:r w:rsidRPr="003A1679">
        <w:rPr>
          <w:rFonts w:ascii="Times New Roman" w:eastAsia="Times New Roman" w:hAnsi="Times New Roman" w:cs="Times New Roman"/>
          <w:b/>
          <w:kern w:val="0"/>
          <w:szCs w:val="22"/>
          <w:vertAlign w:val="superscript"/>
          <w14:ligatures w14:val="none"/>
        </w:rPr>
        <w:t>1</w:t>
      </w:r>
      <w:r w:rsidRPr="003A1679">
        <w:rPr>
          <w:rFonts w:ascii="Times New Roman" w:eastAsia="Times New Roman" w:hAnsi="Times New Roman" w:cs="Times New Roman"/>
          <w:b/>
          <w:kern w:val="0"/>
          <w:szCs w:val="22"/>
          <w14:ligatures w14:val="none"/>
        </w:rPr>
        <w:t xml:space="preserve">, </w:t>
      </w:r>
      <w:r w:rsidRPr="003A1679">
        <w:rPr>
          <w:rFonts w:ascii="Times New Roman" w:eastAsia="Times New Roman" w:hAnsi="Times New Roman" w:cs="Times New Roman"/>
          <w:b/>
          <w:kern w:val="0"/>
          <w:szCs w:val="22"/>
          <w:u w:val="single"/>
          <w14:ligatures w14:val="none"/>
        </w:rPr>
        <w:t>Robert Bololoi</w:t>
      </w:r>
      <w:r w:rsidRPr="003A1679">
        <w:rPr>
          <w:rFonts w:ascii="Times New Roman" w:eastAsia="Times New Roman" w:hAnsi="Times New Roman" w:cs="Times New Roman"/>
          <w:b/>
          <w:kern w:val="0"/>
          <w:szCs w:val="22"/>
          <w:u w:val="single"/>
          <w:vertAlign w:val="superscript"/>
          <w14:ligatures w14:val="none"/>
        </w:rPr>
        <w:t>1</w:t>
      </w:r>
      <w:r w:rsidRPr="003A1679">
        <w:rPr>
          <w:rFonts w:ascii="Times New Roman" w:eastAsia="Times New Roman" w:hAnsi="Times New Roman" w:cs="Times New Roman"/>
          <w:b/>
          <w:kern w:val="0"/>
          <w:szCs w:val="22"/>
          <w14:ligatures w14:val="none"/>
        </w:rPr>
        <w:t>, Alexandru Stere</w:t>
      </w:r>
      <w:r w:rsidRPr="003A1679">
        <w:rPr>
          <w:rFonts w:ascii="Times New Roman" w:eastAsia="Times New Roman" w:hAnsi="Times New Roman" w:cs="Times New Roman"/>
          <w:b/>
          <w:kern w:val="0"/>
          <w:szCs w:val="22"/>
          <w:vertAlign w:val="superscript"/>
          <w14:ligatures w14:val="none"/>
        </w:rPr>
        <w:t>1</w:t>
      </w:r>
      <w:r w:rsidRPr="003A1679">
        <w:rPr>
          <w:rFonts w:ascii="Times New Roman" w:eastAsia="Times New Roman" w:hAnsi="Times New Roman" w:cs="Times New Roman"/>
          <w:b/>
          <w:kern w:val="0"/>
          <w:szCs w:val="22"/>
          <w14:ligatures w14:val="none"/>
        </w:rPr>
        <w:t>, and Dan Nelu Anusca</w:t>
      </w:r>
      <w:r w:rsidRPr="003A1679">
        <w:rPr>
          <w:rFonts w:ascii="Times New Roman" w:eastAsia="Times New Roman" w:hAnsi="Times New Roman" w:cs="Times New Roman"/>
          <w:b/>
          <w:kern w:val="0"/>
          <w:szCs w:val="22"/>
          <w:vertAlign w:val="superscript"/>
          <w14:ligatures w14:val="none"/>
        </w:rPr>
        <w:t>3</w:t>
      </w:r>
    </w:p>
    <w:p w14:paraId="2528FFBB" w14:textId="77777777" w:rsidR="00854946" w:rsidRPr="003A1679" w:rsidRDefault="00854946" w:rsidP="00854946">
      <w:pPr>
        <w:tabs>
          <w:tab w:val="left" w:pos="360"/>
        </w:tabs>
        <w:spacing w:after="0" w:line="240" w:lineRule="auto"/>
        <w:jc w:val="center"/>
        <w:rPr>
          <w:rFonts w:ascii="Times New Roman" w:eastAsia="Times New Roman" w:hAnsi="Times New Roman" w:cs="Times New Roman"/>
          <w:b/>
          <w:kern w:val="0"/>
          <w:vertAlign w:val="superscript"/>
          <w14:ligatures w14:val="none"/>
        </w:rPr>
      </w:pPr>
    </w:p>
    <w:p w14:paraId="30E76819" w14:textId="77777777" w:rsidR="00854946" w:rsidRPr="00566ACB" w:rsidRDefault="00854946" w:rsidP="00566ACB">
      <w:pPr>
        <w:tabs>
          <w:tab w:val="left" w:pos="360"/>
        </w:tabs>
        <w:spacing w:after="0" w:line="240" w:lineRule="auto"/>
        <w:jc w:val="both"/>
        <w:rPr>
          <w:rFonts w:ascii="Times New Roman" w:eastAsia="Times New Roman" w:hAnsi="Times New Roman" w:cs="Times New Roman"/>
          <w:i/>
          <w:iCs/>
          <w:kern w:val="0"/>
          <w:sz w:val="20"/>
          <w:szCs w:val="22"/>
          <w:lang w:val="en-GB"/>
          <w14:ligatures w14:val="none"/>
        </w:rPr>
      </w:pPr>
      <w:r w:rsidRPr="00566ACB">
        <w:rPr>
          <w:rFonts w:ascii="Times New Roman" w:eastAsia="Times New Roman" w:hAnsi="Times New Roman" w:cs="Times New Roman"/>
          <w:i/>
          <w:iCs/>
          <w:kern w:val="0"/>
          <w:sz w:val="20"/>
          <w:szCs w:val="22"/>
          <w:vertAlign w:val="superscript"/>
          <w:lang w:val="en-GB"/>
          <w14:ligatures w14:val="none"/>
        </w:rPr>
        <w:t>1</w:t>
      </w:r>
      <w:r w:rsidRPr="00566ACB">
        <w:rPr>
          <w:rFonts w:ascii="Times New Roman" w:eastAsia="Times New Roman" w:hAnsi="Times New Roman" w:cs="Times New Roman"/>
          <w:i/>
          <w:iCs/>
          <w:kern w:val="0"/>
          <w:sz w:val="20"/>
          <w:szCs w:val="22"/>
          <w:lang w:val="en-GB"/>
          <w14:ligatures w14:val="none"/>
        </w:rPr>
        <w:t xml:space="preserve"> Faculty of Material Science and Engineering, National University of Science and Technology </w:t>
      </w:r>
      <w:proofErr w:type="spellStart"/>
      <w:r w:rsidRPr="00566ACB">
        <w:rPr>
          <w:rFonts w:ascii="Times New Roman" w:eastAsia="Times New Roman" w:hAnsi="Times New Roman" w:cs="Times New Roman"/>
          <w:i/>
          <w:iCs/>
          <w:kern w:val="0"/>
          <w:sz w:val="20"/>
          <w:szCs w:val="22"/>
          <w:lang w:val="en-GB"/>
          <w14:ligatures w14:val="none"/>
        </w:rPr>
        <w:t>Politehnica</w:t>
      </w:r>
      <w:proofErr w:type="spellEnd"/>
      <w:r w:rsidRPr="00566ACB">
        <w:rPr>
          <w:rFonts w:ascii="Times New Roman" w:eastAsia="Times New Roman" w:hAnsi="Times New Roman" w:cs="Times New Roman"/>
          <w:i/>
          <w:iCs/>
          <w:kern w:val="0"/>
          <w:sz w:val="20"/>
          <w:szCs w:val="22"/>
          <w:lang w:val="en-GB"/>
          <w14:ligatures w14:val="none"/>
        </w:rPr>
        <w:t xml:space="preserve"> Bucharest, Romania;</w:t>
      </w:r>
    </w:p>
    <w:p w14:paraId="389165A4" w14:textId="77777777" w:rsidR="00854946" w:rsidRPr="00566ACB" w:rsidRDefault="00854946" w:rsidP="00566ACB">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2</w:t>
      </w:r>
      <w:r w:rsidRPr="00566ACB">
        <w:rPr>
          <w:rFonts w:ascii="Times New Roman" w:eastAsia="Times New Roman" w:hAnsi="Times New Roman" w:cs="Times New Roman"/>
          <w:i/>
          <w:iCs/>
          <w:kern w:val="0"/>
          <w:sz w:val="20"/>
          <w:szCs w:val="20"/>
          <w:lang w:val="en-GB"/>
          <w14:ligatures w14:val="none"/>
        </w:rPr>
        <w:t xml:space="preserve"> Academy of Romanian Scientists, Bucharest, Romania;</w:t>
      </w:r>
    </w:p>
    <w:p w14:paraId="3CF52742" w14:textId="77777777" w:rsidR="00854946" w:rsidRPr="00566ACB" w:rsidRDefault="00854946" w:rsidP="00566ACB">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3</w:t>
      </w:r>
      <w:r w:rsidRPr="00566ACB">
        <w:rPr>
          <w:rFonts w:ascii="Times New Roman" w:eastAsia="Times New Roman" w:hAnsi="Times New Roman" w:cs="Times New Roman"/>
          <w:i/>
          <w:iCs/>
          <w:kern w:val="0"/>
          <w:sz w:val="20"/>
          <w:szCs w:val="20"/>
          <w:lang w:val="en-GB"/>
          <w14:ligatures w14:val="none"/>
        </w:rPr>
        <w:t xml:space="preserve"> University of Medicine and Pharmacy of Craiova, Romania.</w:t>
      </w:r>
    </w:p>
    <w:p w14:paraId="23EFF149" w14:textId="77777777" w:rsidR="00854946" w:rsidRPr="00854946" w:rsidRDefault="00854946" w:rsidP="00854946">
      <w:pPr>
        <w:pBdr>
          <w:bottom w:val="single" w:sz="6" w:space="5" w:color="auto"/>
        </w:pBdr>
        <w:tabs>
          <w:tab w:val="left" w:pos="360"/>
        </w:tabs>
        <w:spacing w:after="0" w:line="240" w:lineRule="auto"/>
        <w:rPr>
          <w:rFonts w:ascii="Times New Roman" w:eastAsia="Times New Roman" w:hAnsi="Times New Roman" w:cs="Times New Roman"/>
          <w:color w:val="EE0000"/>
          <w:kern w:val="0"/>
          <w:sz w:val="20"/>
          <w:szCs w:val="20"/>
          <w:lang w:val="en-GB"/>
          <w14:ligatures w14:val="none"/>
        </w:rPr>
      </w:pPr>
    </w:p>
    <w:p w14:paraId="2218639E" w14:textId="77777777" w:rsidR="00854946" w:rsidRPr="003D7A30" w:rsidRDefault="00854946" w:rsidP="00854946">
      <w:pPr>
        <w:tabs>
          <w:tab w:val="left" w:pos="360"/>
        </w:tabs>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ab/>
      </w:r>
      <w:r w:rsidRPr="003D7A30">
        <w:rPr>
          <w:rFonts w:ascii="Times New Roman" w:eastAsia="Times New Roman" w:hAnsi="Times New Roman" w:cs="Times New Roman"/>
          <w:kern w:val="0"/>
          <w:sz w:val="22"/>
          <w:szCs w:val="22"/>
          <w:lang w:val="ro-RO"/>
          <w14:ligatures w14:val="none"/>
        </w:rPr>
        <w:t>Local antibiotic delivery systems are increasingly used in orthopedic surgery to achieve optimal drug concentrations at the site of infection while minimizing systemic side effects. Among these systems, calcium sulfate-based resorbable cements and polymethyl methacrylate-based acrylic cements are commonly used. In this study, calcium sulfate hemihydrate was loaded with two antibiotics commonly used in orthopedic practice, gentamicin (as gentamicin sulfate) and vancomycin (as vancomycin hydrochloride), resulting in three experimental compositions (gentamicin-loaded calcium sulfate, vancomycin-loaded calcium sulfate, and a combination of both antibiotics). These samples were compared with a calcium sulfate control sample, as well as with one gentamicin-loaded orthopedic acrylic cement. The aim of this study was to evaluate the effects of antibiotics on the structure, surface properties, hydration, and degradation behavior of calcium sulfate-based materials, and to compare them with acrylic cement, to highlight the potential of these resorbable systems for the local treatment of bacterial infections. The chemical structure of the experimental samples was analyzed by Fourier transform infrared spectroscopy (FT-IR); microstructural characteristics and elemental composition were examined by scanning electron microscopy coupled with an energy-dispersive X-ray (EDS) spectrometer; and wettability was assessed by contact angle measurements using a droplet shape analysis system (KRÜSS DSA30). Also, i</w:t>
      </w:r>
      <w:proofErr w:type="spellStart"/>
      <w:r w:rsidRPr="003D7A30">
        <w:rPr>
          <w:rFonts w:ascii="Times New Roman" w:eastAsia="Times New Roman" w:hAnsi="Times New Roman" w:cs="Times New Roman"/>
          <w:kern w:val="0"/>
          <w:sz w:val="22"/>
          <w:szCs w:val="22"/>
          <w14:ligatures w14:val="none"/>
        </w:rPr>
        <w:t>mmersion</w:t>
      </w:r>
      <w:proofErr w:type="spellEnd"/>
      <w:r w:rsidRPr="003D7A30">
        <w:rPr>
          <w:rFonts w:ascii="Times New Roman" w:eastAsia="Times New Roman" w:hAnsi="Times New Roman" w:cs="Times New Roman"/>
          <w:kern w:val="0"/>
          <w:sz w:val="22"/>
          <w:szCs w:val="22"/>
          <w14:ligatures w14:val="none"/>
        </w:rPr>
        <w:t xml:space="preserve"> tests were performed to assess the degree of hydration and degradation in the experimental samples.</w:t>
      </w:r>
    </w:p>
    <w:p w14:paraId="1CB27699" w14:textId="77777777" w:rsidR="00854946" w:rsidRPr="003D7A30" w:rsidRDefault="00854946" w:rsidP="00854946">
      <w:pPr>
        <w:tabs>
          <w:tab w:val="left" w:pos="360"/>
        </w:tabs>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ab/>
        <w:t>The results emphasize that the choice between acrylic and calcium sulfate-based cements should be based on specific clinical requirements, balancing the need for mechanical support with the efficiency of local antibiotic delivery. In the context of local antibiotic delivery systems, calcium sulfate may represent the more appropriate option for further biomedical application, while acrylic cement remains preferable in clinical applications that prioritize durable mechanical support.</w:t>
      </w:r>
    </w:p>
    <w:p w14:paraId="057C8907" w14:textId="77777777" w:rsidR="00854946" w:rsidRPr="003D7A30" w:rsidRDefault="00854946" w:rsidP="00854946">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p>
    <w:p w14:paraId="15A182EC" w14:textId="77777777" w:rsidR="00854946" w:rsidRPr="00045D90" w:rsidRDefault="00854946" w:rsidP="00854946">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045D90">
        <w:rPr>
          <w:rFonts w:ascii="Times New Roman" w:eastAsia="Times New Roman" w:hAnsi="Times New Roman" w:cs="Times New Roman"/>
          <w:b/>
          <w:kern w:val="0"/>
          <w:sz w:val="22"/>
          <w:szCs w:val="22"/>
          <w:lang w:val="en-GB"/>
          <w14:ligatures w14:val="none"/>
        </w:rPr>
        <w:t>References.</w:t>
      </w:r>
    </w:p>
    <w:p w14:paraId="7028661B" w14:textId="77777777" w:rsidR="00854946" w:rsidRPr="003D7A30" w:rsidRDefault="00854946" w:rsidP="00854946">
      <w:pPr>
        <w:spacing w:after="0" w:line="240" w:lineRule="auto"/>
        <w:ind w:left="284" w:hanging="284"/>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[1] Aggarwal, D.; Kumar, V.; Sharma, S. Drug-Loaded Biomaterials for Orthopedic Applications: A Review. Journal of Controlled Release 2022, 344, 113–133, </w:t>
      </w:r>
      <w:proofErr w:type="gramStart"/>
      <w:r w:rsidRPr="003D7A30">
        <w:rPr>
          <w:rFonts w:ascii="Times New Roman" w:eastAsia="Times New Roman" w:hAnsi="Times New Roman" w:cs="Times New Roman"/>
          <w:kern w:val="0"/>
          <w:sz w:val="22"/>
          <w:szCs w:val="22"/>
          <w14:ligatures w14:val="none"/>
        </w:rPr>
        <w:t>doi:10.1016/j.jconrel</w:t>
      </w:r>
      <w:proofErr w:type="gramEnd"/>
      <w:r w:rsidRPr="003D7A30">
        <w:rPr>
          <w:rFonts w:ascii="Times New Roman" w:eastAsia="Times New Roman" w:hAnsi="Times New Roman" w:cs="Times New Roman"/>
          <w:kern w:val="0"/>
          <w:sz w:val="22"/>
          <w:szCs w:val="22"/>
          <w14:ligatures w14:val="none"/>
        </w:rPr>
        <w:t>.2022.02.029</w:t>
      </w:r>
    </w:p>
    <w:p w14:paraId="58E219DC" w14:textId="77777777" w:rsidR="00854946" w:rsidRPr="003D7A30" w:rsidRDefault="00854946" w:rsidP="00854946">
      <w:pPr>
        <w:spacing w:after="0" w:line="240" w:lineRule="auto"/>
        <w:ind w:left="284" w:hanging="284"/>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lang w:val="en-GB"/>
          <w14:ligatures w14:val="none"/>
        </w:rPr>
        <w:t xml:space="preserve">[2] Mistry, S.; Roy, R.; Jha, A.K.; Pandit, N.; Das, S.; Burman, S.; Joy, M. Treatment of Long Bone Infection by a Biodegradable Bone Cement Releasing Antibiotics in Human. Journal of Controlled Release 2022, 346, 180–192, </w:t>
      </w:r>
      <w:proofErr w:type="gramStart"/>
      <w:r w:rsidRPr="003D7A30">
        <w:rPr>
          <w:rFonts w:ascii="Times New Roman" w:eastAsia="Times New Roman" w:hAnsi="Times New Roman" w:cs="Times New Roman"/>
          <w:kern w:val="0"/>
          <w:sz w:val="22"/>
          <w:szCs w:val="22"/>
          <w:lang w:val="en-GB"/>
          <w14:ligatures w14:val="none"/>
        </w:rPr>
        <w:t>doi:10.1016/j.jconrel</w:t>
      </w:r>
      <w:proofErr w:type="gramEnd"/>
      <w:r w:rsidRPr="003D7A30">
        <w:rPr>
          <w:rFonts w:ascii="Times New Roman" w:eastAsia="Times New Roman" w:hAnsi="Times New Roman" w:cs="Times New Roman"/>
          <w:kern w:val="0"/>
          <w:sz w:val="22"/>
          <w:szCs w:val="22"/>
          <w:lang w:val="en-GB"/>
          <w14:ligatures w14:val="none"/>
        </w:rPr>
        <w:t>.2022.04.018</w:t>
      </w:r>
    </w:p>
    <w:p w14:paraId="18844BF2"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C1F0993" w14:textId="77777777" w:rsidR="00854946" w:rsidRDefault="00854946" w:rsidP="00D44E81">
      <w:pPr>
        <w:spacing w:after="0" w:line="240" w:lineRule="auto"/>
        <w:jc w:val="both"/>
        <w:rPr>
          <w:rFonts w:ascii="Times New Roman" w:eastAsia="Times New Roman" w:hAnsi="Times New Roman" w:cs="Times New Roman"/>
          <w:b/>
          <w:kern w:val="0"/>
          <w:sz w:val="22"/>
          <w:szCs w:val="22"/>
          <w:lang w:val="en-GB"/>
          <w14:ligatures w14:val="none"/>
        </w:rPr>
      </w:pPr>
    </w:p>
    <w:p w14:paraId="021CB7DE" w14:textId="77777777" w:rsidR="00045D90" w:rsidRDefault="00045D90" w:rsidP="00D44E81">
      <w:pPr>
        <w:spacing w:after="0" w:line="240" w:lineRule="auto"/>
        <w:jc w:val="both"/>
        <w:rPr>
          <w:rFonts w:ascii="Times New Roman" w:eastAsia="Times New Roman" w:hAnsi="Times New Roman" w:cs="Times New Roman"/>
          <w:b/>
          <w:kern w:val="0"/>
          <w:sz w:val="22"/>
          <w:szCs w:val="22"/>
          <w:lang w:val="en-GB"/>
          <w14:ligatures w14:val="none"/>
        </w:rPr>
      </w:pPr>
    </w:p>
    <w:p w14:paraId="0ED35AFC"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4C42CA6E"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368DD36E"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4262E662"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483F57D8"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15735EE5"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1B1B7BD0"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0D59C86E" w14:textId="77777777" w:rsidR="001861B8" w:rsidRPr="004B7714" w:rsidRDefault="001861B8" w:rsidP="001861B8">
      <w:pPr>
        <w:tabs>
          <w:tab w:val="left" w:pos="360"/>
        </w:tabs>
        <w:spacing w:after="0" w:line="240" w:lineRule="auto"/>
        <w:jc w:val="center"/>
        <w:rPr>
          <w:rFonts w:ascii="Times New Roman" w:hAnsi="Times New Roman" w:cs="Times New Roman"/>
          <w:b/>
          <w:sz w:val="28"/>
          <w:szCs w:val="28"/>
        </w:rPr>
      </w:pPr>
      <w:r w:rsidRPr="004B7714">
        <w:rPr>
          <w:rFonts w:ascii="Times New Roman" w:hAnsi="Times New Roman" w:cs="Times New Roman"/>
          <w:b/>
          <w:sz w:val="28"/>
          <w:szCs w:val="28"/>
        </w:rPr>
        <w:lastRenderedPageBreak/>
        <w:t>Selective Laser Melting of Novel Ti–based Alloys: Fabrication and Preliminary Characterization for Biomedical Applications</w:t>
      </w:r>
    </w:p>
    <w:p w14:paraId="486AD51D" w14:textId="77777777" w:rsidR="001861B8" w:rsidRPr="004B7714" w:rsidRDefault="001861B8" w:rsidP="001861B8">
      <w:pPr>
        <w:tabs>
          <w:tab w:val="left" w:pos="360"/>
        </w:tabs>
        <w:spacing w:after="0" w:line="240" w:lineRule="auto"/>
        <w:jc w:val="both"/>
        <w:rPr>
          <w:rFonts w:ascii="Times New Roman" w:hAnsi="Times New Roman" w:cs="Times New Roman"/>
          <w:b/>
        </w:rPr>
      </w:pPr>
    </w:p>
    <w:p w14:paraId="457E995E" w14:textId="77777777" w:rsidR="001861B8" w:rsidRPr="00EF60CC" w:rsidRDefault="001861B8" w:rsidP="001861B8">
      <w:pPr>
        <w:tabs>
          <w:tab w:val="left" w:pos="360"/>
        </w:tabs>
        <w:spacing w:after="0" w:line="240" w:lineRule="auto"/>
        <w:jc w:val="center"/>
        <w:rPr>
          <w:rFonts w:ascii="Times New Roman" w:hAnsi="Times New Roman" w:cs="Times New Roman"/>
          <w:b/>
          <w:lang w:val="pt-PT"/>
        </w:rPr>
      </w:pPr>
      <w:r w:rsidRPr="00EF60CC">
        <w:rPr>
          <w:rFonts w:ascii="Times New Roman" w:hAnsi="Times New Roman" w:cs="Times New Roman"/>
          <w:b/>
          <w:lang w:val="pt-PT"/>
        </w:rPr>
        <w:t>Petrica Vizureanu</w:t>
      </w:r>
      <w:r w:rsidRPr="00EF60CC">
        <w:rPr>
          <w:rFonts w:ascii="Times New Roman" w:hAnsi="Times New Roman" w:cs="Times New Roman"/>
          <w:b/>
          <w:vertAlign w:val="superscript"/>
          <w:lang w:val="pt-PT"/>
        </w:rPr>
        <w:t>1,2</w:t>
      </w:r>
      <w:r w:rsidRPr="00EF60CC">
        <w:rPr>
          <w:rFonts w:ascii="Times New Roman" w:hAnsi="Times New Roman" w:cs="Times New Roman"/>
          <w:b/>
          <w:lang w:val="pt-PT"/>
        </w:rPr>
        <w:t>, Madalina Simona Baltatu</w:t>
      </w:r>
      <w:r w:rsidRPr="00EF60CC">
        <w:rPr>
          <w:rFonts w:ascii="Times New Roman" w:hAnsi="Times New Roman" w:cs="Times New Roman"/>
          <w:b/>
          <w:vertAlign w:val="superscript"/>
          <w:lang w:val="pt-PT"/>
        </w:rPr>
        <w:t>1,*</w:t>
      </w:r>
      <w:r w:rsidRPr="00EF60CC">
        <w:rPr>
          <w:rFonts w:ascii="Times New Roman" w:hAnsi="Times New Roman" w:cs="Times New Roman"/>
          <w:b/>
          <w:lang w:val="pt-PT"/>
        </w:rPr>
        <w:t>, Andrei-Victor Sandu</w:t>
      </w:r>
      <w:r w:rsidRPr="00EF60CC">
        <w:rPr>
          <w:rFonts w:ascii="Times New Roman" w:hAnsi="Times New Roman" w:cs="Times New Roman"/>
          <w:b/>
          <w:vertAlign w:val="superscript"/>
          <w:lang w:val="pt-PT"/>
        </w:rPr>
        <w:t>1,2</w:t>
      </w:r>
    </w:p>
    <w:p w14:paraId="24CE9134" w14:textId="77777777" w:rsidR="001861B8" w:rsidRPr="00EF60CC" w:rsidRDefault="001861B8" w:rsidP="001861B8">
      <w:pPr>
        <w:tabs>
          <w:tab w:val="left" w:pos="360"/>
        </w:tabs>
        <w:spacing w:after="0" w:line="240" w:lineRule="auto"/>
        <w:jc w:val="both"/>
        <w:rPr>
          <w:rFonts w:ascii="Times New Roman" w:hAnsi="Times New Roman" w:cs="Times New Roman"/>
          <w:b/>
          <w:vertAlign w:val="superscript"/>
          <w:lang w:val="pt-PT"/>
        </w:rPr>
      </w:pPr>
    </w:p>
    <w:p w14:paraId="23A53A81" w14:textId="77777777" w:rsidR="001861B8" w:rsidRPr="004B7714" w:rsidRDefault="001861B8" w:rsidP="001861B8">
      <w:pPr>
        <w:spacing w:after="0" w:line="240" w:lineRule="auto"/>
        <w:jc w:val="both"/>
        <w:rPr>
          <w:rFonts w:ascii="Times New Roman" w:hAnsi="Times New Roman" w:cs="Times New Roman"/>
          <w:i/>
          <w:sz w:val="20"/>
          <w:szCs w:val="20"/>
          <w:lang w:val="en-GB"/>
        </w:rPr>
      </w:pPr>
      <w:r w:rsidRPr="004B7714">
        <w:rPr>
          <w:rFonts w:ascii="Times New Roman" w:hAnsi="Times New Roman" w:cs="Times New Roman"/>
          <w:i/>
          <w:sz w:val="20"/>
          <w:szCs w:val="20"/>
          <w:vertAlign w:val="superscript"/>
          <w:lang w:val="en-GB"/>
        </w:rPr>
        <w:t xml:space="preserve">1 </w:t>
      </w:r>
      <w:r w:rsidRPr="004B7714">
        <w:rPr>
          <w:rFonts w:ascii="Times New Roman" w:hAnsi="Times New Roman" w:cs="Times New Roman"/>
          <w:i/>
          <w:sz w:val="20"/>
          <w:szCs w:val="20"/>
          <w:lang w:val="en-GB"/>
        </w:rPr>
        <w:t xml:space="preserve">Gheorghe </w:t>
      </w:r>
      <w:proofErr w:type="spellStart"/>
      <w:r w:rsidRPr="004B7714">
        <w:rPr>
          <w:rFonts w:ascii="Times New Roman" w:hAnsi="Times New Roman" w:cs="Times New Roman"/>
          <w:i/>
          <w:sz w:val="20"/>
          <w:szCs w:val="20"/>
          <w:lang w:val="en-GB"/>
        </w:rPr>
        <w:t>Asachi</w:t>
      </w:r>
      <w:proofErr w:type="spellEnd"/>
      <w:r w:rsidRPr="004B7714">
        <w:rPr>
          <w:rFonts w:ascii="Times New Roman" w:hAnsi="Times New Roman" w:cs="Times New Roman"/>
          <w:i/>
          <w:sz w:val="20"/>
          <w:szCs w:val="20"/>
          <w:lang w:val="en-GB"/>
        </w:rPr>
        <w:t xml:space="preserve">” Technical University of Iasi-Romania, Faculty of Science and Material Engineering, 41 Prof. D. </w:t>
      </w:r>
      <w:proofErr w:type="spellStart"/>
      <w:r w:rsidRPr="004B7714">
        <w:rPr>
          <w:rFonts w:ascii="Times New Roman" w:hAnsi="Times New Roman" w:cs="Times New Roman"/>
          <w:i/>
          <w:sz w:val="20"/>
          <w:szCs w:val="20"/>
          <w:lang w:val="en-GB"/>
        </w:rPr>
        <w:t>Mangeron</w:t>
      </w:r>
      <w:proofErr w:type="spellEnd"/>
      <w:r w:rsidRPr="004B7714">
        <w:rPr>
          <w:rFonts w:ascii="Times New Roman" w:hAnsi="Times New Roman" w:cs="Times New Roman"/>
          <w:i/>
          <w:sz w:val="20"/>
          <w:szCs w:val="20"/>
          <w:lang w:val="en-GB"/>
        </w:rPr>
        <w:t xml:space="preserve"> Blvd., 700050, Iasi, Romania </w:t>
      </w:r>
    </w:p>
    <w:p w14:paraId="14C22CB3" w14:textId="77777777" w:rsidR="001861B8" w:rsidRPr="004B7714" w:rsidRDefault="001861B8" w:rsidP="001861B8">
      <w:pPr>
        <w:spacing w:after="0" w:line="240" w:lineRule="auto"/>
        <w:jc w:val="both"/>
        <w:rPr>
          <w:rFonts w:ascii="Times New Roman" w:hAnsi="Times New Roman" w:cs="Times New Roman"/>
          <w:i/>
          <w:sz w:val="20"/>
          <w:szCs w:val="20"/>
          <w:lang w:val="en-GB"/>
        </w:rPr>
      </w:pPr>
      <w:r w:rsidRPr="004B7714">
        <w:rPr>
          <w:rFonts w:ascii="Times New Roman" w:hAnsi="Times New Roman" w:cs="Times New Roman"/>
          <w:i/>
          <w:sz w:val="20"/>
          <w:szCs w:val="20"/>
          <w:vertAlign w:val="superscript"/>
          <w:lang w:val="en-GB"/>
        </w:rPr>
        <w:t xml:space="preserve">2 </w:t>
      </w:r>
      <w:r w:rsidRPr="004B7714">
        <w:rPr>
          <w:rFonts w:ascii="Times New Roman" w:hAnsi="Times New Roman" w:cs="Times New Roman"/>
          <w:i/>
          <w:sz w:val="20"/>
          <w:szCs w:val="20"/>
          <w:lang w:val="en-GB"/>
        </w:rPr>
        <w:t xml:space="preserve">Academy of Romanian Scientists, 54 </w:t>
      </w:r>
      <w:proofErr w:type="spellStart"/>
      <w:r w:rsidRPr="004B7714">
        <w:rPr>
          <w:rFonts w:ascii="Times New Roman" w:hAnsi="Times New Roman" w:cs="Times New Roman"/>
          <w:i/>
          <w:sz w:val="20"/>
          <w:szCs w:val="20"/>
          <w:lang w:val="en-GB"/>
        </w:rPr>
        <w:t>Splaiul</w:t>
      </w:r>
      <w:proofErr w:type="spellEnd"/>
      <w:r w:rsidRPr="004B7714">
        <w:rPr>
          <w:rFonts w:ascii="Times New Roman" w:hAnsi="Times New Roman" w:cs="Times New Roman"/>
          <w:i/>
          <w:sz w:val="20"/>
          <w:szCs w:val="20"/>
          <w:lang w:val="en-GB"/>
        </w:rPr>
        <w:t xml:space="preserve"> </w:t>
      </w:r>
      <w:proofErr w:type="spellStart"/>
      <w:r w:rsidRPr="004B7714">
        <w:rPr>
          <w:rFonts w:ascii="Times New Roman" w:hAnsi="Times New Roman" w:cs="Times New Roman"/>
          <w:i/>
          <w:sz w:val="20"/>
          <w:szCs w:val="20"/>
          <w:lang w:val="en-GB"/>
        </w:rPr>
        <w:t>Independentei</w:t>
      </w:r>
      <w:proofErr w:type="spellEnd"/>
      <w:r w:rsidRPr="004B7714">
        <w:rPr>
          <w:rFonts w:ascii="Times New Roman" w:hAnsi="Times New Roman" w:cs="Times New Roman"/>
          <w:i/>
          <w:sz w:val="20"/>
          <w:szCs w:val="20"/>
          <w:lang w:val="en-GB"/>
        </w:rPr>
        <w:t xml:space="preserve"> St., Sect. 5, 050094 Bucharest, Romania</w:t>
      </w:r>
    </w:p>
    <w:p w14:paraId="78398D97" w14:textId="6C7B2FBC" w:rsidR="001861B8" w:rsidRPr="00EF60CC" w:rsidRDefault="001861B8" w:rsidP="001861B8">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pt-PT"/>
          <w14:ligatures w14:val="none"/>
        </w:rPr>
      </w:pPr>
      <w:r w:rsidRPr="004B7714">
        <w:rPr>
          <w:rFonts w:ascii="Times New Roman" w:hAnsi="Times New Roman" w:cs="Times New Roman"/>
          <w:i/>
          <w:sz w:val="20"/>
          <w:szCs w:val="20"/>
          <w:lang w:val="en-GB"/>
        </w:rPr>
        <w:t xml:space="preserve"> </w:t>
      </w:r>
      <w:r w:rsidRPr="00EF60CC">
        <w:rPr>
          <w:rFonts w:ascii="Times New Roman" w:hAnsi="Times New Roman" w:cs="Times New Roman"/>
          <w:i/>
          <w:sz w:val="20"/>
          <w:szCs w:val="20"/>
          <w:lang w:val="pt-PT"/>
        </w:rPr>
        <w:t xml:space="preserve">e-mail: </w:t>
      </w:r>
      <w:r w:rsidR="00E51686">
        <w:rPr>
          <w:rFonts w:ascii="Times New Roman" w:hAnsi="Times New Roman" w:cs="Times New Roman"/>
          <w:i/>
          <w:sz w:val="20"/>
          <w:szCs w:val="20"/>
          <w:lang w:val="pt-PT"/>
        </w:rPr>
        <w:fldChar w:fldCharType="begin"/>
      </w:r>
      <w:r w:rsidR="00E51686">
        <w:rPr>
          <w:rFonts w:ascii="Times New Roman" w:hAnsi="Times New Roman" w:cs="Times New Roman"/>
          <w:i/>
          <w:sz w:val="20"/>
          <w:szCs w:val="20"/>
          <w:lang w:val="pt-PT"/>
        </w:rPr>
        <w:instrText>HYPERLINK "mailto:</w:instrText>
      </w:r>
      <w:r w:rsidR="00E51686" w:rsidRPr="00EF60CC">
        <w:rPr>
          <w:rFonts w:ascii="Times New Roman" w:hAnsi="Times New Roman" w:cs="Times New Roman"/>
          <w:i/>
          <w:sz w:val="20"/>
          <w:szCs w:val="20"/>
          <w:lang w:val="pt-PT"/>
        </w:rPr>
        <w:instrText>petrica.vizureanu@academic.tuiasi.ro</w:instrText>
      </w:r>
      <w:r w:rsidR="00E51686">
        <w:rPr>
          <w:rFonts w:ascii="Times New Roman" w:hAnsi="Times New Roman" w:cs="Times New Roman"/>
          <w:i/>
          <w:sz w:val="20"/>
          <w:szCs w:val="20"/>
          <w:lang w:val="pt-PT"/>
        </w:rPr>
        <w:instrText>"</w:instrText>
      </w:r>
      <w:r w:rsidR="00E51686">
        <w:rPr>
          <w:rFonts w:ascii="Times New Roman" w:hAnsi="Times New Roman" w:cs="Times New Roman"/>
          <w:i/>
          <w:sz w:val="20"/>
          <w:szCs w:val="20"/>
          <w:lang w:val="pt-PT"/>
        </w:rPr>
      </w:r>
      <w:r w:rsidR="00E51686">
        <w:rPr>
          <w:rFonts w:ascii="Times New Roman" w:hAnsi="Times New Roman" w:cs="Times New Roman"/>
          <w:i/>
          <w:sz w:val="20"/>
          <w:szCs w:val="20"/>
          <w:lang w:val="pt-PT"/>
        </w:rPr>
        <w:fldChar w:fldCharType="separate"/>
      </w:r>
      <w:r w:rsidR="00E51686" w:rsidRPr="00682703">
        <w:rPr>
          <w:rStyle w:val="Hyperlink"/>
          <w:rFonts w:ascii="Times New Roman" w:hAnsi="Times New Roman" w:cs="Times New Roman"/>
          <w:i/>
          <w:sz w:val="20"/>
          <w:szCs w:val="20"/>
          <w:lang w:val="pt-PT"/>
        </w:rPr>
        <w:t>petrica.vizureanu@academic.tuiasi.ro</w:t>
      </w:r>
      <w:r w:rsidR="00E51686">
        <w:rPr>
          <w:rFonts w:ascii="Times New Roman" w:hAnsi="Times New Roman" w:cs="Times New Roman"/>
          <w:i/>
          <w:sz w:val="20"/>
          <w:szCs w:val="20"/>
          <w:lang w:val="pt-PT"/>
        </w:rPr>
        <w:fldChar w:fldCharType="end"/>
      </w:r>
      <w:r w:rsidR="00E51686">
        <w:rPr>
          <w:rFonts w:ascii="Times New Roman" w:hAnsi="Times New Roman" w:cs="Times New Roman"/>
          <w:i/>
          <w:sz w:val="20"/>
          <w:szCs w:val="20"/>
          <w:lang w:val="pt-PT"/>
        </w:rPr>
        <w:t xml:space="preserve"> </w:t>
      </w:r>
    </w:p>
    <w:p w14:paraId="52F9CD65" w14:textId="77777777" w:rsidR="001861B8" w:rsidRPr="00EF60CC" w:rsidRDefault="001861B8" w:rsidP="001861B8">
      <w:pPr>
        <w:spacing w:after="0" w:line="240" w:lineRule="auto"/>
        <w:jc w:val="both"/>
        <w:rPr>
          <w:rFonts w:ascii="Times New Roman" w:eastAsia="Times New Roman" w:hAnsi="Times New Roman" w:cs="Times New Roman"/>
          <w:b/>
          <w:kern w:val="0"/>
          <w:sz w:val="10"/>
          <w:szCs w:val="20"/>
          <w:lang w:val="pt-PT"/>
          <w14:ligatures w14:val="none"/>
        </w:rPr>
      </w:pPr>
    </w:p>
    <w:p w14:paraId="54497920" w14:textId="77777777" w:rsidR="001861B8" w:rsidRDefault="001861B8" w:rsidP="001861B8">
      <w:pPr>
        <w:pStyle w:val="NormalWeb"/>
        <w:spacing w:before="0" w:beforeAutospacing="0" w:after="0" w:afterAutospacing="0"/>
        <w:jc w:val="both"/>
        <w:rPr>
          <w:color w:val="252525"/>
          <w:sz w:val="22"/>
          <w:szCs w:val="22"/>
        </w:rPr>
      </w:pPr>
      <w:r w:rsidRPr="004B7714">
        <w:rPr>
          <w:color w:val="252525"/>
          <w:sz w:val="22"/>
          <w:szCs w:val="22"/>
        </w:rPr>
        <w:t xml:space="preserve">Beta-type titanium alloys have attracted significant interest for biomedical applications due to their favorable combination of biocompatibility, corrosion resistance, and mechanical properties. In this study, three novel alloy systems: Ti–Mo–Zr–Ta, Ti–Mo–Zr–Ta–Si, and Ti–Mo–Si, were developed and processed using Selective Laser Melting (SLM), aiming to explore their potential for advanced orthopedic applications. The use of additive manufacturing enables precise control over microstructural features and offers the possibility to tailor properties through rapid solidification and layer-by-layer fabrication. Preliminary microstructural investigations revealed that all SLM-fabricated alloys exhibit refined β-type structures with characteristic cellular and dendritic morphologies induced by high cooling rates. The addition of Si contributes to further microstructural refinement and may enhance mechanical stability and wear resistance. Phase analysis performed by X-ray diffraction confirmed the predominance of the β-phase, along with the possible presence of secondary phases depending on alloy composition. Mechanical characterization through Vickers microhardness testing indicated increased hardness values for all SLM-processed samples. </w:t>
      </w:r>
    </w:p>
    <w:p w14:paraId="21B8ADDF" w14:textId="77777777" w:rsidR="001861B8" w:rsidRPr="004B7714" w:rsidRDefault="001861B8" w:rsidP="001861B8">
      <w:pPr>
        <w:pStyle w:val="NormalWeb"/>
        <w:spacing w:before="0" w:beforeAutospacing="0" w:after="0" w:afterAutospacing="0"/>
        <w:jc w:val="both"/>
        <w:rPr>
          <w:color w:val="252525"/>
          <w:sz w:val="22"/>
          <w:szCs w:val="22"/>
        </w:rPr>
      </w:pPr>
    </w:p>
    <w:p w14:paraId="44F31768" w14:textId="77777777" w:rsidR="001861B8" w:rsidRPr="004B7714" w:rsidRDefault="001861B8" w:rsidP="001861B8">
      <w:pPr>
        <w:pStyle w:val="NormalWeb"/>
        <w:spacing w:before="0" w:beforeAutospacing="0" w:after="0" w:afterAutospacing="0"/>
        <w:jc w:val="both"/>
        <w:rPr>
          <w:color w:val="252525"/>
          <w:sz w:val="22"/>
          <w:szCs w:val="22"/>
        </w:rPr>
      </w:pPr>
      <w:r w:rsidRPr="004B7714">
        <w:rPr>
          <w:b/>
          <w:bCs/>
          <w:color w:val="252525"/>
          <w:sz w:val="22"/>
          <w:szCs w:val="22"/>
        </w:rPr>
        <w:t>Keywords:</w:t>
      </w:r>
      <w:r w:rsidRPr="004B7714">
        <w:rPr>
          <w:color w:val="252525"/>
          <w:sz w:val="22"/>
          <w:szCs w:val="22"/>
        </w:rPr>
        <w:t xml:space="preserve"> </w:t>
      </w:r>
      <w:r w:rsidRPr="004B7714">
        <w:rPr>
          <w:sz w:val="22"/>
          <w:szCs w:val="22"/>
        </w:rPr>
        <w:t>Beta-type titanium alloys; Ti–Mo–Zr–Ta alloys; Ti–Mo–Zr–Ta–Si alloys; Ti–Mo–Si alloys; additive manufacturing; biomedical applications; mechanical properties.</w:t>
      </w:r>
    </w:p>
    <w:p w14:paraId="3CD5D0FD" w14:textId="77777777" w:rsidR="001861B8" w:rsidRPr="004B7714" w:rsidRDefault="001861B8" w:rsidP="001861B8">
      <w:pPr>
        <w:pStyle w:val="NormalWeb"/>
        <w:spacing w:before="0" w:beforeAutospacing="0" w:after="0" w:afterAutospacing="0"/>
        <w:jc w:val="both"/>
        <w:rPr>
          <w:color w:val="252525"/>
          <w:sz w:val="22"/>
          <w:szCs w:val="22"/>
        </w:rPr>
      </w:pPr>
    </w:p>
    <w:p w14:paraId="71BF5C70" w14:textId="77777777" w:rsidR="001861B8" w:rsidRPr="004B7714" w:rsidRDefault="001861B8" w:rsidP="001861B8">
      <w:pPr>
        <w:pStyle w:val="NormalWeb"/>
        <w:spacing w:before="0" w:beforeAutospacing="0" w:after="0" w:afterAutospacing="0"/>
        <w:jc w:val="both"/>
        <w:rPr>
          <w:b/>
          <w:bCs/>
          <w:color w:val="252525"/>
          <w:sz w:val="22"/>
          <w:szCs w:val="22"/>
        </w:rPr>
      </w:pPr>
      <w:r w:rsidRPr="004B7714">
        <w:rPr>
          <w:b/>
          <w:bCs/>
          <w:color w:val="252525"/>
          <w:sz w:val="22"/>
          <w:szCs w:val="22"/>
        </w:rPr>
        <w:t>Acknowledgements</w:t>
      </w:r>
    </w:p>
    <w:p w14:paraId="554A2F6B" w14:textId="77777777" w:rsidR="001861B8" w:rsidRPr="004B7714" w:rsidRDefault="001861B8" w:rsidP="001861B8">
      <w:pPr>
        <w:pStyle w:val="NormalWeb"/>
        <w:spacing w:before="0" w:beforeAutospacing="0" w:after="0" w:afterAutospacing="0"/>
        <w:jc w:val="both"/>
        <w:rPr>
          <w:color w:val="252525"/>
          <w:sz w:val="22"/>
          <w:szCs w:val="22"/>
        </w:rPr>
      </w:pPr>
      <w:r w:rsidRPr="004B7714">
        <w:rPr>
          <w:color w:val="252525"/>
          <w:sz w:val="22"/>
          <w:szCs w:val="22"/>
        </w:rPr>
        <w:t>This work was supported by a grant of the Ministry of Research, Innovation and Digitization, CNCS/CCCDI - UEFISCDI, project number ERANET-ERAMIN-3-Cool&amp;SmartTit-1, contract no 8/2024 within PNCDI IV and also supported by Bio-</w:t>
      </w:r>
      <w:proofErr w:type="spellStart"/>
      <w:r w:rsidRPr="004B7714">
        <w:rPr>
          <w:color w:val="252525"/>
          <w:sz w:val="22"/>
          <w:szCs w:val="22"/>
        </w:rPr>
        <w:t>Simtit</w:t>
      </w:r>
      <w:proofErr w:type="spellEnd"/>
      <w:r w:rsidRPr="004B7714">
        <w:rPr>
          <w:color w:val="252525"/>
          <w:sz w:val="22"/>
          <w:szCs w:val="22"/>
        </w:rPr>
        <w:t xml:space="preserve"> Grant of the Ministry of Research, Innovation and Digitization, CCCDI – UEFISCDI, project number PN-IV-P7-7.1-PED-2024-0080, within PNCDI IV.</w:t>
      </w:r>
    </w:p>
    <w:p w14:paraId="1A0A0A18" w14:textId="77777777" w:rsidR="001861B8" w:rsidRDefault="001861B8" w:rsidP="001861B8">
      <w:pPr>
        <w:spacing w:after="0" w:line="240" w:lineRule="auto"/>
        <w:jc w:val="both"/>
        <w:rPr>
          <w:rFonts w:ascii="Times New Roman" w:hAnsi="Times New Roman" w:cs="Times New Roman"/>
        </w:rPr>
      </w:pPr>
    </w:p>
    <w:p w14:paraId="0E31F59E" w14:textId="77777777" w:rsidR="001861B8" w:rsidRDefault="001861B8" w:rsidP="001861B8">
      <w:pPr>
        <w:spacing w:after="0" w:line="240" w:lineRule="auto"/>
        <w:jc w:val="both"/>
        <w:rPr>
          <w:rFonts w:ascii="Times New Roman" w:hAnsi="Times New Roman" w:cs="Times New Roman"/>
        </w:rPr>
      </w:pPr>
    </w:p>
    <w:p w14:paraId="58353C5E"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2E6C6F4F"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6D612D0C"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513C3A7E"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340109BF"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6F63B652"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0CAA5D72"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03B2F6C9"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64C1F7E7"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23BA3FFB"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06B7B02B"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7A282336"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38ABE1DE"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12E4446F"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69C46DC7"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6E48D742"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lastRenderedPageBreak/>
        <w:t>Surface coatings for corrosion rate control of magnesium alloys</w:t>
      </w:r>
    </w:p>
    <w:p w14:paraId="7B7701A6"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1F87351E"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Cs w:val="22"/>
          <w:vertAlign w:val="superscript"/>
          <w:lang w:val="it-IT"/>
          <w14:ligatures w14:val="none"/>
        </w:rPr>
      </w:pPr>
      <w:r w:rsidRPr="00135E2D">
        <w:rPr>
          <w:rFonts w:ascii="Times New Roman" w:eastAsia="Times New Roman" w:hAnsi="Times New Roman" w:cs="Times New Roman"/>
          <w:b/>
          <w:kern w:val="0"/>
          <w:szCs w:val="22"/>
          <w:u w:val="single"/>
          <w:lang w:val="it-IT"/>
          <w14:ligatures w14:val="none"/>
        </w:rPr>
        <w:t>Gabriel Cristescu</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Cosmin Cotruț</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Aurora Antoniac</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Iuliana Corneschi</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Elena-Eli Pieptea (Popescu)</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Ion Ciuc</w:t>
      </w:r>
      <w:r w:rsidRPr="00854946">
        <w:rPr>
          <w:rFonts w:ascii="Times New Roman" w:eastAsia="Times New Roman" w:hAnsi="Times New Roman" w:cs="Times New Roman"/>
          <w:b/>
          <w:kern w:val="0"/>
          <w:szCs w:val="22"/>
          <w:lang w:val="ro-RO"/>
          <w14:ligatures w14:val="none"/>
        </w:rPr>
        <w:t>ă</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Iulian Antoniac</w:t>
      </w:r>
      <w:r w:rsidRPr="00135E2D">
        <w:rPr>
          <w:rFonts w:ascii="Times New Roman" w:eastAsia="Times New Roman" w:hAnsi="Times New Roman" w:cs="Times New Roman"/>
          <w:b/>
          <w:kern w:val="0"/>
          <w:szCs w:val="22"/>
          <w:vertAlign w:val="superscript"/>
          <w:lang w:val="it-IT"/>
          <w14:ligatures w14:val="none"/>
        </w:rPr>
        <w:t xml:space="preserve">1,2 </w:t>
      </w:r>
    </w:p>
    <w:p w14:paraId="210D8476" w14:textId="77777777" w:rsidR="001861B8" w:rsidRPr="00135E2D" w:rsidRDefault="001861B8" w:rsidP="001861B8">
      <w:pPr>
        <w:tabs>
          <w:tab w:val="left" w:pos="360"/>
        </w:tabs>
        <w:spacing w:after="0" w:line="240" w:lineRule="auto"/>
        <w:jc w:val="both"/>
        <w:rPr>
          <w:rFonts w:ascii="Times New Roman" w:eastAsia="Times New Roman" w:hAnsi="Times New Roman" w:cs="Times New Roman"/>
          <w:b/>
          <w:i/>
          <w:iCs/>
          <w:kern w:val="0"/>
          <w:sz w:val="20"/>
          <w:szCs w:val="20"/>
          <w:vertAlign w:val="superscript"/>
          <w:lang w:val="it-IT"/>
          <w14:ligatures w14:val="none"/>
        </w:rPr>
      </w:pPr>
    </w:p>
    <w:p w14:paraId="1E9F5E10"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1</w:t>
      </w:r>
      <w:r w:rsidRPr="00566ACB">
        <w:rPr>
          <w:rFonts w:ascii="Times New Roman" w:eastAsia="Times New Roman" w:hAnsi="Times New Roman" w:cs="Times New Roman"/>
          <w:i/>
          <w:iCs/>
          <w:kern w:val="0"/>
          <w:sz w:val="20"/>
          <w:szCs w:val="20"/>
          <w:lang w:val="en-GB"/>
          <w14:ligatures w14:val="none"/>
        </w:rPr>
        <w:t xml:space="preserve"> Faculty of Material Science and Engineering, National University of Science and Technology </w:t>
      </w:r>
      <w:proofErr w:type="spellStart"/>
      <w:r w:rsidRPr="00566ACB">
        <w:rPr>
          <w:rFonts w:ascii="Times New Roman" w:eastAsia="Times New Roman" w:hAnsi="Times New Roman" w:cs="Times New Roman"/>
          <w:i/>
          <w:iCs/>
          <w:kern w:val="0"/>
          <w:sz w:val="20"/>
          <w:szCs w:val="20"/>
          <w:lang w:val="en-GB"/>
          <w14:ligatures w14:val="none"/>
        </w:rPr>
        <w:t>Politehnica</w:t>
      </w:r>
      <w:proofErr w:type="spellEnd"/>
      <w:r w:rsidRPr="00566ACB">
        <w:rPr>
          <w:rFonts w:ascii="Times New Roman" w:eastAsia="Times New Roman" w:hAnsi="Times New Roman" w:cs="Times New Roman"/>
          <w:i/>
          <w:iCs/>
          <w:kern w:val="0"/>
          <w:sz w:val="20"/>
          <w:szCs w:val="20"/>
          <w:lang w:val="en-GB"/>
          <w14:ligatures w14:val="none"/>
        </w:rPr>
        <w:t xml:space="preserve"> Bucharest, Romania;</w:t>
      </w:r>
    </w:p>
    <w:p w14:paraId="62E85251"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2</w:t>
      </w:r>
      <w:r w:rsidRPr="00566ACB">
        <w:rPr>
          <w:rFonts w:ascii="Times New Roman" w:eastAsia="Times New Roman" w:hAnsi="Times New Roman" w:cs="Times New Roman"/>
          <w:i/>
          <w:iCs/>
          <w:kern w:val="0"/>
          <w:sz w:val="20"/>
          <w:szCs w:val="20"/>
          <w:lang w:val="en-GB"/>
          <w14:ligatures w14:val="none"/>
        </w:rPr>
        <w:t xml:space="preserve"> Academy of Romanian Scientists, Bucharest, Romania;</w:t>
      </w:r>
    </w:p>
    <w:p w14:paraId="05AAEAB6" w14:textId="77777777" w:rsidR="001861B8" w:rsidRPr="00566ACB" w:rsidRDefault="001861B8" w:rsidP="001861B8">
      <w:pPr>
        <w:pBdr>
          <w:bottom w:val="single" w:sz="6" w:space="5" w:color="auto"/>
        </w:pBdr>
        <w:tabs>
          <w:tab w:val="left" w:pos="360"/>
        </w:tabs>
        <w:spacing w:after="0" w:line="240" w:lineRule="auto"/>
        <w:jc w:val="both"/>
        <w:rPr>
          <w:rFonts w:ascii="Times New Roman" w:eastAsia="Times New Roman" w:hAnsi="Times New Roman" w:cs="Times New Roman"/>
          <w:i/>
          <w:iCs/>
          <w:kern w:val="0"/>
          <w:sz w:val="20"/>
          <w:szCs w:val="20"/>
          <w14:ligatures w14:val="none"/>
        </w:rPr>
      </w:pPr>
      <w:hyperlink r:id="rId83" w:history="1">
        <w:r w:rsidRPr="00566ACB">
          <w:rPr>
            <w:rFonts w:ascii="Times New Roman" w:eastAsia="Times New Roman" w:hAnsi="Times New Roman" w:cs="Times New Roman"/>
            <w:i/>
            <w:iCs/>
            <w:color w:val="0563C1"/>
            <w:kern w:val="0"/>
            <w:sz w:val="20"/>
            <w:szCs w:val="20"/>
            <w:u w:val="single"/>
            <w14:ligatures w14:val="none"/>
          </w:rPr>
          <w:t>gabriel.cristescu@gmail.com</w:t>
        </w:r>
      </w:hyperlink>
      <w:r w:rsidRPr="00566ACB">
        <w:rPr>
          <w:rFonts w:ascii="Times New Roman" w:eastAsia="Times New Roman" w:hAnsi="Times New Roman" w:cs="Times New Roman"/>
          <w:i/>
          <w:iCs/>
          <w:kern w:val="0"/>
          <w:sz w:val="20"/>
          <w:szCs w:val="20"/>
          <w:lang w:val="en-GB"/>
          <w14:ligatures w14:val="none"/>
        </w:rPr>
        <w:t xml:space="preserve"> </w:t>
      </w:r>
    </w:p>
    <w:p w14:paraId="08FAF035" w14:textId="77777777" w:rsidR="001861B8" w:rsidRPr="00854946" w:rsidRDefault="001861B8" w:rsidP="001861B8">
      <w:pPr>
        <w:spacing w:after="0" w:line="240" w:lineRule="auto"/>
        <w:jc w:val="both"/>
        <w:rPr>
          <w:rFonts w:ascii="Times New Roman" w:eastAsia="Times New Roman" w:hAnsi="Times New Roman" w:cs="Times New Roman"/>
          <w:b/>
          <w:kern w:val="0"/>
          <w:sz w:val="10"/>
          <w:szCs w:val="20"/>
          <w14:ligatures w14:val="none"/>
        </w:rPr>
      </w:pPr>
    </w:p>
    <w:p w14:paraId="1DDDDB8D" w14:textId="77777777" w:rsidR="001861B8" w:rsidRPr="00854946" w:rsidRDefault="001861B8" w:rsidP="001861B8">
      <w:pPr>
        <w:autoSpaceDE w:val="0"/>
        <w:autoSpaceDN w:val="0"/>
        <w:adjustRightInd w:val="0"/>
        <w:spacing w:after="0" w:line="240" w:lineRule="auto"/>
        <w:ind w:firstLine="708"/>
        <w:jc w:val="both"/>
        <w:rPr>
          <w:rFonts w:ascii="Times New Roman" w:eastAsia="Times New Roman" w:hAnsi="Times New Roman" w:cs="Times New Roman"/>
          <w:bCs/>
          <w:kern w:val="0"/>
          <w:szCs w:val="20"/>
          <w14:ligatures w14:val="none"/>
        </w:rPr>
      </w:pPr>
    </w:p>
    <w:p w14:paraId="633C6FD6" w14:textId="77777777" w:rsidR="001861B8" w:rsidRPr="003D7A30" w:rsidRDefault="001861B8" w:rsidP="001861B8">
      <w:pPr>
        <w:autoSpaceDE w:val="0"/>
        <w:autoSpaceDN w:val="0"/>
        <w:adjustRightInd w:val="0"/>
        <w:spacing w:after="0" w:line="240" w:lineRule="auto"/>
        <w:ind w:firstLine="708"/>
        <w:jc w:val="both"/>
        <w:rPr>
          <w:rFonts w:ascii="Times New Roman" w:eastAsia="Times New Roman" w:hAnsi="Times New Roman" w:cs="Times New Roman"/>
          <w:bCs/>
          <w:kern w:val="0"/>
          <w:sz w:val="22"/>
          <w:szCs w:val="22"/>
          <w14:ligatures w14:val="none"/>
        </w:rPr>
      </w:pPr>
      <w:r w:rsidRPr="003D7A30">
        <w:rPr>
          <w:rFonts w:ascii="Times New Roman" w:eastAsia="Times New Roman" w:hAnsi="Times New Roman" w:cs="Times New Roman"/>
          <w:bCs/>
          <w:kern w:val="0"/>
          <w:sz w:val="22"/>
          <w:szCs w:val="22"/>
          <w14:ligatures w14:val="none"/>
        </w:rPr>
        <w:t xml:space="preserve">Magnesium (Mg) alloys have attracted considerable attention as biodegradable biomaterials for orthopedic applications due to their bone-like elastic modulus, biocompatibility, and ability to gradually degrade in physiological environments, eliminating the need for secondary implant removal surgery. </w:t>
      </w:r>
    </w:p>
    <w:p w14:paraId="209B46C0" w14:textId="77777777" w:rsidR="001861B8" w:rsidRPr="003D7A30" w:rsidRDefault="001861B8" w:rsidP="001861B8">
      <w:pPr>
        <w:autoSpaceDE w:val="0"/>
        <w:autoSpaceDN w:val="0"/>
        <w:adjustRightInd w:val="0"/>
        <w:spacing w:after="0" w:line="240" w:lineRule="auto"/>
        <w:ind w:firstLine="708"/>
        <w:jc w:val="both"/>
        <w:rPr>
          <w:rFonts w:ascii="Times New Roman" w:eastAsia="Times New Roman" w:hAnsi="Times New Roman" w:cs="Times New Roman"/>
          <w:bCs/>
          <w:kern w:val="0"/>
          <w:sz w:val="22"/>
          <w:szCs w:val="22"/>
          <w14:ligatures w14:val="none"/>
        </w:rPr>
      </w:pPr>
      <w:r w:rsidRPr="003D7A30">
        <w:rPr>
          <w:rFonts w:ascii="Times New Roman" w:eastAsia="Times New Roman" w:hAnsi="Times New Roman" w:cs="Times New Roman"/>
          <w:bCs/>
          <w:kern w:val="0"/>
          <w:sz w:val="22"/>
          <w:szCs w:val="22"/>
          <w14:ligatures w14:val="none"/>
        </w:rPr>
        <w:t xml:space="preserve">They are widely used in </w:t>
      </w:r>
      <w:proofErr w:type="gramStart"/>
      <w:r w:rsidRPr="003D7A30">
        <w:rPr>
          <w:rFonts w:ascii="Times New Roman" w:eastAsia="Times New Roman" w:hAnsi="Times New Roman" w:cs="Times New Roman"/>
          <w:bCs/>
          <w:kern w:val="0"/>
          <w:sz w:val="22"/>
          <w:szCs w:val="22"/>
          <w14:ligatures w14:val="none"/>
        </w:rPr>
        <w:t>orthopedic</w:t>
      </w:r>
      <w:proofErr w:type="gramEnd"/>
      <w:r w:rsidRPr="003D7A30">
        <w:rPr>
          <w:rFonts w:ascii="Times New Roman" w:eastAsia="Times New Roman" w:hAnsi="Times New Roman" w:cs="Times New Roman"/>
          <w:bCs/>
          <w:kern w:val="0"/>
          <w:sz w:val="22"/>
          <w:szCs w:val="22"/>
          <w14:ligatures w14:val="none"/>
        </w:rPr>
        <w:t>, such as bone screws, plates, pins, intramedullary nails, spinal fixation systems, and tissue engineering scaffolds. Despite these advantages, the clinical application of Mg alloys is limited by their rapid and uncontrolled corrosion under physiological conditions, which can lead to premature mechanical failure, hydrogen gas evolution, and local alkalization, negatively affecting tissue healing and implant performance. To overcome these limitations, surface coatings have emerged as an effective strategy for controlling degradation behavior.</w:t>
      </w:r>
    </w:p>
    <w:p w14:paraId="7FF5FDB3" w14:textId="77777777" w:rsidR="001861B8" w:rsidRPr="003D7A30" w:rsidRDefault="001861B8" w:rsidP="001861B8">
      <w:pPr>
        <w:autoSpaceDE w:val="0"/>
        <w:autoSpaceDN w:val="0"/>
        <w:adjustRightInd w:val="0"/>
        <w:spacing w:after="0" w:line="240" w:lineRule="auto"/>
        <w:ind w:firstLine="708"/>
        <w:jc w:val="both"/>
        <w:rPr>
          <w:rFonts w:ascii="Times New Roman" w:eastAsia="Times New Roman" w:hAnsi="Times New Roman" w:cs="Times New Roman"/>
          <w:bCs/>
          <w:kern w:val="0"/>
          <w:sz w:val="22"/>
          <w:szCs w:val="22"/>
          <w14:ligatures w14:val="none"/>
        </w:rPr>
      </w:pPr>
      <w:r w:rsidRPr="003D7A30">
        <w:rPr>
          <w:rFonts w:ascii="Times New Roman" w:eastAsia="Times New Roman" w:hAnsi="Times New Roman" w:cs="Times New Roman"/>
          <w:bCs/>
          <w:kern w:val="0"/>
          <w:sz w:val="22"/>
          <w:szCs w:val="22"/>
          <w14:ligatures w14:val="none"/>
        </w:rPr>
        <w:t>Surface coatings for magnesium alloys are generally classified into inorganic, organic, and hybrid systems. Inorganic coatings, including calcium-phosphate (Ca–P), oxide (</w:t>
      </w:r>
      <w:proofErr w:type="spellStart"/>
      <w:r w:rsidRPr="003D7A30">
        <w:rPr>
          <w:rFonts w:ascii="Times New Roman" w:eastAsia="Times New Roman" w:hAnsi="Times New Roman" w:cs="Times New Roman"/>
          <w:bCs/>
          <w:kern w:val="0"/>
          <w:sz w:val="22"/>
          <w:szCs w:val="22"/>
          <w14:ligatures w14:val="none"/>
        </w:rPr>
        <w:t>TiO</w:t>
      </w:r>
      <w:proofErr w:type="spellEnd"/>
      <w:r w:rsidRPr="003D7A30">
        <w:rPr>
          <w:rFonts w:ascii="Times New Roman" w:eastAsia="Times New Roman" w:hAnsi="Times New Roman" w:cs="Times New Roman"/>
          <w:bCs/>
          <w:kern w:val="0"/>
          <w:sz w:val="22"/>
          <w:szCs w:val="22"/>
          <w14:ligatures w14:val="none"/>
        </w:rPr>
        <w:t xml:space="preserve">₂, </w:t>
      </w:r>
      <w:proofErr w:type="spellStart"/>
      <w:r w:rsidRPr="003D7A30">
        <w:rPr>
          <w:rFonts w:ascii="Times New Roman" w:eastAsia="Times New Roman" w:hAnsi="Times New Roman" w:cs="Times New Roman"/>
          <w:bCs/>
          <w:kern w:val="0"/>
          <w:sz w:val="22"/>
          <w:szCs w:val="22"/>
          <w14:ligatures w14:val="none"/>
        </w:rPr>
        <w:t>ZrO</w:t>
      </w:r>
      <w:proofErr w:type="spellEnd"/>
      <w:r w:rsidRPr="003D7A30">
        <w:rPr>
          <w:rFonts w:ascii="Times New Roman" w:eastAsia="Times New Roman" w:hAnsi="Times New Roman" w:cs="Times New Roman"/>
          <w:bCs/>
          <w:kern w:val="0"/>
          <w:sz w:val="22"/>
          <w:szCs w:val="22"/>
          <w14:ligatures w14:val="none"/>
        </w:rPr>
        <w:t xml:space="preserve">₂, </w:t>
      </w:r>
      <w:proofErr w:type="spellStart"/>
      <w:r w:rsidRPr="003D7A30">
        <w:rPr>
          <w:rFonts w:ascii="Times New Roman" w:eastAsia="Times New Roman" w:hAnsi="Times New Roman" w:cs="Times New Roman"/>
          <w:bCs/>
          <w:kern w:val="0"/>
          <w:sz w:val="22"/>
          <w:szCs w:val="22"/>
          <w14:ligatures w14:val="none"/>
        </w:rPr>
        <w:t>Al₂O</w:t>
      </w:r>
      <w:proofErr w:type="spellEnd"/>
      <w:r w:rsidRPr="003D7A30">
        <w:rPr>
          <w:rFonts w:ascii="Times New Roman" w:eastAsia="Times New Roman" w:hAnsi="Times New Roman" w:cs="Times New Roman"/>
          <w:bCs/>
          <w:kern w:val="0"/>
          <w:sz w:val="22"/>
          <w:szCs w:val="22"/>
          <w14:ligatures w14:val="none"/>
        </w:rPr>
        <w:t xml:space="preserve">₃, </w:t>
      </w:r>
      <w:proofErr w:type="spellStart"/>
      <w:r w:rsidRPr="003D7A30">
        <w:rPr>
          <w:rFonts w:ascii="Times New Roman" w:eastAsia="Times New Roman" w:hAnsi="Times New Roman" w:cs="Times New Roman"/>
          <w:bCs/>
          <w:kern w:val="0"/>
          <w:sz w:val="22"/>
          <w:szCs w:val="22"/>
          <w14:ligatures w14:val="none"/>
        </w:rPr>
        <w:t>SiO</w:t>
      </w:r>
      <w:proofErr w:type="spellEnd"/>
      <w:r w:rsidRPr="003D7A30">
        <w:rPr>
          <w:rFonts w:ascii="Times New Roman" w:eastAsia="Times New Roman" w:hAnsi="Times New Roman" w:cs="Times New Roman"/>
          <w:bCs/>
          <w:kern w:val="0"/>
          <w:sz w:val="22"/>
          <w:szCs w:val="22"/>
          <w14:ligatures w14:val="none"/>
        </w:rPr>
        <w:t xml:space="preserve">₂, MgO), and silicate-based coatings, provide excellent corrosion protection and improve </w:t>
      </w:r>
      <w:proofErr w:type="spellStart"/>
      <w:r w:rsidRPr="003D7A30">
        <w:rPr>
          <w:rFonts w:ascii="Times New Roman" w:eastAsia="Times New Roman" w:hAnsi="Times New Roman" w:cs="Times New Roman"/>
          <w:bCs/>
          <w:kern w:val="0"/>
          <w:sz w:val="22"/>
          <w:szCs w:val="22"/>
          <w14:ligatures w14:val="none"/>
        </w:rPr>
        <w:t>osteoconductivity</w:t>
      </w:r>
      <w:proofErr w:type="spellEnd"/>
      <w:r w:rsidRPr="003D7A30">
        <w:rPr>
          <w:rFonts w:ascii="Times New Roman" w:eastAsia="Times New Roman" w:hAnsi="Times New Roman" w:cs="Times New Roman"/>
          <w:bCs/>
          <w:kern w:val="0"/>
          <w:sz w:val="22"/>
          <w:szCs w:val="22"/>
          <w14:ligatures w14:val="none"/>
        </w:rPr>
        <w:t xml:space="preserve">. </w:t>
      </w:r>
    </w:p>
    <w:p w14:paraId="1B12C6F2" w14:textId="77777777" w:rsidR="001861B8" w:rsidRPr="003D7A30" w:rsidRDefault="001861B8" w:rsidP="001861B8">
      <w:pPr>
        <w:autoSpaceDE w:val="0"/>
        <w:autoSpaceDN w:val="0"/>
        <w:adjustRightInd w:val="0"/>
        <w:spacing w:after="0" w:line="240" w:lineRule="auto"/>
        <w:ind w:firstLine="708"/>
        <w:jc w:val="both"/>
        <w:rPr>
          <w:rFonts w:ascii="Times New Roman" w:eastAsia="Times New Roman" w:hAnsi="Times New Roman" w:cs="Times New Roman"/>
          <w:bCs/>
          <w:kern w:val="0"/>
          <w:sz w:val="22"/>
          <w:szCs w:val="22"/>
          <w14:ligatures w14:val="none"/>
        </w:rPr>
      </w:pPr>
      <w:r w:rsidRPr="003D7A30">
        <w:rPr>
          <w:rFonts w:ascii="Times New Roman" w:eastAsia="Times New Roman" w:hAnsi="Times New Roman" w:cs="Times New Roman"/>
          <w:bCs/>
          <w:kern w:val="0"/>
          <w:sz w:val="22"/>
          <w:szCs w:val="22"/>
          <w14:ligatures w14:val="none"/>
        </w:rPr>
        <w:t>Organic coatings, such as polycaprolactone (PCL), chitosan (CS), and collagen (COL), enhance biocompatibility, cell viability, and tissue integration, although their corrosion resistance remains limited. Hybrid coatings combine the advantages of both coating types, offering superior corrosion resistance, improved adhesion, enhanced mechanical stability, controlled degradation, and excellent biological performance. Many hybrid systems also exhibit antibacterial properties [1].</w:t>
      </w:r>
    </w:p>
    <w:p w14:paraId="3A6702C3" w14:textId="77777777" w:rsidR="001861B8" w:rsidRPr="003D7A30" w:rsidRDefault="001861B8" w:rsidP="001861B8">
      <w:pPr>
        <w:autoSpaceDE w:val="0"/>
        <w:autoSpaceDN w:val="0"/>
        <w:adjustRightInd w:val="0"/>
        <w:spacing w:after="0" w:line="240" w:lineRule="auto"/>
        <w:ind w:firstLine="708"/>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Coatings play a crucial role in controlling magnesium alloy degradation and improving implant performance, with hybrid coatings showing the greatest potential due to their combined protective and biological functions. </w:t>
      </w:r>
    </w:p>
    <w:p w14:paraId="1CE1CC4F" w14:textId="77777777" w:rsidR="001861B8" w:rsidRPr="003D7A30" w:rsidRDefault="001861B8" w:rsidP="001861B8">
      <w:pPr>
        <w:autoSpaceDE w:val="0"/>
        <w:autoSpaceDN w:val="0"/>
        <w:adjustRightInd w:val="0"/>
        <w:spacing w:after="0" w:line="240" w:lineRule="auto"/>
        <w:ind w:firstLine="708"/>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Future developments should focus on adaptive and multifunctional coatings, self-healing </w:t>
      </w:r>
      <w:proofErr w:type="gramStart"/>
      <w:r w:rsidRPr="003D7A30">
        <w:rPr>
          <w:rFonts w:ascii="Times New Roman" w:eastAsia="Times New Roman" w:hAnsi="Times New Roman" w:cs="Times New Roman"/>
          <w:kern w:val="0"/>
          <w:sz w:val="22"/>
          <w:szCs w:val="22"/>
          <w14:ligatures w14:val="none"/>
        </w:rPr>
        <w:t>systems, and</w:t>
      </w:r>
      <w:proofErr w:type="gramEnd"/>
      <w:r w:rsidRPr="003D7A30">
        <w:rPr>
          <w:rFonts w:ascii="Times New Roman" w:eastAsia="Times New Roman" w:hAnsi="Times New Roman" w:cs="Times New Roman"/>
          <w:kern w:val="0"/>
          <w:sz w:val="22"/>
          <w:szCs w:val="22"/>
          <w14:ligatures w14:val="none"/>
        </w:rPr>
        <w:t xml:space="preserve"> scalable fabrication and standardized evaluation protocols, being essential for reliable clinical translation.</w:t>
      </w:r>
    </w:p>
    <w:p w14:paraId="1D67A188"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p>
    <w:p w14:paraId="2BACA60A"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 xml:space="preserve">References. </w:t>
      </w:r>
    </w:p>
    <w:p w14:paraId="196A99FD" w14:textId="77777777" w:rsidR="001861B8" w:rsidRDefault="001861B8" w:rsidP="001861B8">
      <w:pPr>
        <w:tabs>
          <w:tab w:val="left" w:pos="426"/>
        </w:tabs>
        <w:spacing w:after="0" w:line="240" w:lineRule="auto"/>
        <w:ind w:left="425" w:hangingChars="193" w:hanging="425"/>
        <w:jc w:val="both"/>
        <w:rPr>
          <w:rFonts w:ascii="Times New Roman" w:eastAsia="Times New Roman" w:hAnsi="Times New Roman" w:cs="Times New Roman"/>
          <w:kern w:val="0"/>
          <w:sz w:val="22"/>
          <w:szCs w:val="22"/>
          <w:lang w:val="en-GB"/>
          <w14:ligatures w14:val="none"/>
        </w:rPr>
      </w:pPr>
      <w:r w:rsidRPr="003D7A30">
        <w:rPr>
          <w:rFonts w:ascii="Times New Roman" w:eastAsia="Times New Roman" w:hAnsi="Times New Roman" w:cs="Times New Roman"/>
          <w:kern w:val="0"/>
          <w:sz w:val="22"/>
          <w:szCs w:val="22"/>
          <w:lang w:val="en-GB"/>
          <w14:ligatures w14:val="none"/>
        </w:rPr>
        <w:t xml:space="preserve">[1] </w:t>
      </w:r>
      <w:proofErr w:type="spellStart"/>
      <w:r w:rsidRPr="003D7A30">
        <w:rPr>
          <w:rFonts w:ascii="Times New Roman" w:eastAsia="Times New Roman" w:hAnsi="Times New Roman" w:cs="Times New Roman"/>
          <w:kern w:val="0"/>
          <w:sz w:val="22"/>
          <w:szCs w:val="22"/>
          <w:lang w:val="en-GB"/>
          <w14:ligatures w14:val="none"/>
        </w:rPr>
        <w:t>Taieh</w:t>
      </w:r>
      <w:proofErr w:type="spellEnd"/>
      <w:r w:rsidRPr="003D7A30">
        <w:rPr>
          <w:rFonts w:ascii="Times New Roman" w:eastAsia="Times New Roman" w:hAnsi="Times New Roman" w:cs="Times New Roman"/>
          <w:kern w:val="0"/>
          <w:sz w:val="22"/>
          <w:szCs w:val="22"/>
          <w:lang w:val="en-GB"/>
          <w14:ligatures w14:val="none"/>
        </w:rPr>
        <w:t xml:space="preserve">, N.K., Abbas, Z.S., Nabeel, M., Li, Y., Rasheed, M.K., Abdulhadi, H.A., Soliman, H., Gou, G., Xie, X., &amp; Liu, X. (2026). From rapid corrosion to clinical use: coating technologies for magnesium-based </w:t>
      </w:r>
      <w:proofErr w:type="spellStart"/>
      <w:r w:rsidRPr="003D7A30">
        <w:rPr>
          <w:rFonts w:ascii="Times New Roman" w:eastAsia="Times New Roman" w:hAnsi="Times New Roman" w:cs="Times New Roman"/>
          <w:kern w:val="0"/>
          <w:sz w:val="22"/>
          <w:szCs w:val="22"/>
          <w:lang w:val="en-GB"/>
          <w14:ligatures w14:val="none"/>
        </w:rPr>
        <w:t>orthopedic</w:t>
      </w:r>
      <w:proofErr w:type="spellEnd"/>
      <w:r w:rsidRPr="003D7A30">
        <w:rPr>
          <w:rFonts w:ascii="Times New Roman" w:eastAsia="Times New Roman" w:hAnsi="Times New Roman" w:cs="Times New Roman"/>
          <w:kern w:val="0"/>
          <w:sz w:val="22"/>
          <w:szCs w:val="22"/>
          <w:lang w:val="en-GB"/>
          <w14:ligatures w14:val="none"/>
        </w:rPr>
        <w:t xml:space="preserve"> implants. Materials Advances.</w:t>
      </w:r>
    </w:p>
    <w:p w14:paraId="29A235E9" w14:textId="77777777" w:rsidR="001861B8" w:rsidRDefault="001861B8" w:rsidP="001861B8">
      <w:pPr>
        <w:tabs>
          <w:tab w:val="left" w:pos="426"/>
        </w:tabs>
        <w:spacing w:after="0" w:line="240" w:lineRule="auto"/>
        <w:ind w:left="425" w:hangingChars="193" w:hanging="425"/>
        <w:jc w:val="both"/>
        <w:rPr>
          <w:rFonts w:ascii="Times New Roman" w:eastAsia="Times New Roman" w:hAnsi="Times New Roman" w:cs="Times New Roman"/>
          <w:kern w:val="0"/>
          <w:sz w:val="22"/>
          <w:szCs w:val="22"/>
          <w:lang w:val="en-GB"/>
          <w14:ligatures w14:val="none"/>
        </w:rPr>
      </w:pPr>
    </w:p>
    <w:p w14:paraId="4EFAEB8F" w14:textId="77777777" w:rsidR="001861B8" w:rsidRPr="00187601"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187601">
        <w:rPr>
          <w:rFonts w:ascii="Times New Roman" w:eastAsia="Times New Roman" w:hAnsi="Times New Roman" w:cs="Times New Roman"/>
          <w:b/>
          <w:kern w:val="0"/>
          <w:sz w:val="22"/>
          <w:szCs w:val="22"/>
          <w:lang w:val="en-GB"/>
          <w14:ligatures w14:val="none"/>
        </w:rPr>
        <w:t xml:space="preserve">Acknowledgements. </w:t>
      </w:r>
    </w:p>
    <w:p w14:paraId="0B2BA478" w14:textId="77777777" w:rsidR="001861B8" w:rsidRDefault="001861B8" w:rsidP="001861B8">
      <w:pPr>
        <w:spacing w:after="0" w:line="240" w:lineRule="auto"/>
        <w:jc w:val="both"/>
        <w:rPr>
          <w:rFonts w:ascii="Times New Roman" w:eastAsia="Times New Roman" w:hAnsi="Times New Roman" w:cs="Times New Roman"/>
          <w:bCs/>
          <w:kern w:val="0"/>
          <w:sz w:val="22"/>
          <w:szCs w:val="22"/>
          <w:lang w:eastAsia="it-IT"/>
          <w14:ligatures w14:val="none"/>
        </w:rPr>
      </w:pPr>
      <w:r w:rsidRPr="00915DF7">
        <w:rPr>
          <w:rFonts w:ascii="Times New Roman" w:eastAsia="Times New Roman" w:hAnsi="Times New Roman" w:cs="Times New Roman"/>
          <w:bCs/>
          <w:kern w:val="0"/>
          <w:sz w:val="22"/>
          <w:szCs w:val="22"/>
          <w:lang w:eastAsia="it-IT"/>
          <w14:ligatures w14:val="none"/>
        </w:rPr>
        <w:t xml:space="preserve">This work was supported by a grant </w:t>
      </w:r>
      <w:proofErr w:type="gramStart"/>
      <w:r w:rsidRPr="00915DF7">
        <w:rPr>
          <w:rFonts w:ascii="Times New Roman" w:eastAsia="Times New Roman" w:hAnsi="Times New Roman" w:cs="Times New Roman"/>
          <w:bCs/>
          <w:kern w:val="0"/>
          <w:sz w:val="22"/>
          <w:szCs w:val="22"/>
          <w:lang w:eastAsia="it-IT"/>
          <w14:ligatures w14:val="none"/>
        </w:rPr>
        <w:t>of</w:t>
      </w:r>
      <w:proofErr w:type="gramEnd"/>
      <w:r w:rsidRPr="00915DF7">
        <w:rPr>
          <w:rFonts w:ascii="Times New Roman" w:eastAsia="Times New Roman" w:hAnsi="Times New Roman" w:cs="Times New Roman"/>
          <w:bCs/>
          <w:kern w:val="0"/>
          <w:sz w:val="22"/>
          <w:szCs w:val="22"/>
          <w:lang w:eastAsia="it-IT"/>
          <w14:ligatures w14:val="none"/>
        </w:rPr>
        <w:t xml:space="preserve"> the Ministry of Research, Innovation, and Digitization,</w:t>
      </w:r>
      <w:r>
        <w:rPr>
          <w:rFonts w:ascii="Times New Roman" w:eastAsia="Times New Roman" w:hAnsi="Times New Roman" w:cs="Times New Roman"/>
          <w:bCs/>
          <w:kern w:val="0"/>
          <w:sz w:val="22"/>
          <w:szCs w:val="22"/>
          <w:lang w:eastAsia="it-IT"/>
          <w14:ligatures w14:val="none"/>
        </w:rPr>
        <w:t xml:space="preserve"> </w:t>
      </w:r>
      <w:r w:rsidRPr="00915DF7">
        <w:rPr>
          <w:rFonts w:ascii="Times New Roman" w:eastAsia="Times New Roman" w:hAnsi="Times New Roman" w:cs="Times New Roman"/>
          <w:bCs/>
          <w:kern w:val="0"/>
          <w:sz w:val="22"/>
          <w:szCs w:val="22"/>
          <w:lang w:eastAsia="it-IT"/>
          <w14:ligatures w14:val="none"/>
        </w:rPr>
        <w:t>CNCS</w:t>
      </w:r>
      <w:r>
        <w:rPr>
          <w:rFonts w:ascii="Times New Roman" w:eastAsia="Times New Roman" w:hAnsi="Times New Roman" w:cs="Times New Roman"/>
          <w:bCs/>
          <w:kern w:val="0"/>
          <w:sz w:val="22"/>
          <w:szCs w:val="22"/>
          <w:lang w:eastAsia="it-IT"/>
          <w14:ligatures w14:val="none"/>
        </w:rPr>
        <w:t>-</w:t>
      </w:r>
      <w:r w:rsidRPr="00915DF7">
        <w:rPr>
          <w:rFonts w:ascii="Times New Roman" w:eastAsia="Times New Roman" w:hAnsi="Times New Roman" w:cs="Times New Roman"/>
          <w:bCs/>
          <w:kern w:val="0"/>
          <w:sz w:val="22"/>
          <w:szCs w:val="22"/>
          <w:lang w:eastAsia="it-IT"/>
          <w14:ligatures w14:val="none"/>
        </w:rPr>
        <w:t>UEFISCDI, project number PV-IV-P1-PCE-2023-1452, within PNCDI IV.</w:t>
      </w:r>
    </w:p>
    <w:p w14:paraId="335F68EB" w14:textId="77777777" w:rsidR="001861B8" w:rsidRDefault="001861B8" w:rsidP="00D44E81">
      <w:pPr>
        <w:spacing w:after="0" w:line="240" w:lineRule="auto"/>
        <w:jc w:val="both"/>
        <w:rPr>
          <w:rFonts w:ascii="Times New Roman" w:eastAsia="Times New Roman" w:hAnsi="Times New Roman" w:cs="Times New Roman"/>
          <w:b/>
          <w:kern w:val="0"/>
          <w:sz w:val="22"/>
          <w:szCs w:val="22"/>
          <w:lang w:val="en-GB"/>
          <w14:ligatures w14:val="none"/>
        </w:rPr>
      </w:pPr>
    </w:p>
    <w:p w14:paraId="2F9502D2" w14:textId="77777777" w:rsidR="00045D90" w:rsidRDefault="00045D90" w:rsidP="00D44E81">
      <w:pPr>
        <w:spacing w:after="0" w:line="240" w:lineRule="auto"/>
        <w:jc w:val="both"/>
        <w:rPr>
          <w:rFonts w:ascii="Times New Roman" w:eastAsia="Times New Roman" w:hAnsi="Times New Roman" w:cs="Times New Roman"/>
          <w:b/>
          <w:kern w:val="0"/>
          <w:sz w:val="22"/>
          <w:szCs w:val="22"/>
          <w:lang w:val="en-GB"/>
          <w14:ligatures w14:val="none"/>
        </w:rPr>
      </w:pPr>
    </w:p>
    <w:p w14:paraId="6A7703AB" w14:textId="77777777" w:rsidR="00045D90" w:rsidRDefault="00045D9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A5B9C7C" w14:textId="77777777" w:rsidR="00854946" w:rsidRDefault="0085494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A8689CD" w14:textId="77777777" w:rsidR="003D7A30" w:rsidRDefault="003D7A3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12E34EB" w14:textId="77777777" w:rsidR="003D7A30" w:rsidRDefault="003D7A3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C3BC0AD" w14:textId="77777777" w:rsidR="003D7A30" w:rsidRDefault="003D7A3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E719BA1"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lastRenderedPageBreak/>
        <w:t xml:space="preserve">Modification of titanium dental implants using </w:t>
      </w:r>
    </w:p>
    <w:p w14:paraId="476C66D9"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t>bioactive glass coatings</w:t>
      </w:r>
    </w:p>
    <w:p w14:paraId="24B27A3C"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6E081CBF"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Cs w:val="22"/>
          <w:lang w:val="it-IT"/>
          <w14:ligatures w14:val="none"/>
        </w:rPr>
      </w:pPr>
      <w:r w:rsidRPr="00135E2D">
        <w:rPr>
          <w:rFonts w:ascii="Times New Roman" w:eastAsia="Times New Roman" w:hAnsi="Times New Roman" w:cs="Times New Roman"/>
          <w:b/>
          <w:kern w:val="0"/>
          <w:szCs w:val="22"/>
          <w:u w:val="single"/>
          <w:lang w:val="it-IT"/>
          <w14:ligatures w14:val="none"/>
        </w:rPr>
        <w:t>Violeta-Elena Jilcu (Luca)</w:t>
      </w:r>
      <w:r w:rsidRPr="00135E2D">
        <w:rPr>
          <w:rFonts w:ascii="Times New Roman" w:eastAsia="Times New Roman" w:hAnsi="Times New Roman" w:cs="Times New Roman"/>
          <w:b/>
          <w:kern w:val="0"/>
          <w:szCs w:val="22"/>
          <w:u w:val="single"/>
          <w:vertAlign w:val="superscript"/>
          <w:lang w:val="it-IT"/>
          <w14:ligatures w14:val="none"/>
        </w:rPr>
        <w:t>1*</w:t>
      </w:r>
      <w:r w:rsidRPr="00135E2D">
        <w:rPr>
          <w:rFonts w:ascii="Times New Roman" w:eastAsia="Times New Roman" w:hAnsi="Times New Roman" w:cs="Times New Roman"/>
          <w:b/>
          <w:kern w:val="0"/>
          <w:szCs w:val="22"/>
          <w:lang w:val="it-IT"/>
          <w14:ligatures w14:val="none"/>
        </w:rPr>
        <w:t>, Marian Miculescu</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Aurora Antoniac</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Iuliana Corneschi</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Larisa Popescu</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Ion Ciuc</w:t>
      </w:r>
      <w:r w:rsidRPr="00854946">
        <w:rPr>
          <w:rFonts w:ascii="Times New Roman" w:eastAsia="Times New Roman" w:hAnsi="Times New Roman" w:cs="Times New Roman"/>
          <w:b/>
          <w:kern w:val="0"/>
          <w:szCs w:val="22"/>
          <w:lang w:val="ro-RO"/>
          <w14:ligatures w14:val="none"/>
        </w:rPr>
        <w:t>ă</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xml:space="preserve">, Iulian Antoniac </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xml:space="preserve"> </w:t>
      </w:r>
      <w:r w:rsidRPr="00135E2D">
        <w:rPr>
          <w:rFonts w:ascii="Times New Roman" w:eastAsia="Times New Roman" w:hAnsi="Times New Roman" w:cs="Times New Roman"/>
          <w:b/>
          <w:kern w:val="0"/>
          <w:szCs w:val="22"/>
          <w:vertAlign w:val="superscript"/>
          <w:lang w:val="it-IT"/>
          <w14:ligatures w14:val="none"/>
        </w:rPr>
        <w:t xml:space="preserve">2 </w:t>
      </w:r>
    </w:p>
    <w:p w14:paraId="4843BA21"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 w:val="22"/>
          <w:szCs w:val="22"/>
          <w:vertAlign w:val="superscript"/>
          <w:lang w:val="it-IT"/>
          <w14:ligatures w14:val="none"/>
        </w:rPr>
      </w:pPr>
    </w:p>
    <w:p w14:paraId="69486FCF" w14:textId="77777777" w:rsidR="001861B8" w:rsidRPr="003A1679"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3A1679">
        <w:rPr>
          <w:rFonts w:ascii="Times New Roman" w:eastAsia="Times New Roman" w:hAnsi="Times New Roman" w:cs="Times New Roman"/>
          <w:i/>
          <w:iCs/>
          <w:kern w:val="0"/>
          <w:sz w:val="20"/>
          <w:szCs w:val="20"/>
          <w:vertAlign w:val="superscript"/>
          <w:lang w:val="en-GB"/>
          <w14:ligatures w14:val="none"/>
        </w:rPr>
        <w:t>1</w:t>
      </w:r>
      <w:r w:rsidRPr="003A1679">
        <w:rPr>
          <w:rFonts w:ascii="Times New Roman" w:eastAsia="Times New Roman" w:hAnsi="Times New Roman" w:cs="Times New Roman"/>
          <w:i/>
          <w:iCs/>
          <w:kern w:val="0"/>
          <w:sz w:val="20"/>
          <w:szCs w:val="20"/>
          <w:lang w:val="en-GB"/>
          <w14:ligatures w14:val="none"/>
        </w:rPr>
        <w:t xml:space="preserve"> Faculty of Material Science and Engineering, National University of Science and Technology </w:t>
      </w:r>
      <w:proofErr w:type="spellStart"/>
      <w:r w:rsidRPr="003A1679">
        <w:rPr>
          <w:rFonts w:ascii="Times New Roman" w:eastAsia="Times New Roman" w:hAnsi="Times New Roman" w:cs="Times New Roman"/>
          <w:i/>
          <w:iCs/>
          <w:kern w:val="0"/>
          <w:sz w:val="20"/>
          <w:szCs w:val="20"/>
          <w:lang w:val="en-GB"/>
          <w14:ligatures w14:val="none"/>
        </w:rPr>
        <w:t>Politehnica</w:t>
      </w:r>
      <w:proofErr w:type="spellEnd"/>
      <w:r w:rsidRPr="003A1679">
        <w:rPr>
          <w:rFonts w:ascii="Times New Roman" w:eastAsia="Times New Roman" w:hAnsi="Times New Roman" w:cs="Times New Roman"/>
          <w:i/>
          <w:iCs/>
          <w:kern w:val="0"/>
          <w:sz w:val="20"/>
          <w:szCs w:val="20"/>
          <w:lang w:val="en-GB"/>
          <w14:ligatures w14:val="none"/>
        </w:rPr>
        <w:t xml:space="preserve"> Bucharest, Romania;</w:t>
      </w:r>
    </w:p>
    <w:p w14:paraId="1AF640A7" w14:textId="77777777" w:rsidR="001861B8" w:rsidRPr="003A1679"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3A1679">
        <w:rPr>
          <w:rFonts w:ascii="Times New Roman" w:eastAsia="Times New Roman" w:hAnsi="Times New Roman" w:cs="Times New Roman"/>
          <w:i/>
          <w:iCs/>
          <w:kern w:val="0"/>
          <w:sz w:val="20"/>
          <w:szCs w:val="20"/>
          <w:vertAlign w:val="superscript"/>
          <w:lang w:val="en-GB"/>
          <w14:ligatures w14:val="none"/>
        </w:rPr>
        <w:t>2</w:t>
      </w:r>
      <w:r w:rsidRPr="003A1679">
        <w:rPr>
          <w:rFonts w:ascii="Times New Roman" w:eastAsia="Times New Roman" w:hAnsi="Times New Roman" w:cs="Times New Roman"/>
          <w:i/>
          <w:iCs/>
          <w:kern w:val="0"/>
          <w:sz w:val="20"/>
          <w:szCs w:val="20"/>
          <w:lang w:val="en-GB"/>
          <w14:ligatures w14:val="none"/>
        </w:rPr>
        <w:t xml:space="preserve"> Academy of Romanian Scientists, Bucharest, Romania;</w:t>
      </w:r>
    </w:p>
    <w:p w14:paraId="741B0215" w14:textId="77777777" w:rsidR="001861B8" w:rsidRPr="00EF60CC" w:rsidRDefault="001861B8" w:rsidP="001861B8">
      <w:pPr>
        <w:pBdr>
          <w:bottom w:val="single" w:sz="6" w:space="5" w:color="auto"/>
        </w:pBdr>
        <w:tabs>
          <w:tab w:val="left" w:pos="360"/>
        </w:tabs>
        <w:spacing w:after="0" w:line="240" w:lineRule="auto"/>
        <w:jc w:val="both"/>
        <w:rPr>
          <w:rFonts w:ascii="Times New Roman" w:eastAsia="Times New Roman" w:hAnsi="Times New Roman" w:cs="Times New Roman"/>
          <w:i/>
          <w:iCs/>
          <w:color w:val="EE0000"/>
          <w:kern w:val="0"/>
          <w:sz w:val="20"/>
          <w:szCs w:val="20"/>
          <w:lang w:val="pt-PT"/>
          <w14:ligatures w14:val="none"/>
        </w:rPr>
      </w:pPr>
      <w:r w:rsidRPr="00EF60CC">
        <w:rPr>
          <w:rFonts w:ascii="Times New Roman" w:eastAsia="Times New Roman" w:hAnsi="Times New Roman" w:cs="Times New Roman"/>
          <w:i/>
          <w:iCs/>
          <w:kern w:val="0"/>
          <w:sz w:val="20"/>
          <w:szCs w:val="20"/>
          <w:lang w:val="pt-PT"/>
          <w14:ligatures w14:val="none"/>
        </w:rPr>
        <w:t xml:space="preserve">e-mail: </w:t>
      </w:r>
      <w:hyperlink r:id="rId84" w:tgtFrame="_blank" w:history="1">
        <w:r w:rsidRPr="00EF60CC">
          <w:rPr>
            <w:rFonts w:ascii="Times New Roman" w:eastAsia="Times New Roman" w:hAnsi="Times New Roman" w:cs="Times New Roman"/>
            <w:i/>
            <w:iCs/>
            <w:color w:val="0563C1"/>
            <w:kern w:val="0"/>
            <w:sz w:val="20"/>
            <w:szCs w:val="20"/>
            <w:u w:val="single"/>
            <w:lang w:val="pt-PT"/>
            <w14:ligatures w14:val="none"/>
          </w:rPr>
          <w:t>violeta.jilcu@gmail.com</w:t>
        </w:r>
      </w:hyperlink>
    </w:p>
    <w:p w14:paraId="4B2BE168" w14:textId="77777777" w:rsidR="001861B8" w:rsidRPr="00EF60CC" w:rsidRDefault="001861B8" w:rsidP="001861B8">
      <w:pPr>
        <w:tabs>
          <w:tab w:val="left" w:pos="426"/>
        </w:tabs>
        <w:spacing w:after="0" w:line="240" w:lineRule="auto"/>
        <w:jc w:val="both"/>
        <w:rPr>
          <w:rFonts w:ascii="Times New Roman" w:eastAsia="Times New Roman" w:hAnsi="Times New Roman" w:cs="Times New Roman"/>
          <w:kern w:val="0"/>
          <w:sz w:val="22"/>
          <w:szCs w:val="20"/>
          <w:lang w:val="pt-PT"/>
          <w14:ligatures w14:val="none"/>
        </w:rPr>
      </w:pPr>
    </w:p>
    <w:p w14:paraId="6D731D55"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sidRPr="00EF60CC">
        <w:rPr>
          <w:rFonts w:ascii="Times New Roman" w:eastAsia="Times New Roman" w:hAnsi="Times New Roman" w:cs="Times New Roman"/>
          <w:kern w:val="0"/>
          <w:szCs w:val="20"/>
          <w:lang w:val="pt-PT"/>
          <w14:ligatures w14:val="none"/>
        </w:rPr>
        <w:tab/>
      </w:r>
      <w:r w:rsidRPr="003D7A30">
        <w:rPr>
          <w:rFonts w:ascii="Times New Roman" w:eastAsia="Times New Roman" w:hAnsi="Times New Roman" w:cs="Times New Roman"/>
          <w:kern w:val="0"/>
          <w:sz w:val="22"/>
          <w:szCs w:val="22"/>
          <w14:ligatures w14:val="none"/>
        </w:rPr>
        <w:t>Titanium and its alloys are widely used in dental implants because of their excellent mechanical properties, corrosion resistance, biocompatibility, and long-term clinical success. However, their bioinert surface may limit interactions with surrounding bone and soft tissues, potentially affecting osseointegration and long-term implant stability. To overcome these limitations, bioactive glass (BG) coatings have emerged as an effective surface modification strategy that combines the mechanical advantages of titanium with the bioactive properties of glass [1].</w:t>
      </w:r>
      <w:r w:rsidRPr="003D7A30">
        <w:rPr>
          <w:rFonts w:ascii="Times New Roman" w:eastAsia="Times New Roman" w:hAnsi="Times New Roman" w:cs="Times New Roman"/>
          <w:kern w:val="0"/>
          <w:sz w:val="22"/>
          <w:szCs w:val="22"/>
          <w14:ligatures w14:val="none"/>
        </w:rPr>
        <w:tab/>
        <w:t xml:space="preserve">This paper focuses on the main technologies used for the fabrication of bioactive glass (BG) coatings on titanium dental implant surfaces. </w:t>
      </w:r>
      <w:proofErr w:type="gramStart"/>
      <w:r w:rsidRPr="003D7A30">
        <w:rPr>
          <w:rFonts w:ascii="Times New Roman" w:eastAsia="Times New Roman" w:hAnsi="Times New Roman" w:cs="Times New Roman"/>
          <w:kern w:val="0"/>
          <w:sz w:val="22"/>
          <w:szCs w:val="22"/>
          <w14:ligatures w14:val="none"/>
        </w:rPr>
        <w:t>Particular attention</w:t>
      </w:r>
      <w:proofErr w:type="gramEnd"/>
      <w:r w:rsidRPr="003D7A30">
        <w:rPr>
          <w:rFonts w:ascii="Times New Roman" w:eastAsia="Times New Roman" w:hAnsi="Times New Roman" w:cs="Times New Roman"/>
          <w:kern w:val="0"/>
          <w:sz w:val="22"/>
          <w:szCs w:val="22"/>
          <w14:ligatures w14:val="none"/>
        </w:rPr>
        <w:t xml:space="preserve"> is given to substrate pretreatment, which plays a critical role in improving surface roughness, coating adhesion, corrosion resistance, and osseointegration. The most widely investigated coating methods include pulsed laser deposition (PLD), magnetron sputtering, dip coating, electrophoretic deposition (EPD), and hydrothermal deposition. Each technique offers distinct advantages in terms of coating morphology, adhesion, thickness control, and overall coating performance. PLD enables the production of dense coatings with precise compositional control, while magnetron sputtering provides highly uniform and adherent coatings suitable for large-scale applications. Dip coating is a simple and cost-effective approach for producing homogeneous thin films, whereas EPD allows the deposition of coatings with controlled thickness on complex implant geometries. Hydrothermal deposition offers an alternative low-cost route for obtaining coatings with tailored morphology and bioactive surface characteristics. The selection of an appropriate deposition technique is essential, as coating properties directly influence the biological response, long-term stability, and clinical performance of dental implants. The literature demonstrates that these coating technologies can significantly improve the biological performance of titanium dental implants. BG-coated surfaces promote enhanced cell adhesion, proliferation, and differentiation, accelerate apatite formation, and support osteogenesis and osseointegration. Furthermore, bioactive glass coatings have been shown to stimulate angiogenesis and improve soft tissue integration, both of which are critical for the long-term success of dental implants. Advances in coating composition and deposition techniques have also contributed to improved coating stability and functionality. Understanding the advantages and limitations of each manufacturing method is essential for selecting the most suitable approach for dental applications and for the future development of high-performance implant surfaces [1,2].</w:t>
      </w:r>
    </w:p>
    <w:p w14:paraId="74393BD0"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ab/>
        <w:t>Among the available surface modification strategies, bioactive glass coatings show considerable potential for improving the performance of titanium dental implants. Despite the encouraging biological outcomes reported in the literature, challenges related to coating durability, coating–substrate adhesion, and long-term stability still need to be addressed. Future research should focus on optimizing deposition techniques and coating compositions, as well as validating their long-term safety and effectiveness through preclinical and clinical studies.</w:t>
      </w:r>
    </w:p>
    <w:p w14:paraId="52B8972B"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References.</w:t>
      </w:r>
    </w:p>
    <w:p w14:paraId="0E8C2929" w14:textId="77777777" w:rsidR="001861B8" w:rsidRPr="003D7A30" w:rsidRDefault="001861B8" w:rsidP="001861B8">
      <w:pPr>
        <w:spacing w:after="0" w:line="240" w:lineRule="auto"/>
        <w:ind w:left="284" w:hanging="284"/>
        <w:jc w:val="both"/>
        <w:rPr>
          <w:rFonts w:ascii="Times New Roman" w:eastAsia="Times New Roman" w:hAnsi="Times New Roman" w:cs="Times New Roman"/>
          <w:kern w:val="0"/>
          <w:sz w:val="18"/>
          <w:szCs w:val="18"/>
          <w14:ligatures w14:val="none"/>
        </w:rPr>
      </w:pPr>
      <w:r w:rsidRPr="003D7A30">
        <w:rPr>
          <w:rFonts w:ascii="Times New Roman" w:eastAsia="Times New Roman" w:hAnsi="Times New Roman" w:cs="Times New Roman"/>
          <w:kern w:val="0"/>
          <w:sz w:val="18"/>
          <w:szCs w:val="18"/>
          <w14:ligatures w14:val="none"/>
        </w:rPr>
        <w:t>[1] Oliver, J. N., Su, Y., Lu, X., Kuo, P. H., Du, J., &amp; Zhu, D. (2019). Bioactive glass coatings on metallic implants for biomedical applications. </w:t>
      </w:r>
      <w:r w:rsidRPr="003D7A30">
        <w:rPr>
          <w:rFonts w:ascii="Times New Roman" w:eastAsia="Times New Roman" w:hAnsi="Times New Roman" w:cs="Times New Roman"/>
          <w:i/>
          <w:iCs/>
          <w:kern w:val="0"/>
          <w:sz w:val="18"/>
          <w:szCs w:val="18"/>
          <w14:ligatures w14:val="none"/>
        </w:rPr>
        <w:t>Bioactive materials</w:t>
      </w:r>
      <w:r w:rsidRPr="003D7A30">
        <w:rPr>
          <w:rFonts w:ascii="Times New Roman" w:eastAsia="Times New Roman" w:hAnsi="Times New Roman" w:cs="Times New Roman"/>
          <w:kern w:val="0"/>
          <w:sz w:val="18"/>
          <w:szCs w:val="18"/>
          <w14:ligatures w14:val="none"/>
        </w:rPr>
        <w:t>, </w:t>
      </w:r>
      <w:r w:rsidRPr="003D7A30">
        <w:rPr>
          <w:rFonts w:ascii="Times New Roman" w:eastAsia="Times New Roman" w:hAnsi="Times New Roman" w:cs="Times New Roman"/>
          <w:i/>
          <w:iCs/>
          <w:kern w:val="0"/>
          <w:sz w:val="18"/>
          <w:szCs w:val="18"/>
          <w14:ligatures w14:val="none"/>
        </w:rPr>
        <w:t>4</w:t>
      </w:r>
      <w:r w:rsidRPr="003D7A30">
        <w:rPr>
          <w:rFonts w:ascii="Times New Roman" w:eastAsia="Times New Roman" w:hAnsi="Times New Roman" w:cs="Times New Roman"/>
          <w:kern w:val="0"/>
          <w:sz w:val="18"/>
          <w:szCs w:val="18"/>
          <w14:ligatures w14:val="none"/>
        </w:rPr>
        <w:t xml:space="preserve">, 261–270. </w:t>
      </w:r>
      <w:hyperlink r:id="rId85" w:history="1">
        <w:r w:rsidRPr="003D7A30">
          <w:rPr>
            <w:rFonts w:ascii="Times New Roman" w:eastAsia="Times New Roman" w:hAnsi="Times New Roman" w:cs="Times New Roman"/>
            <w:color w:val="0563C1"/>
            <w:kern w:val="0"/>
            <w:sz w:val="18"/>
            <w:szCs w:val="18"/>
            <w:u w:val="single"/>
            <w14:ligatures w14:val="none"/>
          </w:rPr>
          <w:t>https://doi.org/10.1016/j.bioactmat.2019.09.002</w:t>
        </w:r>
      </w:hyperlink>
    </w:p>
    <w:p w14:paraId="3213C9E2"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r w:rsidRPr="003D7A30">
        <w:rPr>
          <w:rFonts w:ascii="Times New Roman" w:eastAsia="Times New Roman" w:hAnsi="Times New Roman" w:cs="Times New Roman"/>
          <w:kern w:val="0"/>
          <w:sz w:val="18"/>
          <w:szCs w:val="18"/>
          <w:lang w:val="en-GB"/>
          <w14:ligatures w14:val="none"/>
        </w:rPr>
        <w:t xml:space="preserve">[2] Liang J, Lu X, Zheng X, Li YR, Geng X, Sun K, Cai H, Jia Q, Jiang HB and Liu K (2023) Modification of titanium </w:t>
      </w:r>
      <w:proofErr w:type="spellStart"/>
      <w:r w:rsidRPr="003D7A30">
        <w:rPr>
          <w:rFonts w:ascii="Times New Roman" w:eastAsia="Times New Roman" w:hAnsi="Times New Roman" w:cs="Times New Roman"/>
          <w:kern w:val="0"/>
          <w:sz w:val="18"/>
          <w:szCs w:val="18"/>
          <w:lang w:val="en-GB"/>
          <w14:ligatures w14:val="none"/>
        </w:rPr>
        <w:t>orthopedic</w:t>
      </w:r>
      <w:proofErr w:type="spellEnd"/>
      <w:r w:rsidRPr="003D7A30">
        <w:rPr>
          <w:rFonts w:ascii="Times New Roman" w:eastAsia="Times New Roman" w:hAnsi="Times New Roman" w:cs="Times New Roman"/>
          <w:kern w:val="0"/>
          <w:sz w:val="18"/>
          <w:szCs w:val="18"/>
          <w:lang w:val="en-GB"/>
          <w14:ligatures w14:val="none"/>
        </w:rPr>
        <w:t xml:space="preserve"> implants with bioactive glass: a systematic review of in vivo and in vitro studies. Front. </w:t>
      </w:r>
      <w:proofErr w:type="spellStart"/>
      <w:r w:rsidRPr="003D7A30">
        <w:rPr>
          <w:rFonts w:ascii="Times New Roman" w:eastAsia="Times New Roman" w:hAnsi="Times New Roman" w:cs="Times New Roman"/>
          <w:kern w:val="0"/>
          <w:sz w:val="18"/>
          <w:szCs w:val="18"/>
          <w:lang w:val="en-GB"/>
          <w14:ligatures w14:val="none"/>
        </w:rPr>
        <w:t>Bioeng</w:t>
      </w:r>
      <w:proofErr w:type="spellEnd"/>
      <w:r w:rsidRPr="003D7A30">
        <w:rPr>
          <w:rFonts w:ascii="Times New Roman" w:eastAsia="Times New Roman" w:hAnsi="Times New Roman" w:cs="Times New Roman"/>
          <w:kern w:val="0"/>
          <w:sz w:val="18"/>
          <w:szCs w:val="18"/>
          <w:lang w:val="en-GB"/>
          <w14:ligatures w14:val="none"/>
        </w:rPr>
        <w:t xml:space="preserve">. </w:t>
      </w:r>
      <w:proofErr w:type="spellStart"/>
      <w:r w:rsidRPr="003D7A30">
        <w:rPr>
          <w:rFonts w:ascii="Times New Roman" w:eastAsia="Times New Roman" w:hAnsi="Times New Roman" w:cs="Times New Roman"/>
          <w:kern w:val="0"/>
          <w:sz w:val="18"/>
          <w:szCs w:val="18"/>
          <w:lang w:val="en-GB"/>
          <w14:ligatures w14:val="none"/>
        </w:rPr>
        <w:t>Biotechnol</w:t>
      </w:r>
      <w:proofErr w:type="spellEnd"/>
      <w:r w:rsidRPr="003D7A30">
        <w:rPr>
          <w:rFonts w:ascii="Times New Roman" w:eastAsia="Times New Roman" w:hAnsi="Times New Roman" w:cs="Times New Roman"/>
          <w:kern w:val="0"/>
          <w:sz w:val="18"/>
          <w:szCs w:val="18"/>
          <w:lang w:val="en-GB"/>
          <w14:ligatures w14:val="none"/>
        </w:rPr>
        <w:t xml:space="preserve">. 11:1269223. </w:t>
      </w:r>
      <w:proofErr w:type="spellStart"/>
      <w:r w:rsidRPr="003D7A30">
        <w:rPr>
          <w:rFonts w:ascii="Times New Roman" w:eastAsia="Times New Roman" w:hAnsi="Times New Roman" w:cs="Times New Roman"/>
          <w:kern w:val="0"/>
          <w:sz w:val="18"/>
          <w:szCs w:val="18"/>
          <w:lang w:val="en-GB"/>
          <w14:ligatures w14:val="none"/>
        </w:rPr>
        <w:t>doi</w:t>
      </w:r>
      <w:proofErr w:type="spellEnd"/>
      <w:r w:rsidRPr="003D7A30">
        <w:rPr>
          <w:rFonts w:ascii="Times New Roman" w:eastAsia="Times New Roman" w:hAnsi="Times New Roman" w:cs="Times New Roman"/>
          <w:kern w:val="0"/>
          <w:sz w:val="18"/>
          <w:szCs w:val="18"/>
          <w:lang w:val="en-GB"/>
          <w14:ligatures w14:val="none"/>
        </w:rPr>
        <w:t xml:space="preserve">: 10.3389/fbioe.2023.1269223 </w:t>
      </w:r>
    </w:p>
    <w:p w14:paraId="1A5940F5"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lastRenderedPageBreak/>
        <w:t>Corrosion mechanisms affecting different types of steels and the corrosion influence on their functional properties</w:t>
      </w:r>
    </w:p>
    <w:p w14:paraId="6D1DBF75"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2946DE25"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Cs w:val="22"/>
          <w:lang w:val="it-IT"/>
          <w14:ligatures w14:val="none"/>
        </w:rPr>
      </w:pPr>
      <w:r w:rsidRPr="00135E2D">
        <w:rPr>
          <w:rFonts w:ascii="Times New Roman" w:eastAsia="Times New Roman" w:hAnsi="Times New Roman" w:cs="Times New Roman"/>
          <w:b/>
          <w:kern w:val="0"/>
          <w:szCs w:val="22"/>
          <w:u w:val="single"/>
          <w:lang w:val="it-IT"/>
          <w14:ligatures w14:val="none"/>
        </w:rPr>
        <w:t>George Cosmin Socol</w:t>
      </w:r>
      <w:r w:rsidRPr="00135E2D">
        <w:rPr>
          <w:rFonts w:ascii="Times New Roman" w:eastAsia="Times New Roman" w:hAnsi="Times New Roman" w:cs="Times New Roman"/>
          <w:b/>
          <w:kern w:val="0"/>
          <w:szCs w:val="22"/>
          <w:u w:val="single"/>
          <w:vertAlign w:val="superscript"/>
          <w:lang w:val="it-IT"/>
          <w14:ligatures w14:val="none"/>
        </w:rPr>
        <w:t>1*</w:t>
      </w:r>
      <w:r w:rsidRPr="00135E2D">
        <w:rPr>
          <w:rFonts w:ascii="Times New Roman" w:eastAsia="Times New Roman" w:hAnsi="Times New Roman" w:cs="Times New Roman"/>
          <w:b/>
          <w:kern w:val="0"/>
          <w:szCs w:val="22"/>
          <w:lang w:val="it-IT"/>
          <w14:ligatures w14:val="none"/>
        </w:rPr>
        <w:t>, Cosmin Cotrut</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Marian Miculescu</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Iuliana Corneschi</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Ion Ciuc</w:t>
      </w:r>
      <w:r w:rsidRPr="00854946">
        <w:rPr>
          <w:rFonts w:ascii="Times New Roman" w:eastAsia="Times New Roman" w:hAnsi="Times New Roman" w:cs="Times New Roman"/>
          <w:b/>
          <w:kern w:val="0"/>
          <w:szCs w:val="22"/>
          <w:lang w:val="ro-RO"/>
          <w14:ligatures w14:val="none"/>
        </w:rPr>
        <w:t>ă</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xml:space="preserve">, Iulian Antoniac </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xml:space="preserve"> </w:t>
      </w:r>
      <w:r w:rsidRPr="00135E2D">
        <w:rPr>
          <w:rFonts w:ascii="Times New Roman" w:eastAsia="Times New Roman" w:hAnsi="Times New Roman" w:cs="Times New Roman"/>
          <w:b/>
          <w:kern w:val="0"/>
          <w:szCs w:val="22"/>
          <w:vertAlign w:val="superscript"/>
          <w:lang w:val="it-IT"/>
          <w14:ligatures w14:val="none"/>
        </w:rPr>
        <w:t xml:space="preserve">2 </w:t>
      </w:r>
    </w:p>
    <w:p w14:paraId="1EC507FC"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 w:val="22"/>
          <w:szCs w:val="22"/>
          <w:vertAlign w:val="superscript"/>
          <w:lang w:val="it-IT"/>
          <w14:ligatures w14:val="none"/>
        </w:rPr>
      </w:pPr>
    </w:p>
    <w:p w14:paraId="07D02086"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1</w:t>
      </w:r>
      <w:r w:rsidRPr="00566ACB">
        <w:rPr>
          <w:rFonts w:ascii="Times New Roman" w:eastAsia="Times New Roman" w:hAnsi="Times New Roman" w:cs="Times New Roman"/>
          <w:i/>
          <w:iCs/>
          <w:kern w:val="0"/>
          <w:sz w:val="20"/>
          <w:szCs w:val="20"/>
          <w:lang w:val="en-GB"/>
          <w14:ligatures w14:val="none"/>
        </w:rPr>
        <w:t xml:space="preserve"> Faculty of Material Science and Engineering, National University of Science and Technology </w:t>
      </w:r>
      <w:proofErr w:type="spellStart"/>
      <w:r w:rsidRPr="00566ACB">
        <w:rPr>
          <w:rFonts w:ascii="Times New Roman" w:eastAsia="Times New Roman" w:hAnsi="Times New Roman" w:cs="Times New Roman"/>
          <w:i/>
          <w:iCs/>
          <w:kern w:val="0"/>
          <w:sz w:val="20"/>
          <w:szCs w:val="20"/>
          <w:lang w:val="en-GB"/>
          <w14:ligatures w14:val="none"/>
        </w:rPr>
        <w:t>Politehnica</w:t>
      </w:r>
      <w:proofErr w:type="spellEnd"/>
      <w:r w:rsidRPr="00566ACB">
        <w:rPr>
          <w:rFonts w:ascii="Times New Roman" w:eastAsia="Times New Roman" w:hAnsi="Times New Roman" w:cs="Times New Roman"/>
          <w:i/>
          <w:iCs/>
          <w:kern w:val="0"/>
          <w:sz w:val="20"/>
          <w:szCs w:val="20"/>
          <w:lang w:val="en-GB"/>
          <w14:ligatures w14:val="none"/>
        </w:rPr>
        <w:t xml:space="preserve"> Bucharest, Romania;</w:t>
      </w:r>
    </w:p>
    <w:p w14:paraId="567C5D37"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566ACB">
        <w:rPr>
          <w:rFonts w:ascii="Times New Roman" w:eastAsia="Times New Roman" w:hAnsi="Times New Roman" w:cs="Times New Roman"/>
          <w:i/>
          <w:iCs/>
          <w:kern w:val="0"/>
          <w:sz w:val="20"/>
          <w:szCs w:val="20"/>
          <w:vertAlign w:val="superscript"/>
          <w:lang w:val="en-GB"/>
          <w14:ligatures w14:val="none"/>
        </w:rPr>
        <w:t>2</w:t>
      </w:r>
      <w:r w:rsidRPr="00566ACB">
        <w:rPr>
          <w:rFonts w:ascii="Times New Roman" w:eastAsia="Times New Roman" w:hAnsi="Times New Roman" w:cs="Times New Roman"/>
          <w:i/>
          <w:iCs/>
          <w:kern w:val="0"/>
          <w:sz w:val="20"/>
          <w:szCs w:val="20"/>
          <w:lang w:val="en-GB"/>
          <w14:ligatures w14:val="none"/>
        </w:rPr>
        <w:t xml:space="preserve"> Academy of Romanian Scientists, Bucharest, Romania;</w:t>
      </w:r>
    </w:p>
    <w:p w14:paraId="7C10EB15" w14:textId="77777777" w:rsidR="001861B8" w:rsidRPr="00566ACB"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hyperlink r:id="rId86" w:history="1">
        <w:r w:rsidRPr="00566ACB">
          <w:rPr>
            <w:rFonts w:ascii="Times New Roman" w:eastAsia="Times New Roman" w:hAnsi="Times New Roman" w:cs="Times New Roman"/>
            <w:i/>
            <w:iCs/>
            <w:color w:val="0563C1"/>
            <w:kern w:val="0"/>
            <w:sz w:val="20"/>
            <w:szCs w:val="20"/>
            <w:u w:val="single"/>
            <w:lang w:val="en-GB"/>
            <w14:ligatures w14:val="none"/>
          </w:rPr>
          <w:t>george_cosmin.socol@stud.sim.upb.ro</w:t>
        </w:r>
      </w:hyperlink>
      <w:r w:rsidRPr="00566ACB">
        <w:rPr>
          <w:rFonts w:ascii="Times New Roman" w:eastAsia="Times New Roman" w:hAnsi="Times New Roman" w:cs="Times New Roman"/>
          <w:i/>
          <w:iCs/>
          <w:kern w:val="0"/>
          <w:sz w:val="20"/>
          <w:szCs w:val="20"/>
          <w:lang w:val="en-GB"/>
          <w14:ligatures w14:val="none"/>
        </w:rPr>
        <w:t xml:space="preserve"> </w:t>
      </w:r>
    </w:p>
    <w:p w14:paraId="3017783F" w14:textId="77777777" w:rsidR="001861B8" w:rsidRPr="00854946" w:rsidRDefault="001861B8" w:rsidP="001861B8">
      <w:pPr>
        <w:pBdr>
          <w:bottom w:val="single" w:sz="6" w:space="5" w:color="auto"/>
        </w:pBdr>
        <w:tabs>
          <w:tab w:val="left" w:pos="360"/>
        </w:tabs>
        <w:spacing w:after="0" w:line="240" w:lineRule="auto"/>
        <w:rPr>
          <w:rFonts w:ascii="Times New Roman" w:eastAsia="Times New Roman" w:hAnsi="Times New Roman" w:cs="Times New Roman"/>
          <w:color w:val="EE0000"/>
          <w:kern w:val="0"/>
          <w:sz w:val="20"/>
          <w:szCs w:val="20"/>
          <w:lang w:val="en-GB"/>
          <w14:ligatures w14:val="none"/>
        </w:rPr>
      </w:pPr>
    </w:p>
    <w:p w14:paraId="0F6CC6DB"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Pr>
          <w:rFonts w:ascii="Times New Roman" w:eastAsia="Times New Roman" w:hAnsi="Times New Roman" w:cs="Times New Roman"/>
          <w:kern w:val="0"/>
          <w:sz w:val="22"/>
          <w:szCs w:val="22"/>
          <w14:ligatures w14:val="none"/>
        </w:rPr>
        <w:tab/>
      </w:r>
      <w:r w:rsidRPr="003D7A30">
        <w:rPr>
          <w:rFonts w:ascii="Times New Roman" w:eastAsia="Times New Roman" w:hAnsi="Times New Roman" w:cs="Times New Roman"/>
          <w:kern w:val="0"/>
          <w:sz w:val="22"/>
          <w:szCs w:val="22"/>
          <w14:ligatures w14:val="none"/>
        </w:rPr>
        <w:t xml:space="preserve">Corrosion is one of the primary causes of the stability and long-term performance of steel components used across various industries. The progressive deterioration of steel surfaces can compromise mechanical integrity, reduce time for use, increase maintenance costs, and negatively affect operational safety. </w:t>
      </w:r>
    </w:p>
    <w:p w14:paraId="5B157B5A"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ab/>
        <w:t>Consequently, effective corrosion protection strategies are essential for maintaining the structural performance and reliability of steel-based systems [1].</w:t>
      </w:r>
    </w:p>
    <w:p w14:paraId="622A0396"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ab/>
        <w:t xml:space="preserve">This paper presents a literature study of the corrosion mechanisms affecting different steels, and the characteristics of corrosion products are discussed to provide a better understanding of deterioration processes. Although corrosion process is known to significantly influence the durability and structural performance of steel devices, the relationship between corrosion process and the resulting structural behavior is still not fully understood. </w:t>
      </w:r>
    </w:p>
    <w:p w14:paraId="00D86DCF"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ab/>
        <w:t>Therefore, this review aims to address this knowledge gap by providing a comprehensive analysis of corrosion mechanisms and the classification of corrosion products, thereby contributing to a better understanding of steel deterioration processes and their impact on structural integrity.</w:t>
      </w:r>
    </w:p>
    <w:p w14:paraId="09F94949"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ab/>
        <w:t>The findings provide a comprehensive overview of corrosion protection technologies and their influence on the structural performance of steels, supporting the development of more durable, sustainable, and cost-effective industrial applications.</w:t>
      </w:r>
    </w:p>
    <w:p w14:paraId="3B7D3A01"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kern w:val="0"/>
          <w:sz w:val="22"/>
          <w:szCs w:val="22"/>
          <w14:ligatures w14:val="none"/>
        </w:rPr>
      </w:pPr>
    </w:p>
    <w:p w14:paraId="4E271E74" w14:textId="77777777" w:rsidR="001861B8" w:rsidRPr="003A1679"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fr-FR"/>
          <w14:ligatures w14:val="none"/>
        </w:rPr>
      </w:pPr>
      <w:proofErr w:type="spellStart"/>
      <w:r w:rsidRPr="003A1679">
        <w:rPr>
          <w:rFonts w:ascii="Times New Roman" w:eastAsia="Times New Roman" w:hAnsi="Times New Roman" w:cs="Times New Roman"/>
          <w:b/>
          <w:kern w:val="0"/>
          <w:sz w:val="22"/>
          <w:szCs w:val="22"/>
          <w:lang w:val="fr-FR"/>
          <w14:ligatures w14:val="none"/>
        </w:rPr>
        <w:t>References</w:t>
      </w:r>
      <w:proofErr w:type="spellEnd"/>
      <w:r w:rsidRPr="003A1679">
        <w:rPr>
          <w:rFonts w:ascii="Times New Roman" w:eastAsia="Times New Roman" w:hAnsi="Times New Roman" w:cs="Times New Roman"/>
          <w:b/>
          <w:kern w:val="0"/>
          <w:sz w:val="22"/>
          <w:szCs w:val="22"/>
          <w:lang w:val="fr-FR"/>
          <w14:ligatures w14:val="none"/>
        </w:rPr>
        <w:t>.</w:t>
      </w:r>
    </w:p>
    <w:p w14:paraId="4DC82174" w14:textId="77777777" w:rsidR="001861B8" w:rsidRDefault="001861B8" w:rsidP="001861B8">
      <w:pPr>
        <w:spacing w:after="0" w:line="240" w:lineRule="auto"/>
        <w:ind w:left="284" w:hanging="284"/>
        <w:jc w:val="both"/>
        <w:rPr>
          <w:rFonts w:ascii="Times New Roman" w:eastAsia="Times New Roman" w:hAnsi="Times New Roman" w:cs="Times New Roman"/>
          <w:kern w:val="0"/>
          <w:sz w:val="22"/>
          <w:szCs w:val="22"/>
          <w14:ligatures w14:val="none"/>
        </w:rPr>
      </w:pPr>
      <w:r w:rsidRPr="003A1679">
        <w:rPr>
          <w:rFonts w:ascii="Times New Roman" w:eastAsia="Times New Roman" w:hAnsi="Times New Roman" w:cs="Times New Roman"/>
          <w:kern w:val="0"/>
          <w:sz w:val="22"/>
          <w:szCs w:val="22"/>
          <w:lang w:val="fr-FR"/>
          <w14:ligatures w14:val="none"/>
        </w:rPr>
        <w:t xml:space="preserve">[1] Guo, S., Si, R., </w:t>
      </w:r>
      <w:proofErr w:type="spellStart"/>
      <w:r w:rsidRPr="003A1679">
        <w:rPr>
          <w:rFonts w:ascii="Times New Roman" w:eastAsia="Times New Roman" w:hAnsi="Times New Roman" w:cs="Times New Roman"/>
          <w:kern w:val="0"/>
          <w:sz w:val="22"/>
          <w:szCs w:val="22"/>
          <w:lang w:val="fr-FR"/>
          <w14:ligatures w14:val="none"/>
        </w:rPr>
        <w:t>Dai</w:t>
      </w:r>
      <w:proofErr w:type="spellEnd"/>
      <w:r w:rsidRPr="003A1679">
        <w:rPr>
          <w:rFonts w:ascii="Times New Roman" w:eastAsia="Times New Roman" w:hAnsi="Times New Roman" w:cs="Times New Roman"/>
          <w:kern w:val="0"/>
          <w:sz w:val="22"/>
          <w:szCs w:val="22"/>
          <w:lang w:val="fr-FR"/>
          <w14:ligatures w14:val="none"/>
        </w:rPr>
        <w:t xml:space="preserve">, Q., You, Z., Ma, Y., &amp; Wang, J. (2019). </w:t>
      </w:r>
      <w:r w:rsidRPr="003D7A30">
        <w:rPr>
          <w:rFonts w:ascii="Times New Roman" w:eastAsia="Times New Roman" w:hAnsi="Times New Roman" w:cs="Times New Roman"/>
          <w:kern w:val="0"/>
          <w:sz w:val="22"/>
          <w:szCs w:val="22"/>
          <w14:ligatures w14:val="none"/>
        </w:rPr>
        <w:t xml:space="preserve">A critical review of corrosion development and rust removal techniques on the structural/environmental performance of corroded steel bridges. Journal of cleaner production, 233, 126-146. </w:t>
      </w:r>
    </w:p>
    <w:p w14:paraId="11B84CC4" w14:textId="77777777" w:rsidR="001861B8" w:rsidRDefault="001861B8" w:rsidP="001861B8">
      <w:pPr>
        <w:spacing w:after="0" w:line="240" w:lineRule="auto"/>
        <w:ind w:left="284" w:hanging="284"/>
        <w:jc w:val="both"/>
        <w:rPr>
          <w:rFonts w:ascii="Times New Roman" w:eastAsia="Times New Roman" w:hAnsi="Times New Roman" w:cs="Times New Roman"/>
          <w:kern w:val="0"/>
          <w:sz w:val="22"/>
          <w:szCs w:val="22"/>
          <w14:ligatures w14:val="none"/>
        </w:rPr>
      </w:pPr>
    </w:p>
    <w:p w14:paraId="7906F105"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646CCC15"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6B208677"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20C53DE7"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5CCDEB26"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6A79F011"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6EA1C4F8"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71AF6489"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47AC828D"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23B365DD"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1F3CE21D"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120F7759"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34387C63"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47E02218"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27EB5250"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600240BB"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59C7CB0F"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23FE3E6A"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6EB4FA93"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351C88E4"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61614BB7"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lastRenderedPageBreak/>
        <w:t>Factors influencing time-to-failure in the case of water pipeline networks and their effect on human health</w:t>
      </w:r>
    </w:p>
    <w:p w14:paraId="6CA28FF5" w14:textId="77777777" w:rsidR="001861B8" w:rsidRPr="00854946" w:rsidRDefault="001861B8" w:rsidP="001861B8">
      <w:pP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33799A19" w14:textId="77777777" w:rsidR="001861B8" w:rsidRPr="00135E2D" w:rsidRDefault="001861B8" w:rsidP="001861B8">
      <w:pPr>
        <w:tabs>
          <w:tab w:val="left" w:pos="360"/>
        </w:tabs>
        <w:spacing w:after="0" w:line="240" w:lineRule="auto"/>
        <w:jc w:val="center"/>
        <w:rPr>
          <w:rFonts w:ascii="Times New Roman" w:eastAsia="Times New Roman" w:hAnsi="Times New Roman" w:cs="Times New Roman"/>
          <w:b/>
          <w:kern w:val="0"/>
          <w:szCs w:val="22"/>
          <w:vertAlign w:val="superscript"/>
          <w:lang w:val="it-IT"/>
          <w14:ligatures w14:val="none"/>
        </w:rPr>
      </w:pPr>
      <w:r w:rsidRPr="00135E2D">
        <w:rPr>
          <w:rFonts w:ascii="Times New Roman" w:eastAsia="Times New Roman" w:hAnsi="Times New Roman" w:cs="Times New Roman"/>
          <w:b/>
          <w:kern w:val="0"/>
          <w:szCs w:val="22"/>
          <w:u w:val="single"/>
          <w:lang w:val="it-IT"/>
          <w14:ligatures w14:val="none"/>
        </w:rPr>
        <w:t>Mihai Mocanu</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Marian Miculescu</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Aurora Antoniac</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Iuliana Corneschi</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xml:space="preserve">, Iulian Antoniac </w:t>
      </w:r>
      <w:r w:rsidRPr="00135E2D">
        <w:rPr>
          <w:rFonts w:ascii="Times New Roman" w:eastAsia="Times New Roman" w:hAnsi="Times New Roman" w:cs="Times New Roman"/>
          <w:b/>
          <w:kern w:val="0"/>
          <w:szCs w:val="22"/>
          <w:vertAlign w:val="superscript"/>
          <w:lang w:val="it-IT"/>
          <w14:ligatures w14:val="none"/>
        </w:rPr>
        <w:t>1,</w:t>
      </w:r>
      <w:r w:rsidRPr="00135E2D">
        <w:rPr>
          <w:rFonts w:ascii="Times New Roman" w:eastAsia="Times New Roman" w:hAnsi="Times New Roman" w:cs="Times New Roman"/>
          <w:b/>
          <w:kern w:val="0"/>
          <w:szCs w:val="22"/>
          <w:lang w:val="it-IT"/>
          <w14:ligatures w14:val="none"/>
        </w:rPr>
        <w:t xml:space="preserve"> </w:t>
      </w:r>
      <w:r w:rsidRPr="00135E2D">
        <w:rPr>
          <w:rFonts w:ascii="Times New Roman" w:eastAsia="Times New Roman" w:hAnsi="Times New Roman" w:cs="Times New Roman"/>
          <w:b/>
          <w:kern w:val="0"/>
          <w:szCs w:val="22"/>
          <w:vertAlign w:val="superscript"/>
          <w:lang w:val="it-IT"/>
          <w14:ligatures w14:val="none"/>
        </w:rPr>
        <w:t xml:space="preserve">2 </w:t>
      </w:r>
    </w:p>
    <w:p w14:paraId="5B1980BB" w14:textId="77777777" w:rsidR="001861B8" w:rsidRPr="00135E2D" w:rsidRDefault="001861B8" w:rsidP="001861B8">
      <w:pPr>
        <w:tabs>
          <w:tab w:val="left" w:pos="360"/>
        </w:tabs>
        <w:spacing w:after="0" w:line="240" w:lineRule="auto"/>
        <w:jc w:val="both"/>
        <w:rPr>
          <w:rFonts w:ascii="Times New Roman" w:eastAsia="Times New Roman" w:hAnsi="Times New Roman" w:cs="Times New Roman"/>
          <w:b/>
          <w:kern w:val="0"/>
          <w:sz w:val="20"/>
          <w:szCs w:val="20"/>
          <w:vertAlign w:val="superscript"/>
          <w:lang w:val="it-IT"/>
          <w14:ligatures w14:val="none"/>
        </w:rPr>
      </w:pPr>
    </w:p>
    <w:p w14:paraId="7C6C62FE" w14:textId="77777777" w:rsidR="001861B8" w:rsidRPr="00045D90"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045D90">
        <w:rPr>
          <w:rFonts w:ascii="Times New Roman" w:eastAsia="Times New Roman" w:hAnsi="Times New Roman" w:cs="Times New Roman"/>
          <w:i/>
          <w:iCs/>
          <w:kern w:val="0"/>
          <w:sz w:val="20"/>
          <w:szCs w:val="20"/>
          <w:vertAlign w:val="superscript"/>
          <w:lang w:val="en-GB"/>
          <w14:ligatures w14:val="none"/>
        </w:rPr>
        <w:t>1</w:t>
      </w:r>
      <w:r w:rsidRPr="00045D90">
        <w:rPr>
          <w:rFonts w:ascii="Times New Roman" w:eastAsia="Times New Roman" w:hAnsi="Times New Roman" w:cs="Times New Roman"/>
          <w:i/>
          <w:iCs/>
          <w:kern w:val="0"/>
          <w:sz w:val="20"/>
          <w:szCs w:val="20"/>
          <w:lang w:val="en-GB"/>
          <w14:ligatures w14:val="none"/>
        </w:rPr>
        <w:t xml:space="preserve"> Faculty of Material Science and Engineering, National University of Science and Technology </w:t>
      </w:r>
      <w:proofErr w:type="spellStart"/>
      <w:r w:rsidRPr="00045D90">
        <w:rPr>
          <w:rFonts w:ascii="Times New Roman" w:eastAsia="Times New Roman" w:hAnsi="Times New Roman" w:cs="Times New Roman"/>
          <w:i/>
          <w:iCs/>
          <w:kern w:val="0"/>
          <w:sz w:val="20"/>
          <w:szCs w:val="20"/>
          <w:lang w:val="en-GB"/>
          <w14:ligatures w14:val="none"/>
        </w:rPr>
        <w:t>Politehnica</w:t>
      </w:r>
      <w:proofErr w:type="spellEnd"/>
      <w:r w:rsidRPr="00045D90">
        <w:rPr>
          <w:rFonts w:ascii="Times New Roman" w:eastAsia="Times New Roman" w:hAnsi="Times New Roman" w:cs="Times New Roman"/>
          <w:i/>
          <w:iCs/>
          <w:kern w:val="0"/>
          <w:sz w:val="20"/>
          <w:szCs w:val="20"/>
          <w:lang w:val="en-GB"/>
          <w14:ligatures w14:val="none"/>
        </w:rPr>
        <w:t xml:space="preserve"> Bucharest, Romania;</w:t>
      </w:r>
    </w:p>
    <w:p w14:paraId="651E9B0A" w14:textId="77777777" w:rsidR="001861B8" w:rsidRPr="00045D90" w:rsidRDefault="001861B8" w:rsidP="001861B8">
      <w:pPr>
        <w:tabs>
          <w:tab w:val="left" w:pos="360"/>
        </w:tabs>
        <w:spacing w:after="0" w:line="240" w:lineRule="auto"/>
        <w:jc w:val="both"/>
        <w:rPr>
          <w:rFonts w:ascii="Times New Roman" w:eastAsia="Times New Roman" w:hAnsi="Times New Roman" w:cs="Times New Roman"/>
          <w:i/>
          <w:iCs/>
          <w:kern w:val="0"/>
          <w:sz w:val="20"/>
          <w:szCs w:val="20"/>
          <w:lang w:val="en-GB"/>
          <w14:ligatures w14:val="none"/>
        </w:rPr>
      </w:pPr>
      <w:r w:rsidRPr="00045D90">
        <w:rPr>
          <w:rFonts w:ascii="Times New Roman" w:eastAsia="Times New Roman" w:hAnsi="Times New Roman" w:cs="Times New Roman"/>
          <w:i/>
          <w:iCs/>
          <w:kern w:val="0"/>
          <w:sz w:val="20"/>
          <w:szCs w:val="20"/>
          <w:vertAlign w:val="superscript"/>
          <w:lang w:val="en-GB"/>
          <w14:ligatures w14:val="none"/>
        </w:rPr>
        <w:t>2</w:t>
      </w:r>
      <w:r w:rsidRPr="00045D90">
        <w:rPr>
          <w:rFonts w:ascii="Times New Roman" w:eastAsia="Times New Roman" w:hAnsi="Times New Roman" w:cs="Times New Roman"/>
          <w:i/>
          <w:iCs/>
          <w:kern w:val="0"/>
          <w:sz w:val="20"/>
          <w:szCs w:val="20"/>
          <w:lang w:val="en-GB"/>
          <w14:ligatures w14:val="none"/>
        </w:rPr>
        <w:t xml:space="preserve"> Academy of Romanian Scientists, Bucharest, Romania;</w:t>
      </w:r>
    </w:p>
    <w:p w14:paraId="622EB6B5" w14:textId="77777777" w:rsidR="001861B8" w:rsidRPr="00045D90" w:rsidRDefault="001861B8" w:rsidP="001861B8">
      <w:pPr>
        <w:pBdr>
          <w:bottom w:val="single" w:sz="6" w:space="5" w:color="auto"/>
        </w:pBdr>
        <w:tabs>
          <w:tab w:val="left" w:pos="360"/>
        </w:tabs>
        <w:spacing w:after="0" w:line="240" w:lineRule="auto"/>
        <w:jc w:val="both"/>
        <w:rPr>
          <w:rFonts w:ascii="Times New Roman" w:eastAsia="Times New Roman" w:hAnsi="Times New Roman" w:cs="Times New Roman"/>
          <w:i/>
          <w:iCs/>
          <w:kern w:val="0"/>
          <w:sz w:val="20"/>
          <w:szCs w:val="20"/>
          <w14:ligatures w14:val="none"/>
        </w:rPr>
      </w:pPr>
      <w:hyperlink r:id="rId87" w:history="1">
        <w:r w:rsidRPr="00045D90">
          <w:rPr>
            <w:rFonts w:ascii="Times New Roman" w:eastAsia="Times New Roman" w:hAnsi="Times New Roman" w:cs="Times New Roman"/>
            <w:i/>
            <w:iCs/>
            <w:color w:val="0563C1"/>
            <w:kern w:val="0"/>
            <w:sz w:val="20"/>
            <w:szCs w:val="20"/>
            <w:u w:val="single"/>
            <w14:ligatures w14:val="none"/>
          </w:rPr>
          <w:t>mihai.mocanu1610@stud.sim.upb.ro</w:t>
        </w:r>
      </w:hyperlink>
      <w:r w:rsidRPr="00045D90">
        <w:rPr>
          <w:rFonts w:ascii="Times New Roman" w:eastAsia="Times New Roman" w:hAnsi="Times New Roman" w:cs="Times New Roman"/>
          <w:i/>
          <w:iCs/>
          <w:kern w:val="0"/>
          <w:sz w:val="20"/>
          <w:szCs w:val="20"/>
          <w14:ligatures w14:val="none"/>
        </w:rPr>
        <w:t xml:space="preserve"> </w:t>
      </w:r>
    </w:p>
    <w:p w14:paraId="3524230F" w14:textId="77777777" w:rsidR="001861B8" w:rsidRPr="003D7A30" w:rsidRDefault="001861B8" w:rsidP="001861B8">
      <w:pPr>
        <w:spacing w:after="0" w:line="240" w:lineRule="auto"/>
        <w:ind w:firstLine="708"/>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Water pipeline failures represent a major challenge for sustainable water distribution systems, leading to significant water losses, service disruptions, infrastructure damage, and increased maintenance costs. Predicting the time-to-failure (TTF) of pipelines is essential for effective asset management and rehabilitation planning. </w:t>
      </w:r>
    </w:p>
    <w:p w14:paraId="4661C01B" w14:textId="77777777" w:rsidR="001861B8" w:rsidRPr="003D7A30" w:rsidRDefault="001861B8" w:rsidP="001861B8">
      <w:pPr>
        <w:spacing w:after="0" w:line="240" w:lineRule="auto"/>
        <w:ind w:firstLine="708"/>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The factors influencing the time-to-failure of water pipelines may indirectly affect human health through deterioration of water quality, increased risk of contaminant intrusion, microbial growth, and service interruptions associated with pipeline leaks and failures. </w:t>
      </w:r>
    </w:p>
    <w:p w14:paraId="2F13947E" w14:textId="77777777" w:rsidR="001861B8" w:rsidRPr="003D7A30" w:rsidRDefault="001861B8" w:rsidP="001861B8">
      <w:pPr>
        <w:spacing w:after="0" w:line="240" w:lineRule="auto"/>
        <w:ind w:firstLine="708"/>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Therefore, accurate prediction of pipeline deterioration is essential not only for infrastructure management but also for ensuring the safety and reliability of drinking water supplies.</w:t>
      </w:r>
    </w:p>
    <w:p w14:paraId="1D346098" w14:textId="77777777" w:rsidR="001861B8" w:rsidRPr="003D7A30" w:rsidRDefault="001861B8" w:rsidP="001861B8">
      <w:pPr>
        <w:spacing w:after="0" w:line="240" w:lineRule="auto"/>
        <w:ind w:firstLine="708"/>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Existing TTF prediction approaches can be broadly classified into four categories: physical, statistical, survival, and machine learning-based models. </w:t>
      </w:r>
    </w:p>
    <w:p w14:paraId="7D6A713F" w14:textId="77777777" w:rsidR="001861B8" w:rsidRPr="003D7A30" w:rsidRDefault="001861B8" w:rsidP="001861B8">
      <w:pPr>
        <w:spacing w:after="0" w:line="240" w:lineRule="auto"/>
        <w:ind w:firstLine="708"/>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Physical models investigate mechanical failure mechanisms, including stress development under internal pressure, crack propagation, burst strength, and fatigue behavior, using experimental testing and finite element analysis to estimate pipeline service life. </w:t>
      </w:r>
    </w:p>
    <w:p w14:paraId="77876968" w14:textId="77777777" w:rsidR="001861B8" w:rsidRPr="003D7A30" w:rsidRDefault="001861B8" w:rsidP="001861B8">
      <w:pPr>
        <w:spacing w:after="0" w:line="240" w:lineRule="auto"/>
        <w:ind w:firstLine="708"/>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This study of literature shows the factors influencing the TTF of water pipelines: material type, operating pressure, pipe age, failure history, installation quality, and earth and traffic loads as the most influential pipe-related factors. Environmental factors such as soil properties, water quality, temperature, precipitation, and extreme weather events, play a significant role in pipeline deterioration. </w:t>
      </w:r>
    </w:p>
    <w:p w14:paraId="20E3ADCC" w14:textId="77777777" w:rsidR="001861B8" w:rsidRPr="003D7A30" w:rsidRDefault="001861B8" w:rsidP="001861B8">
      <w:pPr>
        <w:spacing w:after="0" w:line="240" w:lineRule="auto"/>
        <w:ind w:firstLine="708"/>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The findings provide a framework for selecting relevant predictors in TTF models, supporting improved maintenance planning, reducing non-revenue water losses, and enhanced sustainability of water distribution networks.</w:t>
      </w:r>
    </w:p>
    <w:p w14:paraId="598F3E0E" w14:textId="77777777" w:rsidR="001861B8" w:rsidRPr="003D7A30" w:rsidRDefault="001861B8" w:rsidP="001861B8">
      <w:pPr>
        <w:spacing w:after="0" w:line="240" w:lineRule="auto"/>
        <w:rPr>
          <w:rFonts w:ascii="Times" w:eastAsia="Times New Roman" w:hAnsi="Times" w:cs="Times New Roman"/>
          <w:kern w:val="0"/>
          <w:sz w:val="22"/>
          <w:szCs w:val="22"/>
          <w14:ligatures w14:val="none"/>
        </w:rPr>
      </w:pPr>
    </w:p>
    <w:p w14:paraId="674C7BD8" w14:textId="77777777" w:rsidR="001861B8" w:rsidRPr="003D7A30" w:rsidRDefault="001861B8" w:rsidP="001861B8">
      <w:pPr>
        <w:spacing w:after="0" w:line="240" w:lineRule="auto"/>
        <w:rPr>
          <w:rFonts w:ascii="Times" w:eastAsia="Times New Roman" w:hAnsi="Times" w:cs="Times New Roman"/>
          <w:kern w:val="0"/>
          <w:sz w:val="22"/>
          <w:szCs w:val="22"/>
          <w14:ligatures w14:val="none"/>
        </w:rPr>
      </w:pPr>
    </w:p>
    <w:p w14:paraId="7C3808B9"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References.</w:t>
      </w:r>
    </w:p>
    <w:p w14:paraId="0CB399B2" w14:textId="77777777" w:rsidR="001861B8" w:rsidRPr="003D7A30"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p>
    <w:p w14:paraId="611BF823" w14:textId="77777777" w:rsidR="001861B8" w:rsidRPr="003D7A30" w:rsidRDefault="001861B8" w:rsidP="001861B8">
      <w:pPr>
        <w:spacing w:after="0" w:line="240" w:lineRule="auto"/>
        <w:ind w:left="284" w:hanging="284"/>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kern w:val="0"/>
          <w:sz w:val="22"/>
          <w:szCs w:val="22"/>
          <w14:ligatures w14:val="none"/>
        </w:rPr>
        <w:t xml:space="preserve">[1] Bakhtawar, B., Zayed, T., &amp; </w:t>
      </w:r>
      <w:proofErr w:type="spellStart"/>
      <w:r w:rsidRPr="003D7A30">
        <w:rPr>
          <w:rFonts w:ascii="Times New Roman" w:eastAsia="Times New Roman" w:hAnsi="Times New Roman" w:cs="Times New Roman"/>
          <w:kern w:val="0"/>
          <w:sz w:val="22"/>
          <w:szCs w:val="22"/>
          <w14:ligatures w14:val="none"/>
        </w:rPr>
        <w:t>Elshaboury</w:t>
      </w:r>
      <w:proofErr w:type="spellEnd"/>
      <w:r w:rsidRPr="003D7A30">
        <w:rPr>
          <w:rFonts w:ascii="Times New Roman" w:eastAsia="Times New Roman" w:hAnsi="Times New Roman" w:cs="Times New Roman"/>
          <w:kern w:val="0"/>
          <w:sz w:val="22"/>
          <w:szCs w:val="22"/>
          <w14:ligatures w14:val="none"/>
        </w:rPr>
        <w:t>, N. (2025). Time-to-failure based deterioration factors of water networks: Systematic review and prioritization. Reliability Engineering &amp; System Safety, 263, 111246.</w:t>
      </w:r>
    </w:p>
    <w:p w14:paraId="090B3295" w14:textId="77777777" w:rsidR="001861B8" w:rsidRPr="003D7A30" w:rsidRDefault="001861B8" w:rsidP="001861B8">
      <w:pPr>
        <w:spacing w:after="0" w:line="240" w:lineRule="auto"/>
        <w:ind w:left="284" w:hanging="284"/>
        <w:jc w:val="both"/>
        <w:rPr>
          <w:rFonts w:ascii="Times New Roman" w:eastAsia="Times New Roman" w:hAnsi="Times New Roman" w:cs="Times New Roman"/>
          <w:kern w:val="0"/>
          <w:sz w:val="22"/>
          <w:szCs w:val="22"/>
          <w14:ligatures w14:val="none"/>
        </w:rPr>
      </w:pPr>
    </w:p>
    <w:p w14:paraId="0DA025C5" w14:textId="77777777" w:rsidR="001861B8" w:rsidRPr="00187601" w:rsidRDefault="001861B8" w:rsidP="001861B8">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187601">
        <w:rPr>
          <w:rFonts w:ascii="Times New Roman" w:eastAsia="Times New Roman" w:hAnsi="Times New Roman" w:cs="Times New Roman"/>
          <w:b/>
          <w:kern w:val="0"/>
          <w:sz w:val="22"/>
          <w:szCs w:val="22"/>
          <w:lang w:val="en-GB"/>
          <w14:ligatures w14:val="none"/>
        </w:rPr>
        <w:t xml:space="preserve">Acknowledgements. </w:t>
      </w:r>
    </w:p>
    <w:p w14:paraId="53D5AD6A" w14:textId="77777777" w:rsidR="001861B8" w:rsidRDefault="001861B8" w:rsidP="001861B8">
      <w:pPr>
        <w:spacing w:after="0" w:line="240" w:lineRule="auto"/>
        <w:jc w:val="both"/>
        <w:rPr>
          <w:rFonts w:ascii="Times New Roman" w:eastAsia="Times New Roman" w:hAnsi="Times New Roman" w:cs="Times New Roman"/>
          <w:bCs/>
          <w:kern w:val="0"/>
          <w:sz w:val="22"/>
          <w:szCs w:val="22"/>
          <w:lang w:eastAsia="it-IT"/>
          <w14:ligatures w14:val="none"/>
        </w:rPr>
      </w:pPr>
      <w:r w:rsidRPr="00915DF7">
        <w:rPr>
          <w:rFonts w:ascii="Times New Roman" w:eastAsia="Times New Roman" w:hAnsi="Times New Roman" w:cs="Times New Roman"/>
          <w:bCs/>
          <w:kern w:val="0"/>
          <w:sz w:val="22"/>
          <w:szCs w:val="22"/>
          <w:lang w:eastAsia="it-IT"/>
          <w14:ligatures w14:val="none"/>
        </w:rPr>
        <w:t xml:space="preserve">This work was supported by a grant </w:t>
      </w:r>
      <w:proofErr w:type="gramStart"/>
      <w:r w:rsidRPr="00915DF7">
        <w:rPr>
          <w:rFonts w:ascii="Times New Roman" w:eastAsia="Times New Roman" w:hAnsi="Times New Roman" w:cs="Times New Roman"/>
          <w:bCs/>
          <w:kern w:val="0"/>
          <w:sz w:val="22"/>
          <w:szCs w:val="22"/>
          <w:lang w:eastAsia="it-IT"/>
          <w14:ligatures w14:val="none"/>
        </w:rPr>
        <w:t>of</w:t>
      </w:r>
      <w:proofErr w:type="gramEnd"/>
      <w:r w:rsidRPr="00915DF7">
        <w:rPr>
          <w:rFonts w:ascii="Times New Roman" w:eastAsia="Times New Roman" w:hAnsi="Times New Roman" w:cs="Times New Roman"/>
          <w:bCs/>
          <w:kern w:val="0"/>
          <w:sz w:val="22"/>
          <w:szCs w:val="22"/>
          <w:lang w:eastAsia="it-IT"/>
          <w14:ligatures w14:val="none"/>
        </w:rPr>
        <w:t xml:space="preserve"> the Ministry of Research, Innovation, and Digitization,</w:t>
      </w:r>
      <w:r>
        <w:rPr>
          <w:rFonts w:ascii="Times New Roman" w:eastAsia="Times New Roman" w:hAnsi="Times New Roman" w:cs="Times New Roman"/>
          <w:bCs/>
          <w:kern w:val="0"/>
          <w:sz w:val="22"/>
          <w:szCs w:val="22"/>
          <w:lang w:eastAsia="it-IT"/>
          <w14:ligatures w14:val="none"/>
        </w:rPr>
        <w:t xml:space="preserve"> </w:t>
      </w:r>
      <w:r w:rsidRPr="00915DF7">
        <w:rPr>
          <w:rFonts w:ascii="Times New Roman" w:eastAsia="Times New Roman" w:hAnsi="Times New Roman" w:cs="Times New Roman"/>
          <w:bCs/>
          <w:kern w:val="0"/>
          <w:sz w:val="22"/>
          <w:szCs w:val="22"/>
          <w:lang w:eastAsia="it-IT"/>
          <w14:ligatures w14:val="none"/>
        </w:rPr>
        <w:t>CNCS</w:t>
      </w:r>
      <w:r>
        <w:rPr>
          <w:rFonts w:ascii="Times New Roman" w:eastAsia="Times New Roman" w:hAnsi="Times New Roman" w:cs="Times New Roman"/>
          <w:bCs/>
          <w:kern w:val="0"/>
          <w:sz w:val="22"/>
          <w:szCs w:val="22"/>
          <w:lang w:eastAsia="it-IT"/>
          <w14:ligatures w14:val="none"/>
        </w:rPr>
        <w:t>-</w:t>
      </w:r>
      <w:r w:rsidRPr="00915DF7">
        <w:rPr>
          <w:rFonts w:ascii="Times New Roman" w:eastAsia="Times New Roman" w:hAnsi="Times New Roman" w:cs="Times New Roman"/>
          <w:bCs/>
          <w:kern w:val="0"/>
          <w:sz w:val="22"/>
          <w:szCs w:val="22"/>
          <w:lang w:eastAsia="it-IT"/>
          <w14:ligatures w14:val="none"/>
        </w:rPr>
        <w:t>UEFISCDI, project number PV-IV-P1-PCE-2023-1452, within PNCDI IV.</w:t>
      </w:r>
    </w:p>
    <w:p w14:paraId="651E95AF"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5EB6CB97"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3165EA08"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20E9B189"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570A5CE8"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2E44B469"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07189D4E"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75603D6D"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076C3743"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1376A274"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11D0511A" w14:textId="77777777" w:rsidR="00E51686" w:rsidRPr="003D7A30" w:rsidRDefault="00E51686" w:rsidP="00E51686">
      <w:pPr>
        <w:suppressAutoHyphens/>
        <w:autoSpaceDN w:val="0"/>
        <w:spacing w:line="251" w:lineRule="auto"/>
        <w:jc w:val="center"/>
        <w:rPr>
          <w:rFonts w:ascii="Times New Roman" w:eastAsia="Aptos" w:hAnsi="Times New Roman" w:cs="Times New Roman"/>
          <w:b/>
          <w:bCs/>
          <w:kern w:val="3"/>
          <w:sz w:val="28"/>
          <w:szCs w:val="28"/>
          <w:lang w:val="ro-RO"/>
          <w14:ligatures w14:val="none"/>
        </w:rPr>
      </w:pPr>
      <w:r w:rsidRPr="003D7A30">
        <w:rPr>
          <w:rFonts w:ascii="Times New Roman" w:eastAsia="Aptos" w:hAnsi="Times New Roman" w:cs="Times New Roman"/>
          <w:b/>
          <w:bCs/>
          <w:kern w:val="3"/>
          <w:sz w:val="28"/>
          <w:szCs w:val="28"/>
          <w:lang w:val="ro-RO"/>
          <w14:ligatures w14:val="none"/>
        </w:rPr>
        <w:lastRenderedPageBreak/>
        <w:t>Micro CT and CT analysis on magnesium alloys as bone graft materials</w:t>
      </w:r>
    </w:p>
    <w:p w14:paraId="7FC41BB9" w14:textId="77777777" w:rsidR="00E51686" w:rsidRPr="00566ACB" w:rsidRDefault="00E51686" w:rsidP="00E51686">
      <w:pPr>
        <w:suppressAutoHyphens/>
        <w:autoSpaceDN w:val="0"/>
        <w:spacing w:line="251" w:lineRule="auto"/>
        <w:jc w:val="center"/>
        <w:rPr>
          <w:rFonts w:ascii="Times New Roman" w:eastAsia="Aptos" w:hAnsi="Times New Roman" w:cs="Times New Roman"/>
          <w:b/>
          <w:bCs/>
          <w:kern w:val="3"/>
          <w:lang w:val="ro-RO"/>
          <w14:ligatures w14:val="none"/>
        </w:rPr>
      </w:pPr>
      <w:r w:rsidRPr="00566ACB">
        <w:rPr>
          <w:rFonts w:ascii="Times New Roman" w:eastAsia="Aptos" w:hAnsi="Times New Roman" w:cs="Times New Roman"/>
          <w:b/>
          <w:bCs/>
          <w:kern w:val="3"/>
          <w:u w:val="single"/>
          <w:lang w:val="ro-RO"/>
          <w14:ligatures w14:val="none"/>
        </w:rPr>
        <w:t>Radu-Mihai Slăvoiu</w:t>
      </w:r>
      <w:r w:rsidRPr="00566ACB">
        <w:rPr>
          <w:rFonts w:ascii="Times New Roman" w:eastAsia="Aptos" w:hAnsi="Times New Roman" w:cs="Times New Roman"/>
          <w:b/>
          <w:bCs/>
          <w:kern w:val="3"/>
          <w:u w:val="single"/>
          <w:vertAlign w:val="superscript"/>
          <w:lang w:val="ro-RO"/>
          <w14:ligatures w14:val="none"/>
        </w:rPr>
        <w:t>1</w:t>
      </w:r>
      <w:r w:rsidRPr="00566ACB">
        <w:rPr>
          <w:rFonts w:ascii="Times New Roman" w:eastAsia="Aptos" w:hAnsi="Times New Roman" w:cs="Times New Roman"/>
          <w:b/>
          <w:bCs/>
          <w:kern w:val="3"/>
          <w:lang w:val="ro-RO"/>
          <w14:ligatures w14:val="none"/>
        </w:rPr>
        <w:t>, Cristina Munteanu</w:t>
      </w:r>
      <w:r w:rsidRPr="00566ACB">
        <w:rPr>
          <w:rFonts w:ascii="Times New Roman" w:eastAsia="Aptos" w:hAnsi="Times New Roman" w:cs="Times New Roman"/>
          <w:b/>
          <w:bCs/>
          <w:kern w:val="3"/>
          <w:vertAlign w:val="superscript"/>
          <w:lang w:val="ro-RO"/>
          <w14:ligatures w14:val="none"/>
        </w:rPr>
        <w:t>1</w:t>
      </w:r>
      <w:r w:rsidRPr="00566ACB">
        <w:rPr>
          <w:rFonts w:ascii="Times New Roman" w:eastAsia="Aptos" w:hAnsi="Times New Roman" w:cs="Times New Roman"/>
          <w:b/>
          <w:bCs/>
          <w:kern w:val="3"/>
          <w:lang w:val="ro-RO"/>
          <w14:ligatures w14:val="none"/>
        </w:rPr>
        <w:t>, Adrian Camen</w:t>
      </w:r>
      <w:r w:rsidRPr="00566ACB">
        <w:rPr>
          <w:rFonts w:ascii="Times New Roman" w:eastAsia="Aptos" w:hAnsi="Times New Roman" w:cs="Times New Roman"/>
          <w:b/>
          <w:bCs/>
          <w:kern w:val="3"/>
          <w:vertAlign w:val="superscript"/>
          <w:lang w:val="ro-RO"/>
          <w14:ligatures w14:val="none"/>
        </w:rPr>
        <w:t>1</w:t>
      </w:r>
      <w:r w:rsidRPr="00566ACB">
        <w:rPr>
          <w:rFonts w:ascii="Times New Roman" w:eastAsia="Aptos" w:hAnsi="Times New Roman" w:cs="Times New Roman"/>
          <w:b/>
          <w:bCs/>
          <w:kern w:val="3"/>
          <w:lang w:val="ro-RO"/>
          <w14:ligatures w14:val="none"/>
        </w:rPr>
        <w:t>, Eduard Ciucă</w:t>
      </w:r>
      <w:r w:rsidRPr="00566ACB">
        <w:rPr>
          <w:rFonts w:ascii="Times New Roman" w:eastAsia="Aptos" w:hAnsi="Times New Roman" w:cs="Times New Roman"/>
          <w:b/>
          <w:bCs/>
          <w:kern w:val="3"/>
          <w:vertAlign w:val="superscript"/>
          <w:lang w:val="ro-RO"/>
          <w14:ligatures w14:val="none"/>
        </w:rPr>
        <w:t>1</w:t>
      </w:r>
      <w:r w:rsidRPr="00566ACB">
        <w:rPr>
          <w:rFonts w:ascii="Times New Roman" w:eastAsia="Aptos" w:hAnsi="Times New Roman" w:cs="Times New Roman"/>
          <w:b/>
          <w:bCs/>
          <w:kern w:val="3"/>
          <w:lang w:val="ro-RO"/>
          <w14:ligatures w14:val="none"/>
        </w:rPr>
        <w:t>, Alex Sălan</w:t>
      </w:r>
      <w:r w:rsidRPr="00566ACB">
        <w:rPr>
          <w:rFonts w:ascii="Times New Roman" w:eastAsia="Aptos" w:hAnsi="Times New Roman" w:cs="Times New Roman"/>
          <w:b/>
          <w:bCs/>
          <w:kern w:val="3"/>
          <w:vertAlign w:val="superscript"/>
          <w:lang w:val="ro-RO"/>
          <w14:ligatures w14:val="none"/>
        </w:rPr>
        <w:t>1</w:t>
      </w:r>
      <w:r w:rsidRPr="00566ACB">
        <w:rPr>
          <w:rFonts w:ascii="Times New Roman" w:eastAsia="Aptos" w:hAnsi="Times New Roman" w:cs="Times New Roman"/>
          <w:b/>
          <w:bCs/>
          <w:kern w:val="3"/>
          <w:lang w:val="ro-RO"/>
          <w14:ligatures w14:val="none"/>
        </w:rPr>
        <w:t>, Horia Octavian Manolea</w:t>
      </w:r>
      <w:r w:rsidRPr="00566ACB">
        <w:rPr>
          <w:rFonts w:ascii="Times New Roman" w:eastAsia="Aptos" w:hAnsi="Times New Roman" w:cs="Times New Roman"/>
          <w:b/>
          <w:bCs/>
          <w:kern w:val="3"/>
          <w:vertAlign w:val="superscript"/>
          <w:lang w:val="ro-RO"/>
          <w14:ligatures w14:val="none"/>
        </w:rPr>
        <w:t xml:space="preserve">2 </w:t>
      </w:r>
    </w:p>
    <w:p w14:paraId="21687AC6" w14:textId="77777777" w:rsidR="00E51686" w:rsidRPr="00566ACB" w:rsidRDefault="00E51686" w:rsidP="00E51686">
      <w:pPr>
        <w:suppressAutoHyphens/>
        <w:autoSpaceDN w:val="0"/>
        <w:spacing w:after="0" w:line="240" w:lineRule="auto"/>
        <w:jc w:val="both"/>
        <w:rPr>
          <w:rFonts w:ascii="Times New Roman" w:eastAsia="Aptos" w:hAnsi="Times New Roman" w:cs="Times New Roman"/>
          <w:i/>
          <w:iCs/>
          <w:kern w:val="3"/>
          <w:sz w:val="22"/>
          <w:szCs w:val="22"/>
          <w:lang w:val="ro-RO"/>
          <w14:ligatures w14:val="none"/>
        </w:rPr>
      </w:pPr>
      <w:r w:rsidRPr="00566ACB">
        <w:rPr>
          <w:rFonts w:ascii="Times New Roman" w:eastAsia="Aptos" w:hAnsi="Times New Roman" w:cs="Times New Roman"/>
          <w:i/>
          <w:iCs/>
          <w:kern w:val="3"/>
          <w:sz w:val="22"/>
          <w:szCs w:val="22"/>
          <w:vertAlign w:val="superscript"/>
          <w:lang w:val="ro-RO"/>
          <w14:ligatures w14:val="none"/>
        </w:rPr>
        <w:t>1</w:t>
      </w:r>
      <w:r w:rsidRPr="00566ACB">
        <w:rPr>
          <w:rFonts w:ascii="Times New Roman" w:eastAsia="Aptos" w:hAnsi="Times New Roman" w:cs="Times New Roman"/>
          <w:i/>
          <w:iCs/>
          <w:kern w:val="3"/>
          <w:sz w:val="22"/>
          <w:szCs w:val="22"/>
          <w:lang w:val="ro-RO"/>
          <w14:ligatures w14:val="none"/>
        </w:rPr>
        <w:t>Department of Oral and Maxillofacial Surgery, Faculty of Dental Medicine, University of</w:t>
      </w:r>
    </w:p>
    <w:p w14:paraId="403ACD6E" w14:textId="77777777" w:rsidR="00E51686" w:rsidRPr="00566ACB" w:rsidRDefault="00E51686" w:rsidP="00E51686">
      <w:pPr>
        <w:suppressAutoHyphens/>
        <w:autoSpaceDN w:val="0"/>
        <w:spacing w:after="0" w:line="240" w:lineRule="auto"/>
        <w:jc w:val="both"/>
        <w:rPr>
          <w:rFonts w:ascii="Times New Roman" w:eastAsia="Aptos" w:hAnsi="Times New Roman" w:cs="Times New Roman"/>
          <w:i/>
          <w:iCs/>
          <w:kern w:val="3"/>
          <w:sz w:val="22"/>
          <w:szCs w:val="22"/>
          <w:lang w:val="ro-RO"/>
          <w14:ligatures w14:val="none"/>
        </w:rPr>
      </w:pPr>
      <w:r w:rsidRPr="00566ACB">
        <w:rPr>
          <w:rFonts w:ascii="Times New Roman" w:eastAsia="Aptos" w:hAnsi="Times New Roman" w:cs="Times New Roman"/>
          <w:i/>
          <w:iCs/>
          <w:kern w:val="3"/>
          <w:sz w:val="22"/>
          <w:szCs w:val="22"/>
          <w:lang w:val="ro-RO"/>
          <w14:ligatures w14:val="none"/>
        </w:rPr>
        <w:t>Medicine and Pharmacy of Craiova</w:t>
      </w:r>
    </w:p>
    <w:p w14:paraId="2AE7C416" w14:textId="77777777" w:rsidR="00E51686" w:rsidRPr="00566ACB" w:rsidRDefault="00E51686" w:rsidP="00E51686">
      <w:pPr>
        <w:suppressAutoHyphens/>
        <w:autoSpaceDN w:val="0"/>
        <w:spacing w:after="0" w:line="240" w:lineRule="auto"/>
        <w:jc w:val="both"/>
        <w:rPr>
          <w:rFonts w:ascii="Times New Roman" w:eastAsia="Aptos" w:hAnsi="Times New Roman" w:cs="Times New Roman"/>
          <w:i/>
          <w:iCs/>
          <w:kern w:val="3"/>
          <w:sz w:val="22"/>
          <w:szCs w:val="22"/>
          <w:lang w:val="ro-RO"/>
          <w14:ligatures w14:val="none"/>
        </w:rPr>
      </w:pPr>
      <w:r w:rsidRPr="00566ACB">
        <w:rPr>
          <w:rFonts w:ascii="Times New Roman" w:eastAsia="Aptos" w:hAnsi="Times New Roman" w:cs="Times New Roman"/>
          <w:i/>
          <w:iCs/>
          <w:kern w:val="3"/>
          <w:sz w:val="22"/>
          <w:szCs w:val="22"/>
          <w:vertAlign w:val="superscript"/>
          <w:lang w:val="ro-RO"/>
          <w14:ligatures w14:val="none"/>
        </w:rPr>
        <w:t>2</w:t>
      </w:r>
      <w:r w:rsidRPr="00566ACB">
        <w:rPr>
          <w:rFonts w:ascii="Times New Roman" w:eastAsia="Aptos" w:hAnsi="Times New Roman" w:cs="Times New Roman"/>
          <w:i/>
          <w:iCs/>
          <w:kern w:val="3"/>
          <w:sz w:val="22"/>
          <w:szCs w:val="22"/>
          <w:lang w:val="ro-RO"/>
          <w14:ligatures w14:val="none"/>
        </w:rPr>
        <w:t>Department of Dental Materials, Faculty of Dental Medicine, University of Medicine</w:t>
      </w:r>
    </w:p>
    <w:p w14:paraId="185A52A4" w14:textId="77777777" w:rsidR="00E51686" w:rsidRPr="00566ACB" w:rsidRDefault="00E51686" w:rsidP="00E51686">
      <w:pPr>
        <w:suppressAutoHyphens/>
        <w:autoSpaceDN w:val="0"/>
        <w:spacing w:after="0" w:line="240" w:lineRule="auto"/>
        <w:jc w:val="both"/>
        <w:rPr>
          <w:rFonts w:ascii="Times New Roman" w:eastAsia="Aptos" w:hAnsi="Times New Roman" w:cs="Times New Roman"/>
          <w:i/>
          <w:iCs/>
          <w:kern w:val="3"/>
          <w:sz w:val="22"/>
          <w:szCs w:val="22"/>
          <w:lang w:val="ro-RO"/>
          <w14:ligatures w14:val="none"/>
        </w:rPr>
      </w:pPr>
      <w:r w:rsidRPr="00566ACB">
        <w:rPr>
          <w:rFonts w:ascii="Times New Roman" w:eastAsia="Aptos" w:hAnsi="Times New Roman" w:cs="Times New Roman"/>
          <w:i/>
          <w:iCs/>
          <w:kern w:val="3"/>
          <w:sz w:val="22"/>
          <w:szCs w:val="22"/>
          <w:lang w:val="ro-RO"/>
          <w14:ligatures w14:val="none"/>
        </w:rPr>
        <w:t>and Pharmacy of Craiova</w:t>
      </w:r>
    </w:p>
    <w:p w14:paraId="5C211E77" w14:textId="77777777" w:rsidR="00E51686" w:rsidRPr="003D7A30" w:rsidRDefault="00E51686" w:rsidP="00E51686">
      <w:pPr>
        <w:pBdr>
          <w:bottom w:val="single" w:sz="6" w:space="5" w:color="auto"/>
        </w:pBdr>
        <w:tabs>
          <w:tab w:val="left" w:pos="360"/>
        </w:tabs>
        <w:spacing w:after="0" w:line="240" w:lineRule="auto"/>
        <w:rPr>
          <w:rFonts w:ascii="Times New Roman" w:eastAsia="Times New Roman" w:hAnsi="Times New Roman" w:cs="Times New Roman"/>
          <w:b/>
          <w:kern w:val="0"/>
          <w:sz w:val="22"/>
          <w:szCs w:val="22"/>
          <w:lang w:val="en-GB"/>
          <w14:ligatures w14:val="none"/>
        </w:rPr>
      </w:pPr>
    </w:p>
    <w:p w14:paraId="7D9AA09B" w14:textId="77777777" w:rsidR="00E51686" w:rsidRPr="003D7A30" w:rsidRDefault="00E51686" w:rsidP="00E51686">
      <w:pPr>
        <w:spacing w:after="0" w:line="240" w:lineRule="auto"/>
        <w:jc w:val="both"/>
        <w:rPr>
          <w:rFonts w:ascii="Times New Roman" w:eastAsia="Times New Roman" w:hAnsi="Times New Roman" w:cs="Times New Roman"/>
          <w:b/>
          <w:kern w:val="0"/>
          <w:sz w:val="22"/>
          <w:szCs w:val="22"/>
          <w:lang w:val="en-GB"/>
          <w14:ligatures w14:val="none"/>
        </w:rPr>
      </w:pPr>
    </w:p>
    <w:p w14:paraId="3010514C" w14:textId="77777777" w:rsidR="00E51686" w:rsidRPr="003D7A30" w:rsidRDefault="00E51686" w:rsidP="00E51686">
      <w:pPr>
        <w:suppressAutoHyphens/>
        <w:autoSpaceDN w:val="0"/>
        <w:spacing w:after="0" w:line="240" w:lineRule="auto"/>
        <w:jc w:val="both"/>
        <w:rPr>
          <w:rFonts w:ascii="Times New Roman" w:eastAsia="Aptos" w:hAnsi="Times New Roman" w:cs="Times New Roman"/>
          <w:kern w:val="3"/>
          <w:sz w:val="22"/>
          <w:szCs w:val="22"/>
          <w:lang w:val="ro-RO"/>
          <w14:ligatures w14:val="none"/>
        </w:rPr>
      </w:pPr>
      <w:r w:rsidRPr="003D7A30">
        <w:rPr>
          <w:rFonts w:ascii="Times New Roman" w:eastAsia="Aptos" w:hAnsi="Times New Roman" w:cs="Times New Roman"/>
          <w:b/>
          <w:bCs/>
          <w:kern w:val="3"/>
          <w:sz w:val="22"/>
          <w:szCs w:val="22"/>
          <w:lang w:val="ro-RO"/>
          <w14:ligatures w14:val="none"/>
        </w:rPr>
        <w:t xml:space="preserve">Introduction: </w:t>
      </w:r>
      <w:r w:rsidRPr="003D7A30">
        <w:rPr>
          <w:rFonts w:ascii="Times New Roman" w:eastAsia="Aptos" w:hAnsi="Times New Roman" w:cs="Times New Roman"/>
          <w:kern w:val="3"/>
          <w:sz w:val="22"/>
          <w:szCs w:val="22"/>
          <w:lang w:val="ro-RO"/>
          <w14:ligatures w14:val="none"/>
        </w:rPr>
        <w:t>Micro-CT and CT are non-destructive 3D imaging techniques that reconstructs the sample into a high-defintion version that can be examined virtualy. Magnesium-based alloys are used in oral surgery as bone augmentation materials when the maxillary or mandibular bone presents significant resorption or bone defects, which prevent implant therapy. The main characteristics of these alloys are biodegradability, biocompatibility, and mechanical strength.</w:t>
      </w:r>
    </w:p>
    <w:p w14:paraId="7D0B952A" w14:textId="77777777" w:rsidR="00E51686" w:rsidRPr="003D7A30" w:rsidRDefault="00E51686" w:rsidP="00E51686">
      <w:pPr>
        <w:suppressAutoHyphens/>
        <w:autoSpaceDN w:val="0"/>
        <w:spacing w:after="0" w:line="240" w:lineRule="auto"/>
        <w:jc w:val="both"/>
        <w:rPr>
          <w:rFonts w:ascii="Times New Roman" w:eastAsia="Aptos" w:hAnsi="Times New Roman" w:cs="Times New Roman"/>
          <w:kern w:val="3"/>
          <w:sz w:val="22"/>
          <w:szCs w:val="22"/>
          <w:lang w:val="ro-RO"/>
          <w14:ligatures w14:val="none"/>
        </w:rPr>
      </w:pPr>
      <w:r w:rsidRPr="003D7A30">
        <w:rPr>
          <w:rFonts w:ascii="Times New Roman" w:eastAsia="Aptos" w:hAnsi="Times New Roman" w:cs="Times New Roman"/>
          <w:b/>
          <w:bCs/>
          <w:kern w:val="3"/>
          <w:sz w:val="22"/>
          <w:szCs w:val="22"/>
          <w:lang w:val="ro-RO"/>
          <w14:ligatures w14:val="none"/>
        </w:rPr>
        <w:t>Materials</w:t>
      </w:r>
      <w:r w:rsidRPr="003D7A30">
        <w:rPr>
          <w:rFonts w:ascii="Times New Roman" w:eastAsia="Aptos" w:hAnsi="Times New Roman" w:cs="Times New Roman"/>
          <w:kern w:val="3"/>
          <w:sz w:val="22"/>
          <w:szCs w:val="22"/>
          <w:lang w:val="ro-RO"/>
          <w14:ligatures w14:val="none"/>
        </w:rPr>
        <w:t>: Five magnesium alloy samples were comparatively studied, one of which was the commercial product NovaMag, while the other four samples were developed in collaboration with Politehnica University of Bucharest. The samples were comparatively placed at the calvarial level of the laboratory animals, each animal receiving one commercial alloy sample and one experimental sample. Four groups were established, each consisting of four laboratory animals. The samples were left in place for one week in two groups, and for three weeks in the other two groups. The collected samples were analyzed non-destructively using CT and MicroCT analysis.</w:t>
      </w:r>
    </w:p>
    <w:p w14:paraId="4066742E" w14:textId="77777777" w:rsidR="00E51686" w:rsidRPr="003D7A30" w:rsidRDefault="00E51686" w:rsidP="00E51686">
      <w:pPr>
        <w:suppressAutoHyphens/>
        <w:autoSpaceDN w:val="0"/>
        <w:spacing w:after="0" w:line="240" w:lineRule="auto"/>
        <w:jc w:val="both"/>
        <w:rPr>
          <w:rFonts w:ascii="Times New Roman" w:eastAsia="Aptos" w:hAnsi="Times New Roman" w:cs="Times New Roman"/>
          <w:kern w:val="3"/>
          <w:sz w:val="22"/>
          <w:szCs w:val="22"/>
          <w:lang w:val="ro-RO"/>
          <w14:ligatures w14:val="none"/>
        </w:rPr>
      </w:pPr>
      <w:r w:rsidRPr="003D7A30">
        <w:rPr>
          <w:rFonts w:ascii="Times New Roman" w:eastAsia="Aptos" w:hAnsi="Times New Roman" w:cs="Times New Roman"/>
          <w:b/>
          <w:bCs/>
          <w:kern w:val="3"/>
          <w:sz w:val="22"/>
          <w:szCs w:val="22"/>
          <w:lang w:val="ro-RO"/>
          <w14:ligatures w14:val="none"/>
        </w:rPr>
        <w:t xml:space="preserve">Results: </w:t>
      </w:r>
      <w:r w:rsidRPr="003D7A30">
        <w:rPr>
          <w:rFonts w:ascii="Times New Roman" w:eastAsia="Aptos" w:hAnsi="Times New Roman" w:cs="Times New Roman"/>
          <w:kern w:val="3"/>
          <w:sz w:val="22"/>
          <w:szCs w:val="22"/>
          <w:lang w:val="ro-RO"/>
          <w14:ligatures w14:val="none"/>
        </w:rPr>
        <w:t>It was observed that in the samples left in place for one week, the commercial sample was almost completely resorbed, whereas the experimental samples showed only minimal resorption, which occurred in a centripetal manner. In the samples left in place for three weeks, the commercial sample was completely disintegrated, while the experimental samples were resorbed to varying degrees of 50–80%, with isolated islands of remaining material.</w:t>
      </w:r>
    </w:p>
    <w:p w14:paraId="3583CF5F" w14:textId="77777777" w:rsidR="00E51686" w:rsidRPr="003D7A30" w:rsidRDefault="00E51686" w:rsidP="00E51686">
      <w:pPr>
        <w:suppressAutoHyphens/>
        <w:autoSpaceDN w:val="0"/>
        <w:spacing w:after="0" w:line="240" w:lineRule="auto"/>
        <w:jc w:val="both"/>
        <w:rPr>
          <w:rFonts w:ascii="Times New Roman" w:eastAsia="Aptos" w:hAnsi="Times New Roman" w:cs="Times New Roman"/>
          <w:kern w:val="3"/>
          <w:sz w:val="22"/>
          <w:szCs w:val="22"/>
          <w:lang w:val="ro-RO"/>
          <w14:ligatures w14:val="none"/>
        </w:rPr>
      </w:pPr>
      <w:r w:rsidRPr="003D7A30">
        <w:rPr>
          <w:rFonts w:ascii="Times New Roman" w:eastAsia="Aptos" w:hAnsi="Times New Roman" w:cs="Times New Roman"/>
          <w:b/>
          <w:bCs/>
          <w:kern w:val="3"/>
          <w:sz w:val="22"/>
          <w:szCs w:val="22"/>
          <w:lang w:val="ro-RO"/>
          <w14:ligatures w14:val="none"/>
        </w:rPr>
        <w:t>Conclusions</w:t>
      </w:r>
      <w:r w:rsidRPr="003D7A30">
        <w:rPr>
          <w:rFonts w:ascii="Times New Roman" w:eastAsia="Aptos" w:hAnsi="Times New Roman" w:cs="Times New Roman"/>
          <w:kern w:val="3"/>
          <w:sz w:val="22"/>
          <w:szCs w:val="22"/>
          <w:lang w:val="ro-RO"/>
          <w14:ligatures w14:val="none"/>
        </w:rPr>
        <w:t>: The resorption rate of the commercial sample is higher, also due to the reduced thickness of the sample. These differences in resorption rate can be adjusted by modifying the thickness, as well as by identifying a chemical correlation between the magnesium and the coating layer of the sample.</w:t>
      </w:r>
    </w:p>
    <w:p w14:paraId="75F2B073"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071BE893"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6753EF7E"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17565139" w14:textId="77777777" w:rsidR="001861B8" w:rsidRDefault="001861B8" w:rsidP="001861B8">
      <w:pPr>
        <w:spacing w:after="0" w:line="240" w:lineRule="auto"/>
        <w:ind w:left="284" w:hanging="284"/>
        <w:jc w:val="both"/>
        <w:rPr>
          <w:rFonts w:ascii="Times New Roman" w:eastAsia="Times New Roman" w:hAnsi="Times New Roman" w:cs="Times New Roman"/>
          <w:kern w:val="0"/>
          <w:sz w:val="18"/>
          <w:szCs w:val="18"/>
          <w:lang w:val="en-GB"/>
          <w14:ligatures w14:val="none"/>
        </w:rPr>
      </w:pPr>
    </w:p>
    <w:p w14:paraId="62AB3DE0" w14:textId="77777777" w:rsidR="001861B8" w:rsidRDefault="001861B8"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3708B78"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3D4A713"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94F8FF6"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6D41F16"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893D0C8"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3CC30FD"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E76B3A1"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278DD19"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40A0119"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561E4C4"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AE29B76"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73235D0"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1BB9940"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1DA529B"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408FFDA" w14:textId="77777777" w:rsidR="00E51686" w:rsidRPr="00854946" w:rsidRDefault="00E51686" w:rsidP="00E51686">
      <w:pPr>
        <w:tabs>
          <w:tab w:val="left" w:pos="360"/>
        </w:tabs>
        <w:spacing w:after="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lastRenderedPageBreak/>
        <w:t>Orthodontic Scientific Simulator</w:t>
      </w:r>
    </w:p>
    <w:p w14:paraId="684BFFCC" w14:textId="77777777" w:rsidR="00E51686" w:rsidRPr="00854946" w:rsidRDefault="00E51686" w:rsidP="00E51686">
      <w:pPr>
        <w:tabs>
          <w:tab w:val="left" w:pos="360"/>
        </w:tabs>
        <w:spacing w:after="0" w:line="240" w:lineRule="auto"/>
        <w:jc w:val="center"/>
        <w:rPr>
          <w:rFonts w:ascii="Times New Roman" w:eastAsia="Times New Roman" w:hAnsi="Times New Roman" w:cs="Times New Roman"/>
          <w:b/>
          <w:kern w:val="0"/>
          <w:sz w:val="22"/>
          <w:szCs w:val="22"/>
          <w:vertAlign w:val="superscript"/>
          <w14:ligatures w14:val="none"/>
        </w:rPr>
      </w:pPr>
    </w:p>
    <w:p w14:paraId="46A11864" w14:textId="77777777" w:rsidR="00E51686" w:rsidRPr="00135E2D" w:rsidRDefault="00E51686" w:rsidP="00E51686">
      <w:pPr>
        <w:spacing w:after="0" w:line="240" w:lineRule="auto"/>
        <w:jc w:val="center"/>
        <w:rPr>
          <w:rFonts w:ascii="Times New Roman" w:eastAsia="MS Mincho" w:hAnsi="Times New Roman" w:cs="Times New Roman"/>
          <w:b/>
          <w:color w:val="000000"/>
          <w:kern w:val="0"/>
          <w:lang w:val="en-GB" w:eastAsia="ja-JP" w:bidi="it-IT"/>
          <w14:ligatures w14:val="none"/>
        </w:rPr>
      </w:pPr>
      <w:r w:rsidRPr="00135E2D">
        <w:rPr>
          <w:rFonts w:ascii="Times New Roman" w:eastAsia="MS Mincho" w:hAnsi="Times New Roman" w:cs="Times New Roman"/>
          <w:b/>
          <w:color w:val="000000"/>
          <w:kern w:val="0"/>
          <w:u w:val="single"/>
          <w:lang w:val="en-GB" w:eastAsia="ja-JP" w:bidi="it-IT"/>
          <w14:ligatures w14:val="none"/>
        </w:rPr>
        <w:t>R.M. Pisc</w:t>
      </w:r>
      <w:r w:rsidRPr="00135E2D">
        <w:rPr>
          <w:rFonts w:ascii="Times New Roman" w:eastAsia="MS Mincho" w:hAnsi="Times New Roman" w:cs="Times New Roman"/>
          <w:b/>
          <w:color w:val="000000"/>
          <w:kern w:val="0"/>
          <w:u w:val="single"/>
          <w:vertAlign w:val="superscript"/>
          <w:lang w:val="en-GB" w:eastAsia="ja-JP" w:bidi="it-IT"/>
          <w14:ligatures w14:val="none"/>
        </w:rPr>
        <w:t>1,2</w:t>
      </w:r>
      <w:r w:rsidRPr="00135E2D">
        <w:rPr>
          <w:rFonts w:ascii="Times New Roman" w:eastAsia="MS Mincho" w:hAnsi="Times New Roman" w:cs="Times New Roman"/>
          <w:b/>
          <w:color w:val="000000"/>
          <w:kern w:val="0"/>
          <w:lang w:val="en-GB" w:eastAsia="ja-JP" w:bidi="it-IT"/>
          <w14:ligatures w14:val="none"/>
        </w:rPr>
        <w:t>, A.M. Rauten</w:t>
      </w:r>
      <w:r w:rsidRPr="00135E2D">
        <w:rPr>
          <w:rFonts w:ascii="Times New Roman" w:eastAsia="MS Mincho" w:hAnsi="Times New Roman" w:cs="Times New Roman"/>
          <w:b/>
          <w:color w:val="000000"/>
          <w:kern w:val="0"/>
          <w:vertAlign w:val="superscript"/>
          <w:lang w:val="en-GB" w:eastAsia="ja-JP" w:bidi="it-IT"/>
          <w14:ligatures w14:val="none"/>
        </w:rPr>
        <w:t>2</w:t>
      </w:r>
      <w:r w:rsidRPr="00135E2D">
        <w:rPr>
          <w:rFonts w:ascii="Times New Roman" w:eastAsia="MS Mincho" w:hAnsi="Times New Roman" w:cs="Times New Roman"/>
          <w:b/>
          <w:color w:val="000000"/>
          <w:kern w:val="0"/>
          <w:lang w:val="en-GB" w:eastAsia="ja-JP" w:bidi="it-IT"/>
          <w14:ligatures w14:val="none"/>
        </w:rPr>
        <w:t>, S.M.S. Petrescu</w:t>
      </w:r>
      <w:r w:rsidRPr="00135E2D">
        <w:rPr>
          <w:rFonts w:ascii="Times New Roman" w:eastAsia="MS Mincho" w:hAnsi="Times New Roman" w:cs="Times New Roman"/>
          <w:b/>
          <w:color w:val="000000"/>
          <w:kern w:val="0"/>
          <w:vertAlign w:val="superscript"/>
          <w:lang w:val="en-GB" w:eastAsia="ja-JP" w:bidi="it-IT"/>
          <w14:ligatures w14:val="none"/>
        </w:rPr>
        <w:t>1,2</w:t>
      </w:r>
      <w:r w:rsidRPr="00135E2D">
        <w:rPr>
          <w:rFonts w:ascii="Times New Roman" w:eastAsia="MS Mincho" w:hAnsi="Times New Roman" w:cs="Times New Roman"/>
          <w:b/>
          <w:color w:val="000000"/>
          <w:kern w:val="0"/>
          <w:lang w:val="en-GB" w:eastAsia="ja-JP" w:bidi="it-IT"/>
          <w14:ligatures w14:val="none"/>
        </w:rPr>
        <w:t>, H.O. Manolea</w:t>
      </w:r>
      <w:r w:rsidRPr="00135E2D">
        <w:rPr>
          <w:rFonts w:ascii="Times New Roman" w:eastAsia="MS Mincho" w:hAnsi="Times New Roman" w:cs="Times New Roman"/>
          <w:b/>
          <w:color w:val="000000"/>
          <w:kern w:val="0"/>
          <w:vertAlign w:val="superscript"/>
          <w:lang w:val="en-GB" w:eastAsia="ja-JP" w:bidi="it-IT"/>
          <w14:ligatures w14:val="none"/>
        </w:rPr>
        <w:t>1,3</w:t>
      </w:r>
    </w:p>
    <w:p w14:paraId="2D3181A8" w14:textId="77777777" w:rsidR="00E51686" w:rsidRPr="00135E2D" w:rsidRDefault="00E51686" w:rsidP="00E51686">
      <w:pPr>
        <w:spacing w:after="0" w:line="240" w:lineRule="auto"/>
        <w:jc w:val="center"/>
        <w:rPr>
          <w:rFonts w:ascii="Times New Roman" w:eastAsia="MS Mincho" w:hAnsi="Times New Roman" w:cs="Times New Roman"/>
          <w:i/>
          <w:color w:val="000000"/>
          <w:kern w:val="0"/>
          <w:sz w:val="20"/>
          <w:lang w:val="en-GB" w:eastAsia="ja-JP" w:bidi="it-IT"/>
          <w14:ligatures w14:val="none"/>
        </w:rPr>
      </w:pPr>
    </w:p>
    <w:p w14:paraId="5F47CEE4" w14:textId="77777777" w:rsidR="00E51686" w:rsidRPr="00135E2D" w:rsidRDefault="00E51686" w:rsidP="00E51686">
      <w:pPr>
        <w:spacing w:after="0" w:line="240" w:lineRule="auto"/>
        <w:jc w:val="center"/>
        <w:rPr>
          <w:rFonts w:ascii="Times New Roman" w:eastAsia="MS Mincho" w:hAnsi="Times New Roman" w:cs="Times New Roman"/>
          <w:i/>
          <w:color w:val="000000"/>
          <w:kern w:val="0"/>
          <w:sz w:val="20"/>
          <w:lang w:val="en-GB" w:eastAsia="ja-JP" w:bidi="it-IT"/>
          <w14:ligatures w14:val="none"/>
        </w:rPr>
      </w:pPr>
    </w:p>
    <w:p w14:paraId="60D8D7E5" w14:textId="77777777" w:rsidR="00E51686" w:rsidRPr="00045D90" w:rsidRDefault="00E51686" w:rsidP="00E51686">
      <w:pPr>
        <w:spacing w:after="0" w:line="240" w:lineRule="auto"/>
        <w:jc w:val="both"/>
        <w:rPr>
          <w:rFonts w:ascii="Times New Roman" w:eastAsia="SimSun" w:hAnsi="Times New Roman" w:cs="Times New Roman"/>
          <w:i/>
          <w:iCs/>
          <w:color w:val="FF0000"/>
          <w:kern w:val="0"/>
          <w:sz w:val="20"/>
          <w:szCs w:val="20"/>
          <w:lang w:val="en-GB" w:eastAsia="de-DE" w:bidi="it-IT"/>
          <w14:ligatures w14:val="none"/>
        </w:rPr>
      </w:pPr>
      <w:r w:rsidRPr="00045D90">
        <w:rPr>
          <w:rFonts w:ascii="Times New Roman" w:eastAsia="MS Mincho" w:hAnsi="Times New Roman" w:cs="Times New Roman"/>
          <w:i/>
          <w:iCs/>
          <w:kern w:val="0"/>
          <w:sz w:val="20"/>
          <w:szCs w:val="20"/>
          <w:vertAlign w:val="superscript"/>
          <w:lang w:val="en-GB" w:eastAsia="de-DE" w:bidi="it-IT"/>
          <w14:ligatures w14:val="none"/>
        </w:rPr>
        <w:t>1</w:t>
      </w:r>
      <w:r w:rsidRPr="00045D90">
        <w:rPr>
          <w:rFonts w:ascii="Times New Roman" w:eastAsia="MS Mincho" w:hAnsi="Times New Roman" w:cs="Times New Roman"/>
          <w:i/>
          <w:iCs/>
          <w:kern w:val="0"/>
          <w:sz w:val="20"/>
          <w:szCs w:val="20"/>
          <w:lang w:val="en-GB" w:eastAsia="de-DE" w:bidi="it-IT"/>
          <w14:ligatures w14:val="none"/>
        </w:rPr>
        <w:t xml:space="preserve"> Department of Dental Materials, Faculty of Dental Medicine, University of Medicine and Pharmacy of Craiova, Romania</w:t>
      </w:r>
    </w:p>
    <w:p w14:paraId="79DF4893" w14:textId="77777777" w:rsidR="00E51686" w:rsidRPr="00045D90" w:rsidRDefault="00E51686" w:rsidP="00E51686">
      <w:pPr>
        <w:spacing w:after="0" w:line="240" w:lineRule="auto"/>
        <w:jc w:val="both"/>
        <w:rPr>
          <w:rFonts w:ascii="Times New Roman" w:eastAsia="MS Mincho" w:hAnsi="Times New Roman" w:cs="Times New Roman"/>
          <w:i/>
          <w:iCs/>
          <w:kern w:val="0"/>
          <w:sz w:val="20"/>
          <w:szCs w:val="20"/>
          <w:lang w:val="en-GB" w:eastAsia="de-DE" w:bidi="it-IT"/>
          <w14:ligatures w14:val="none"/>
        </w:rPr>
      </w:pPr>
      <w:r w:rsidRPr="00045D90">
        <w:rPr>
          <w:rFonts w:ascii="Times New Roman" w:eastAsia="MS Mincho" w:hAnsi="Times New Roman" w:cs="Times New Roman"/>
          <w:i/>
          <w:iCs/>
          <w:kern w:val="0"/>
          <w:sz w:val="20"/>
          <w:szCs w:val="20"/>
          <w:vertAlign w:val="superscript"/>
          <w:lang w:val="en-GB" w:eastAsia="de-DE" w:bidi="it-IT"/>
          <w14:ligatures w14:val="none"/>
        </w:rPr>
        <w:t xml:space="preserve">2 </w:t>
      </w:r>
      <w:r w:rsidRPr="00045D90">
        <w:rPr>
          <w:rFonts w:ascii="Times New Roman" w:eastAsia="MS Mincho" w:hAnsi="Times New Roman" w:cs="Times New Roman"/>
          <w:i/>
          <w:iCs/>
          <w:kern w:val="0"/>
          <w:sz w:val="20"/>
          <w:szCs w:val="20"/>
          <w:lang w:val="en-GB" w:eastAsia="de-DE" w:bidi="it-IT"/>
          <w14:ligatures w14:val="none"/>
        </w:rPr>
        <w:t>Department of Orthodontics, Faculty of Dental Medicine, University of Medicine and Pharmacy of Craiova, Romania</w:t>
      </w:r>
    </w:p>
    <w:p w14:paraId="05F02E2F" w14:textId="77777777" w:rsidR="00E51686" w:rsidRPr="00045D90" w:rsidRDefault="00E51686" w:rsidP="00E51686">
      <w:pPr>
        <w:spacing w:after="0" w:line="240" w:lineRule="auto"/>
        <w:jc w:val="both"/>
        <w:rPr>
          <w:rFonts w:ascii="Times New Roman" w:eastAsia="MS Mincho" w:hAnsi="Times New Roman" w:cs="Times New Roman"/>
          <w:i/>
          <w:iCs/>
          <w:kern w:val="0"/>
          <w:sz w:val="20"/>
          <w:szCs w:val="20"/>
          <w:lang w:val="en-GB" w:eastAsia="de-DE" w:bidi="it-IT"/>
          <w14:ligatures w14:val="none"/>
        </w:rPr>
      </w:pPr>
      <w:r w:rsidRPr="00045D90">
        <w:rPr>
          <w:rFonts w:ascii="Times New Roman" w:eastAsia="MS Mincho" w:hAnsi="Times New Roman" w:cs="Times New Roman"/>
          <w:i/>
          <w:iCs/>
          <w:kern w:val="0"/>
          <w:sz w:val="20"/>
          <w:szCs w:val="20"/>
          <w:vertAlign w:val="superscript"/>
          <w:lang w:val="en-GB" w:eastAsia="de-DE" w:bidi="it-IT"/>
          <w14:ligatures w14:val="none"/>
        </w:rPr>
        <w:t xml:space="preserve">3 </w:t>
      </w:r>
      <w:r w:rsidRPr="00045D90">
        <w:rPr>
          <w:rFonts w:ascii="Times New Roman" w:eastAsia="MS Mincho" w:hAnsi="Times New Roman" w:cs="Times New Roman"/>
          <w:i/>
          <w:iCs/>
          <w:kern w:val="0"/>
          <w:sz w:val="20"/>
          <w:szCs w:val="20"/>
          <w:lang w:val="en-GB" w:eastAsia="de-DE" w:bidi="it-IT"/>
          <w14:ligatures w14:val="none"/>
        </w:rPr>
        <w:t>Department of Prosthodontics, Faculty of Dental Medicine, University of Medicine and Pharmacy of Craiova, Romania</w:t>
      </w:r>
    </w:p>
    <w:p w14:paraId="6A28816F" w14:textId="77777777" w:rsidR="00E51686" w:rsidRPr="00854946" w:rsidRDefault="00E51686" w:rsidP="00E51686">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2EFA80A7" w14:textId="77777777" w:rsidR="00E51686" w:rsidRPr="00854946" w:rsidRDefault="00E51686" w:rsidP="00E51686">
      <w:pPr>
        <w:spacing w:after="0" w:line="240" w:lineRule="auto"/>
        <w:jc w:val="both"/>
        <w:rPr>
          <w:rFonts w:ascii="Times New Roman" w:eastAsia="Times New Roman" w:hAnsi="Times New Roman" w:cs="Times New Roman"/>
          <w:b/>
          <w:kern w:val="0"/>
          <w:sz w:val="10"/>
          <w:szCs w:val="20"/>
          <w:lang w:val="en-GB"/>
          <w14:ligatures w14:val="none"/>
        </w:rPr>
      </w:pPr>
    </w:p>
    <w:p w14:paraId="5B264DC6" w14:textId="77777777" w:rsidR="00E51686" w:rsidRPr="003D7A30" w:rsidRDefault="00E51686" w:rsidP="00E51686">
      <w:pPr>
        <w:widowControl w:val="0"/>
        <w:spacing w:before="100" w:beforeAutospacing="1" w:after="100" w:afterAutospacing="1" w:line="240" w:lineRule="auto"/>
        <w:contextualSpacing/>
        <w:jc w:val="both"/>
        <w:rPr>
          <w:rFonts w:ascii="Times New Roman" w:eastAsia="Times New Roman" w:hAnsi="Times New Roman" w:cs="Times New Roman"/>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INTRODUCTION.</w:t>
      </w:r>
      <w:r w:rsidRPr="003D7A30">
        <w:rPr>
          <w:rFonts w:ascii="Times New Roman" w:eastAsia="Times New Roman" w:hAnsi="Times New Roman" w:cs="Times New Roman"/>
          <w:kern w:val="0"/>
          <w:sz w:val="22"/>
          <w:szCs w:val="22"/>
          <w:lang w:val="en-GB"/>
          <w14:ligatures w14:val="none"/>
        </w:rPr>
        <w:t xml:space="preserve"> Orthodontic treatment can be achieved using removable and fixed appliances </w:t>
      </w:r>
      <w:proofErr w:type="gramStart"/>
      <w:r w:rsidRPr="003D7A30">
        <w:rPr>
          <w:rFonts w:ascii="Times New Roman" w:eastAsia="Times New Roman" w:hAnsi="Times New Roman" w:cs="Times New Roman"/>
          <w:kern w:val="0"/>
          <w:sz w:val="22"/>
          <w:szCs w:val="22"/>
          <w:lang w:val="en-GB"/>
          <w14:ligatures w14:val="none"/>
        </w:rPr>
        <w:t>in order to</w:t>
      </w:r>
      <w:proofErr w:type="gramEnd"/>
      <w:r w:rsidRPr="003D7A30">
        <w:rPr>
          <w:rFonts w:ascii="Times New Roman" w:eastAsia="Times New Roman" w:hAnsi="Times New Roman" w:cs="Times New Roman"/>
          <w:kern w:val="0"/>
          <w:sz w:val="22"/>
          <w:szCs w:val="22"/>
          <w:lang w:val="en-GB"/>
          <w14:ligatures w14:val="none"/>
        </w:rPr>
        <w:t xml:space="preserve"> solve clinical cases of malocclusions [1,2,3]. Orthodontic activations in case of fixed appliances may develop biological changes in the </w:t>
      </w:r>
      <w:proofErr w:type="spellStart"/>
      <w:r w:rsidRPr="003D7A30">
        <w:rPr>
          <w:rFonts w:ascii="Times New Roman" w:eastAsia="Times New Roman" w:hAnsi="Times New Roman" w:cs="Times New Roman"/>
          <w:kern w:val="0"/>
          <w:sz w:val="22"/>
          <w:szCs w:val="22"/>
          <w:lang w:val="en-GB"/>
          <w14:ligatures w14:val="none"/>
        </w:rPr>
        <w:t>oro</w:t>
      </w:r>
      <w:proofErr w:type="spellEnd"/>
      <w:r w:rsidRPr="003D7A30">
        <w:rPr>
          <w:rFonts w:ascii="Times New Roman" w:eastAsia="Times New Roman" w:hAnsi="Times New Roman" w:cs="Times New Roman"/>
          <w:kern w:val="0"/>
          <w:sz w:val="22"/>
          <w:szCs w:val="22"/>
          <w:lang w:val="en-GB"/>
          <w14:ligatures w14:val="none"/>
        </w:rPr>
        <w:t xml:space="preserve">-dental system [4] complex force systems [5] and. This complex system forces are placed in all three plans sagittal, vertical and transversal and if they are not controlled the result will be uncontrolled movement such as tipping, prolonging the treatment [6], root resorption, and enamel demineralization [7,8], even dental elements being move outside the bone [9]. The predictability of dental movements used by these systems are based on computational methods with numeric assumptions of biological elements. The Finite Element Method FEM and the Orthodontic Measurement and Simulation System [10-15]. This system has a limitation of less than 3 teeth movements prediction. In real life, the predicted treatment works for moderate cases of malocclusion with no complicated orthodontic movements and sometimes when we want to see the final </w:t>
      </w:r>
      <w:proofErr w:type="gramStart"/>
      <w:r w:rsidRPr="003D7A30">
        <w:rPr>
          <w:rFonts w:ascii="Times New Roman" w:eastAsia="Times New Roman" w:hAnsi="Times New Roman" w:cs="Times New Roman"/>
          <w:kern w:val="0"/>
          <w:sz w:val="22"/>
          <w:szCs w:val="22"/>
          <w:lang w:val="en-GB"/>
          <w14:ligatures w14:val="none"/>
        </w:rPr>
        <w:t>result</w:t>
      </w:r>
      <w:proofErr w:type="gramEnd"/>
      <w:r w:rsidRPr="003D7A30">
        <w:rPr>
          <w:rFonts w:ascii="Times New Roman" w:eastAsia="Times New Roman" w:hAnsi="Times New Roman" w:cs="Times New Roman"/>
          <w:kern w:val="0"/>
          <w:sz w:val="22"/>
          <w:szCs w:val="22"/>
          <w:lang w:val="en-GB"/>
          <w14:ligatures w14:val="none"/>
        </w:rPr>
        <w:t xml:space="preserve"> we receive a before and after printed model. If we are using Straight Wire method to treat orthodontic cases as </w:t>
      </w:r>
      <w:proofErr w:type="gramStart"/>
      <w:r w:rsidRPr="003D7A30">
        <w:rPr>
          <w:rFonts w:ascii="Times New Roman" w:eastAsia="Times New Roman" w:hAnsi="Times New Roman" w:cs="Times New Roman"/>
          <w:kern w:val="0"/>
          <w:sz w:val="22"/>
          <w:szCs w:val="22"/>
          <w:lang w:val="en-GB"/>
          <w14:ligatures w14:val="none"/>
        </w:rPr>
        <w:t>clinicians</w:t>
      </w:r>
      <w:proofErr w:type="gramEnd"/>
      <w:r w:rsidRPr="003D7A30">
        <w:rPr>
          <w:rFonts w:ascii="Times New Roman" w:eastAsia="Times New Roman" w:hAnsi="Times New Roman" w:cs="Times New Roman"/>
          <w:kern w:val="0"/>
          <w:sz w:val="22"/>
          <w:szCs w:val="22"/>
          <w:lang w:val="en-GB"/>
          <w14:ligatures w14:val="none"/>
        </w:rPr>
        <w:t xml:space="preserve"> we conduct a treatment in three-dimension transversal, vertical and horizontal. On </w:t>
      </w:r>
      <w:proofErr w:type="spellStart"/>
      <w:r w:rsidRPr="003D7A30">
        <w:rPr>
          <w:rFonts w:ascii="Times New Roman" w:eastAsia="Times New Roman" w:hAnsi="Times New Roman" w:cs="Times New Roman"/>
          <w:kern w:val="0"/>
          <w:sz w:val="22"/>
          <w:szCs w:val="22"/>
          <w:lang w:val="en-GB"/>
          <w14:ligatures w14:val="none"/>
        </w:rPr>
        <w:t>electrodont</w:t>
      </w:r>
      <w:proofErr w:type="spellEnd"/>
      <w:r w:rsidRPr="003D7A30">
        <w:rPr>
          <w:rFonts w:ascii="Times New Roman" w:eastAsia="Times New Roman" w:hAnsi="Times New Roman" w:cs="Times New Roman"/>
          <w:kern w:val="0"/>
          <w:sz w:val="22"/>
          <w:szCs w:val="22"/>
          <w:lang w:val="en-GB"/>
          <w14:ligatures w14:val="none"/>
        </w:rPr>
        <w:t xml:space="preserve"> we can ask technician to replicate the obstacles or the anatomy as we want. Typodonts have a long history of models going back to 1973, and with constant upgrades we have efficient typodonts and even </w:t>
      </w:r>
      <w:proofErr w:type="spellStart"/>
      <w:r w:rsidRPr="003D7A30">
        <w:rPr>
          <w:rFonts w:ascii="Times New Roman" w:eastAsia="Times New Roman" w:hAnsi="Times New Roman" w:cs="Times New Roman"/>
          <w:kern w:val="0"/>
          <w:sz w:val="22"/>
          <w:szCs w:val="22"/>
          <w:lang w:val="en-GB"/>
          <w14:ligatures w14:val="none"/>
        </w:rPr>
        <w:t>electrodonts</w:t>
      </w:r>
      <w:proofErr w:type="spellEnd"/>
      <w:r w:rsidRPr="003D7A30">
        <w:rPr>
          <w:rFonts w:ascii="Times New Roman" w:eastAsia="Times New Roman" w:hAnsi="Times New Roman" w:cs="Times New Roman"/>
          <w:kern w:val="0"/>
          <w:sz w:val="22"/>
          <w:szCs w:val="22"/>
          <w:lang w:val="en-GB"/>
          <w14:ligatures w14:val="none"/>
        </w:rPr>
        <w:t>.</w:t>
      </w:r>
    </w:p>
    <w:p w14:paraId="67828D3A" w14:textId="77777777" w:rsidR="00E51686" w:rsidRPr="003D7A30" w:rsidRDefault="00E51686" w:rsidP="00E51686">
      <w:pPr>
        <w:widowControl w:val="0"/>
        <w:spacing w:before="100" w:beforeAutospacing="1" w:after="100" w:afterAutospacing="1" w:line="240" w:lineRule="auto"/>
        <w:contextualSpacing/>
        <w:jc w:val="both"/>
        <w:rPr>
          <w:rFonts w:ascii="Times New Roman" w:eastAsia="Times New Roman" w:hAnsi="Times New Roman" w:cs="Times New Roman"/>
          <w:b/>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 xml:space="preserve">Experimental. </w:t>
      </w:r>
      <w:r w:rsidRPr="003D7A30">
        <w:rPr>
          <w:rFonts w:ascii="Times New Roman" w:eastAsia="Times New Roman" w:hAnsi="Times New Roman" w:cs="Times New Roman"/>
          <w:kern w:val="0"/>
          <w:sz w:val="22"/>
          <w:szCs w:val="22"/>
          <w:lang w:val="en-GB"/>
          <w14:ligatures w14:val="none"/>
        </w:rPr>
        <w:t>We upgraded (Figure 1.) the existing setup made by Savaria-Dent Kft (</w:t>
      </w:r>
      <w:proofErr w:type="spellStart"/>
      <w:r w:rsidRPr="003D7A30">
        <w:rPr>
          <w:rFonts w:ascii="Times New Roman" w:eastAsia="Times New Roman" w:hAnsi="Times New Roman" w:cs="Times New Roman"/>
          <w:kern w:val="0"/>
          <w:sz w:val="22"/>
          <w:szCs w:val="22"/>
          <w:lang w:val="en-GB"/>
          <w14:ligatures w14:val="none"/>
        </w:rPr>
        <w:t>Szombatheley</w:t>
      </w:r>
      <w:proofErr w:type="spellEnd"/>
      <w:r w:rsidRPr="003D7A30">
        <w:rPr>
          <w:rFonts w:ascii="Times New Roman" w:eastAsia="Times New Roman" w:hAnsi="Times New Roman" w:cs="Times New Roman"/>
          <w:kern w:val="0"/>
          <w:sz w:val="22"/>
          <w:szCs w:val="22"/>
          <w:lang w:val="en-GB"/>
          <w14:ligatures w14:val="none"/>
        </w:rPr>
        <w:t xml:space="preserve">, Hungary) with a controlled environment with Peltier effect for heating or cooling. Also, we added for each dental arch, embed in wax, </w:t>
      </w:r>
      <w:proofErr w:type="spellStart"/>
      <w:r w:rsidRPr="003D7A30">
        <w:rPr>
          <w:rFonts w:ascii="Times New Roman" w:eastAsia="Times New Roman" w:hAnsi="Times New Roman" w:cs="Times New Roman"/>
          <w:kern w:val="0"/>
          <w:sz w:val="22"/>
          <w:szCs w:val="22"/>
          <w:lang w:val="en-GB"/>
          <w14:ligatures w14:val="none"/>
        </w:rPr>
        <w:t>thermo</w:t>
      </w:r>
      <w:proofErr w:type="spellEnd"/>
      <w:r w:rsidRPr="003D7A30">
        <w:rPr>
          <w:rFonts w:ascii="Times New Roman" w:eastAsia="Times New Roman" w:hAnsi="Times New Roman" w:cs="Times New Roman"/>
          <w:kern w:val="0"/>
          <w:sz w:val="22"/>
          <w:szCs w:val="22"/>
          <w:lang w:val="en-GB"/>
          <w14:ligatures w14:val="none"/>
        </w:rPr>
        <w:t xml:space="preserve"> sensors to monitor the wax temperature, </w:t>
      </w:r>
      <w:proofErr w:type="gramStart"/>
      <w:r w:rsidRPr="003D7A30">
        <w:rPr>
          <w:rFonts w:ascii="Times New Roman" w:eastAsia="Times New Roman" w:hAnsi="Times New Roman" w:cs="Times New Roman"/>
          <w:kern w:val="0"/>
          <w:sz w:val="22"/>
          <w:szCs w:val="22"/>
          <w:lang w:val="en-GB"/>
          <w14:ligatures w14:val="none"/>
        </w:rPr>
        <w:t>in order to</w:t>
      </w:r>
      <w:proofErr w:type="gramEnd"/>
      <w:r w:rsidRPr="003D7A30">
        <w:rPr>
          <w:rFonts w:ascii="Times New Roman" w:eastAsia="Times New Roman" w:hAnsi="Times New Roman" w:cs="Times New Roman"/>
          <w:kern w:val="0"/>
          <w:sz w:val="22"/>
          <w:szCs w:val="22"/>
          <w:lang w:val="en-GB"/>
          <w14:ligatures w14:val="none"/>
        </w:rPr>
        <w:t xml:space="preserve"> keep the wax temperature stable between 20 to 25 degrees </w:t>
      </w:r>
      <w:proofErr w:type="spellStart"/>
      <w:r w:rsidRPr="003D7A30">
        <w:rPr>
          <w:rFonts w:ascii="Times New Roman" w:eastAsia="Times New Roman" w:hAnsi="Times New Roman" w:cs="Times New Roman"/>
          <w:kern w:val="0"/>
          <w:sz w:val="22"/>
          <w:szCs w:val="22"/>
          <w:lang w:val="en-GB"/>
          <w14:ligatures w14:val="none"/>
        </w:rPr>
        <w:t>celsius</w:t>
      </w:r>
      <w:proofErr w:type="spellEnd"/>
      <w:r w:rsidRPr="003D7A30">
        <w:rPr>
          <w:rFonts w:ascii="Times New Roman" w:eastAsia="Times New Roman" w:hAnsi="Times New Roman" w:cs="Times New Roman"/>
          <w:kern w:val="0"/>
          <w:sz w:val="22"/>
          <w:szCs w:val="22"/>
          <w:lang w:val="en-GB"/>
          <w14:ligatures w14:val="none"/>
        </w:rPr>
        <w:t xml:space="preserve"> during active phase [16]. When the wax temperature reached 25 degrees the </w:t>
      </w:r>
      <w:proofErr w:type="spellStart"/>
      <w:r w:rsidRPr="003D7A30">
        <w:rPr>
          <w:rFonts w:ascii="Times New Roman" w:eastAsia="Times New Roman" w:hAnsi="Times New Roman" w:cs="Times New Roman"/>
          <w:kern w:val="0"/>
          <w:sz w:val="22"/>
          <w:szCs w:val="22"/>
          <w:lang w:val="en-GB"/>
          <w14:ligatures w14:val="none"/>
        </w:rPr>
        <w:t>thermo</w:t>
      </w:r>
      <w:proofErr w:type="spellEnd"/>
      <w:r w:rsidRPr="003D7A30">
        <w:rPr>
          <w:rFonts w:ascii="Times New Roman" w:eastAsia="Times New Roman" w:hAnsi="Times New Roman" w:cs="Times New Roman"/>
          <w:kern w:val="0"/>
          <w:sz w:val="22"/>
          <w:szCs w:val="22"/>
          <w:lang w:val="en-GB"/>
          <w14:ligatures w14:val="none"/>
        </w:rPr>
        <w:t xml:space="preserve"> sensor shut down the current injection into </w:t>
      </w:r>
      <w:proofErr w:type="spellStart"/>
      <w:r w:rsidRPr="003D7A30">
        <w:rPr>
          <w:rFonts w:ascii="Times New Roman" w:eastAsia="Times New Roman" w:hAnsi="Times New Roman" w:cs="Times New Roman"/>
          <w:kern w:val="0"/>
          <w:sz w:val="22"/>
          <w:szCs w:val="22"/>
          <w:lang w:val="en-GB"/>
          <w14:ligatures w14:val="none"/>
        </w:rPr>
        <w:t>electrodont</w:t>
      </w:r>
      <w:proofErr w:type="spellEnd"/>
      <w:r w:rsidRPr="003D7A30">
        <w:rPr>
          <w:rFonts w:ascii="Times New Roman" w:eastAsia="Times New Roman" w:hAnsi="Times New Roman" w:cs="Times New Roman"/>
          <w:kern w:val="0"/>
          <w:sz w:val="22"/>
          <w:szCs w:val="22"/>
          <w:lang w:val="en-GB"/>
          <w14:ligatures w14:val="none"/>
        </w:rPr>
        <w:t xml:space="preserve"> and permitted for the controlled environment, thermos chamber to cool down the wax to 20 degrees Celsius. This process was repeated without intervention until the orthodontic wires used for orthodontic treatment transfer all information to </w:t>
      </w:r>
      <w:proofErr w:type="spellStart"/>
      <w:r w:rsidRPr="003D7A30">
        <w:rPr>
          <w:rFonts w:ascii="Times New Roman" w:eastAsia="Times New Roman" w:hAnsi="Times New Roman" w:cs="Times New Roman"/>
          <w:kern w:val="0"/>
          <w:sz w:val="22"/>
          <w:szCs w:val="22"/>
          <w:lang w:val="en-GB"/>
          <w14:ligatures w14:val="none"/>
        </w:rPr>
        <w:t>electrodont</w:t>
      </w:r>
      <w:proofErr w:type="spellEnd"/>
      <w:r w:rsidRPr="003D7A30">
        <w:rPr>
          <w:rFonts w:ascii="Times New Roman" w:eastAsia="Times New Roman" w:hAnsi="Times New Roman" w:cs="Times New Roman"/>
          <w:kern w:val="0"/>
          <w:sz w:val="22"/>
          <w:szCs w:val="22"/>
          <w:lang w:val="en-GB"/>
          <w14:ligatures w14:val="none"/>
        </w:rPr>
        <w:t xml:space="preserve"> dental units and perform levelling and alignment.</w:t>
      </w:r>
    </w:p>
    <w:p w14:paraId="1670E448" w14:textId="77777777" w:rsidR="00E51686" w:rsidRPr="003D7A30" w:rsidRDefault="00E51686" w:rsidP="00E51686">
      <w:pPr>
        <w:widowControl w:val="0"/>
        <w:spacing w:before="100" w:beforeAutospacing="1" w:after="100" w:afterAutospacing="1" w:line="240" w:lineRule="auto"/>
        <w:contextualSpacing/>
        <w:jc w:val="both"/>
        <w:rPr>
          <w:rFonts w:ascii="Times New Roman" w:eastAsia="Times New Roman" w:hAnsi="Times New Roman" w:cs="Times New Roman"/>
          <w:b/>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 xml:space="preserve">Results and Discussion. </w:t>
      </w:r>
      <w:r w:rsidRPr="003D7A30">
        <w:rPr>
          <w:rFonts w:ascii="Times New Roman" w:eastAsia="Times New Roman" w:hAnsi="Times New Roman" w:cs="Times New Roman"/>
          <w:color w:val="000000"/>
          <w:kern w:val="0"/>
          <w:sz w:val="22"/>
          <w:szCs w:val="22"/>
          <w:lang w:val="en-GB"/>
          <w14:ligatures w14:val="none"/>
        </w:rPr>
        <w:t xml:space="preserve">From orthodontic point of view, the upgraded </w:t>
      </w:r>
      <w:proofErr w:type="spellStart"/>
      <w:r w:rsidRPr="003D7A30">
        <w:rPr>
          <w:rFonts w:ascii="Times New Roman" w:eastAsia="Times New Roman" w:hAnsi="Times New Roman" w:cs="Times New Roman"/>
          <w:color w:val="000000"/>
          <w:kern w:val="0"/>
          <w:sz w:val="22"/>
          <w:szCs w:val="22"/>
          <w:lang w:val="en-GB"/>
          <w14:ligatures w14:val="none"/>
        </w:rPr>
        <w:t>electrodont</w:t>
      </w:r>
      <w:proofErr w:type="spellEnd"/>
      <w:r w:rsidRPr="003D7A30">
        <w:rPr>
          <w:rFonts w:ascii="Times New Roman" w:eastAsia="Times New Roman" w:hAnsi="Times New Roman" w:cs="Times New Roman"/>
          <w:color w:val="000000"/>
          <w:kern w:val="0"/>
          <w:sz w:val="22"/>
          <w:szCs w:val="22"/>
          <w:lang w:val="en-GB"/>
          <w14:ligatures w14:val="none"/>
        </w:rPr>
        <w:t xml:space="preserve"> makes easier to control the orthodontic treatment. Simulated treatment in </w:t>
      </w:r>
      <w:proofErr w:type="spellStart"/>
      <w:r w:rsidRPr="003D7A30">
        <w:rPr>
          <w:rFonts w:ascii="Times New Roman" w:eastAsia="Times New Roman" w:hAnsi="Times New Roman" w:cs="Times New Roman"/>
          <w:color w:val="000000"/>
          <w:kern w:val="0"/>
          <w:sz w:val="22"/>
          <w:szCs w:val="22"/>
          <w:lang w:val="en-GB"/>
          <w14:ligatures w14:val="none"/>
        </w:rPr>
        <w:t>thermo</w:t>
      </w:r>
      <w:proofErr w:type="spellEnd"/>
      <w:r w:rsidRPr="003D7A30">
        <w:rPr>
          <w:rFonts w:ascii="Times New Roman" w:eastAsia="Times New Roman" w:hAnsi="Times New Roman" w:cs="Times New Roman"/>
          <w:color w:val="000000"/>
          <w:kern w:val="0"/>
          <w:sz w:val="22"/>
          <w:szCs w:val="22"/>
          <w:lang w:val="en-GB"/>
          <w14:ligatures w14:val="none"/>
        </w:rPr>
        <w:t xml:space="preserve"> chamber was significant faster them the orthodontic treatment performed in open laboratory conditions. Also, the rate of readjustments on the upgraded </w:t>
      </w:r>
      <w:proofErr w:type="spellStart"/>
      <w:r w:rsidRPr="003D7A30">
        <w:rPr>
          <w:rFonts w:ascii="Times New Roman" w:eastAsia="Times New Roman" w:hAnsi="Times New Roman" w:cs="Times New Roman"/>
          <w:color w:val="000000"/>
          <w:kern w:val="0"/>
          <w:sz w:val="22"/>
          <w:szCs w:val="22"/>
          <w:lang w:val="en-GB"/>
          <w14:ligatures w14:val="none"/>
        </w:rPr>
        <w:t>electrodonts</w:t>
      </w:r>
      <w:proofErr w:type="spellEnd"/>
      <w:r w:rsidRPr="003D7A30">
        <w:rPr>
          <w:rFonts w:ascii="Times New Roman" w:eastAsia="Times New Roman" w:hAnsi="Times New Roman" w:cs="Times New Roman"/>
          <w:color w:val="000000"/>
          <w:kern w:val="0"/>
          <w:sz w:val="22"/>
          <w:szCs w:val="22"/>
          <w:lang w:val="en-GB"/>
          <w14:ligatures w14:val="none"/>
        </w:rPr>
        <w:t xml:space="preserve"> by dental technician was almost inexistent.</w:t>
      </w:r>
    </w:p>
    <w:p w14:paraId="03F25B74" w14:textId="77777777" w:rsidR="00E51686" w:rsidRPr="003D7A30" w:rsidRDefault="00E51686" w:rsidP="00E51686">
      <w:pPr>
        <w:autoSpaceDE w:val="0"/>
        <w:autoSpaceDN w:val="0"/>
        <w:adjustRightInd w:val="0"/>
        <w:spacing w:after="0" w:line="240" w:lineRule="auto"/>
        <w:contextualSpacing/>
        <w:jc w:val="center"/>
        <w:rPr>
          <w:rFonts w:ascii="Times New Roman" w:eastAsia="Times New Roman" w:hAnsi="Times New Roman" w:cs="Times New Roman"/>
          <w:kern w:val="0"/>
          <w:sz w:val="22"/>
          <w:szCs w:val="22"/>
          <w:lang w:val="en-GB"/>
          <w14:ligatures w14:val="none"/>
        </w:rPr>
      </w:pPr>
      <w:r w:rsidRPr="003D7A30">
        <w:rPr>
          <w:rFonts w:ascii="Times New Roman" w:eastAsia="Times New Roman" w:hAnsi="Times New Roman" w:cs="Times New Roman"/>
          <w:noProof/>
          <w:kern w:val="0"/>
          <w:sz w:val="22"/>
          <w:szCs w:val="22"/>
          <w14:ligatures w14:val="none"/>
        </w:rPr>
        <w:drawing>
          <wp:inline distT="0" distB="0" distL="0" distR="0" wp14:anchorId="5A9AEF74" wp14:editId="04E1253D">
            <wp:extent cx="2293308" cy="1404000"/>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10-13 at 23.31.19.jpe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93308" cy="1404000"/>
                    </a:xfrm>
                    <a:prstGeom prst="rect">
                      <a:avLst/>
                    </a:prstGeom>
                  </pic:spPr>
                </pic:pic>
              </a:graphicData>
            </a:graphic>
          </wp:inline>
        </w:drawing>
      </w:r>
    </w:p>
    <w:p w14:paraId="03AB1496" w14:textId="77777777" w:rsidR="00E51686" w:rsidRDefault="00E51686" w:rsidP="00E51686">
      <w:pPr>
        <w:autoSpaceDE w:val="0"/>
        <w:autoSpaceDN w:val="0"/>
        <w:adjustRightInd w:val="0"/>
        <w:spacing w:after="0" w:line="240" w:lineRule="auto"/>
        <w:jc w:val="center"/>
        <w:rPr>
          <w:rFonts w:ascii="Times New Roman" w:eastAsia="Times New Roman" w:hAnsi="Times New Roman" w:cs="Times New Roman"/>
          <w:i/>
          <w:kern w:val="0"/>
          <w:sz w:val="22"/>
          <w:szCs w:val="22"/>
          <w14:ligatures w14:val="none"/>
        </w:rPr>
      </w:pPr>
      <w:r w:rsidRPr="003D7A30">
        <w:rPr>
          <w:rFonts w:ascii="Times New Roman" w:eastAsia="Times New Roman" w:hAnsi="Times New Roman" w:cs="Times New Roman"/>
          <w:i/>
          <w:kern w:val="0"/>
          <w:sz w:val="22"/>
          <w:szCs w:val="22"/>
          <w14:ligatures w14:val="none"/>
        </w:rPr>
        <w:t xml:space="preserve">Figure 1. Scientific orthodontic simulator with temperature control and </w:t>
      </w:r>
      <w:proofErr w:type="spellStart"/>
      <w:r w:rsidRPr="003D7A30">
        <w:rPr>
          <w:rFonts w:ascii="Times New Roman" w:eastAsia="Times New Roman" w:hAnsi="Times New Roman" w:cs="Times New Roman"/>
          <w:i/>
          <w:kern w:val="0"/>
          <w:sz w:val="22"/>
          <w:szCs w:val="22"/>
          <w14:ligatures w14:val="none"/>
        </w:rPr>
        <w:t>thermo</w:t>
      </w:r>
      <w:proofErr w:type="spellEnd"/>
      <w:r w:rsidRPr="003D7A30">
        <w:rPr>
          <w:rFonts w:ascii="Times New Roman" w:eastAsia="Times New Roman" w:hAnsi="Times New Roman" w:cs="Times New Roman"/>
          <w:i/>
          <w:kern w:val="0"/>
          <w:sz w:val="22"/>
          <w:szCs w:val="22"/>
          <w14:ligatures w14:val="none"/>
        </w:rPr>
        <w:t xml:space="preserve"> controlled chamber OSIM No: A 2024 00105</w:t>
      </w:r>
    </w:p>
    <w:p w14:paraId="55416EBF" w14:textId="77777777" w:rsidR="00E51686" w:rsidRPr="003D7A30" w:rsidRDefault="00E51686" w:rsidP="00E51686">
      <w:pPr>
        <w:autoSpaceDE w:val="0"/>
        <w:autoSpaceDN w:val="0"/>
        <w:adjustRightInd w:val="0"/>
        <w:spacing w:after="0" w:line="240" w:lineRule="auto"/>
        <w:jc w:val="center"/>
        <w:rPr>
          <w:rFonts w:ascii="Times New Roman" w:eastAsia="Times New Roman" w:hAnsi="Times New Roman" w:cs="Times New Roman"/>
          <w:i/>
          <w:noProof/>
          <w:kern w:val="0"/>
          <w:sz w:val="22"/>
          <w:szCs w:val="22"/>
          <w:lang w:val="en-GB" w:eastAsia="ja-JP"/>
          <w14:ligatures w14:val="none"/>
        </w:rPr>
      </w:pPr>
    </w:p>
    <w:p w14:paraId="4A426E54" w14:textId="77777777" w:rsidR="00E51686" w:rsidRPr="003D7A30" w:rsidRDefault="00E51686" w:rsidP="00E51686">
      <w:pPr>
        <w:autoSpaceDE w:val="0"/>
        <w:autoSpaceDN w:val="0"/>
        <w:adjustRightInd w:val="0"/>
        <w:spacing w:after="240" w:line="240" w:lineRule="auto"/>
        <w:jc w:val="both"/>
        <w:rPr>
          <w:rFonts w:ascii="Times New Roman" w:eastAsia="Times New Roman" w:hAnsi="Times New Roman" w:cs="Times New Roman"/>
          <w:color w:val="000000"/>
          <w:kern w:val="0"/>
          <w:sz w:val="22"/>
          <w:szCs w:val="22"/>
          <w14:ligatures w14:val="none"/>
        </w:rPr>
      </w:pPr>
      <w:r w:rsidRPr="003D7A30">
        <w:rPr>
          <w:rFonts w:ascii="Times New Roman" w:eastAsia="Times New Roman" w:hAnsi="Times New Roman" w:cs="Times New Roman"/>
          <w:b/>
          <w:kern w:val="0"/>
          <w:sz w:val="22"/>
          <w:szCs w:val="22"/>
          <w:lang w:val="en-GB"/>
          <w14:ligatures w14:val="none"/>
        </w:rPr>
        <w:t xml:space="preserve">Conclusions. </w:t>
      </w:r>
      <w:r w:rsidRPr="003D7A30">
        <w:rPr>
          <w:rFonts w:ascii="Times New Roman" w:eastAsia="Times New Roman" w:hAnsi="Times New Roman" w:cs="Times New Roman"/>
          <w:color w:val="000000"/>
          <w:kern w:val="0"/>
          <w:sz w:val="22"/>
          <w:szCs w:val="22"/>
          <w14:ligatures w14:val="none"/>
        </w:rPr>
        <w:t xml:space="preserve">The system developed in this study has the added benefit of visual and time quantification of tooth movement, increasing students understanding and allowing the study of biomechanical principles and appliance design </w:t>
      </w:r>
      <w:proofErr w:type="gramStart"/>
      <w:r w:rsidRPr="003D7A30">
        <w:rPr>
          <w:rFonts w:ascii="Times New Roman" w:eastAsia="Times New Roman" w:hAnsi="Times New Roman" w:cs="Times New Roman"/>
          <w:color w:val="000000"/>
          <w:kern w:val="0"/>
          <w:sz w:val="22"/>
          <w:szCs w:val="22"/>
          <w14:ligatures w14:val="none"/>
        </w:rPr>
        <w:t>in order to</w:t>
      </w:r>
      <w:proofErr w:type="gramEnd"/>
      <w:r w:rsidRPr="003D7A30">
        <w:rPr>
          <w:rFonts w:ascii="Times New Roman" w:eastAsia="Times New Roman" w:hAnsi="Times New Roman" w:cs="Times New Roman"/>
          <w:color w:val="000000"/>
          <w:kern w:val="0"/>
          <w:sz w:val="22"/>
          <w:szCs w:val="22"/>
          <w14:ligatures w14:val="none"/>
        </w:rPr>
        <w:t xml:space="preserve"> obtain the replication of the case for </w:t>
      </w:r>
      <w:proofErr w:type="gramStart"/>
      <w:r w:rsidRPr="003D7A30">
        <w:rPr>
          <w:rFonts w:ascii="Times New Roman" w:eastAsia="Times New Roman" w:hAnsi="Times New Roman" w:cs="Times New Roman"/>
          <w:color w:val="000000"/>
          <w:kern w:val="0"/>
          <w:sz w:val="22"/>
          <w:szCs w:val="22"/>
          <w14:ligatures w14:val="none"/>
        </w:rPr>
        <w:t>head to head</w:t>
      </w:r>
      <w:proofErr w:type="gramEnd"/>
      <w:r w:rsidRPr="003D7A30">
        <w:rPr>
          <w:rFonts w:ascii="Times New Roman" w:eastAsia="Times New Roman" w:hAnsi="Times New Roman" w:cs="Times New Roman"/>
          <w:color w:val="000000"/>
          <w:kern w:val="0"/>
          <w:sz w:val="22"/>
          <w:szCs w:val="22"/>
          <w14:ligatures w14:val="none"/>
        </w:rPr>
        <w:t xml:space="preserve"> studies of different orthodontic wires from ultra-flexible to </w:t>
      </w:r>
      <w:proofErr w:type="spellStart"/>
      <w:r w:rsidRPr="003D7A30">
        <w:rPr>
          <w:rFonts w:ascii="Times New Roman" w:eastAsia="Times New Roman" w:hAnsi="Times New Roman" w:cs="Times New Roman"/>
          <w:color w:val="000000"/>
          <w:kern w:val="0"/>
          <w:sz w:val="22"/>
          <w:szCs w:val="22"/>
          <w14:ligatures w14:val="none"/>
        </w:rPr>
        <w:t>thermo</w:t>
      </w:r>
      <w:proofErr w:type="spellEnd"/>
      <w:r w:rsidRPr="003D7A30">
        <w:rPr>
          <w:rFonts w:ascii="Times New Roman" w:eastAsia="Times New Roman" w:hAnsi="Times New Roman" w:cs="Times New Roman"/>
          <w:color w:val="000000"/>
          <w:kern w:val="0"/>
          <w:sz w:val="22"/>
          <w:szCs w:val="22"/>
          <w14:ligatures w14:val="none"/>
        </w:rPr>
        <w:t xml:space="preserve"> activated ones. Secondary goal was to reduce the human intervention for readjust the </w:t>
      </w:r>
      <w:proofErr w:type="spellStart"/>
      <w:r w:rsidRPr="003D7A30">
        <w:rPr>
          <w:rFonts w:ascii="Times New Roman" w:eastAsia="Times New Roman" w:hAnsi="Times New Roman" w:cs="Times New Roman"/>
          <w:color w:val="000000"/>
          <w:kern w:val="0"/>
          <w:sz w:val="22"/>
          <w:szCs w:val="22"/>
          <w14:ligatures w14:val="none"/>
        </w:rPr>
        <w:t>electrodonts</w:t>
      </w:r>
      <w:proofErr w:type="spellEnd"/>
      <w:r w:rsidRPr="003D7A30">
        <w:rPr>
          <w:rFonts w:ascii="Times New Roman" w:eastAsia="Times New Roman" w:hAnsi="Times New Roman" w:cs="Times New Roman"/>
          <w:color w:val="000000"/>
          <w:kern w:val="0"/>
          <w:sz w:val="22"/>
          <w:szCs w:val="22"/>
          <w14:ligatures w14:val="none"/>
        </w:rPr>
        <w:t xml:space="preserve"> due to loss of wax or complete damage by overheating.</w:t>
      </w:r>
    </w:p>
    <w:p w14:paraId="718F574B" w14:textId="77777777" w:rsidR="00E51686" w:rsidRPr="003D7A30" w:rsidRDefault="00E51686" w:rsidP="00E51686">
      <w:pPr>
        <w:tabs>
          <w:tab w:val="left" w:pos="360"/>
        </w:tabs>
        <w:spacing w:after="0" w:line="240" w:lineRule="auto"/>
        <w:jc w:val="both"/>
        <w:rPr>
          <w:rFonts w:ascii="Times New Roman" w:eastAsia="Times New Roman" w:hAnsi="Times New Roman" w:cs="Times New Roman"/>
          <w:kern w:val="0"/>
          <w:sz w:val="22"/>
          <w:szCs w:val="22"/>
          <w:lang w:val="en-GB"/>
          <w14:ligatures w14:val="none"/>
        </w:rPr>
      </w:pPr>
      <w:r w:rsidRPr="003D7A30">
        <w:rPr>
          <w:rFonts w:ascii="Times New Roman" w:eastAsia="Times New Roman" w:hAnsi="Times New Roman" w:cs="Times New Roman"/>
          <w:kern w:val="0"/>
          <w:sz w:val="22"/>
          <w:szCs w:val="22"/>
          <w:lang w:val="en-GB"/>
          <w14:ligatures w14:val="none"/>
        </w:rPr>
        <w:t>References.</w:t>
      </w:r>
    </w:p>
    <w:p w14:paraId="2314BCBA" w14:textId="77777777" w:rsidR="00E51686" w:rsidRPr="003D7A30" w:rsidRDefault="00E51686" w:rsidP="00E51686">
      <w:pPr>
        <w:keepNext/>
        <w:keepLines/>
        <w:spacing w:before="40" w:after="0" w:line="240" w:lineRule="auto"/>
        <w:jc w:val="both"/>
        <w:outlineLvl w:val="8"/>
        <w:rPr>
          <w:rFonts w:ascii="Times New Roman" w:eastAsia="Times New Roman" w:hAnsi="Times New Roman" w:cs="Times New Roman"/>
          <w:iCs/>
          <w:color w:val="272727"/>
          <w:kern w:val="0"/>
          <w:sz w:val="22"/>
          <w:szCs w:val="22"/>
          <w14:ligatures w14:val="none"/>
        </w:rPr>
      </w:pPr>
      <w:r w:rsidRPr="003D7A30">
        <w:rPr>
          <w:rFonts w:ascii="Times New Roman" w:eastAsia="Times New Roman" w:hAnsi="Times New Roman" w:cs="Times New Roman"/>
          <w:iCs/>
          <w:color w:val="272727"/>
          <w:kern w:val="0"/>
          <w:sz w:val="22"/>
          <w:szCs w:val="22"/>
          <w:lang w:val="en-GB"/>
          <w14:ligatures w14:val="none"/>
        </w:rPr>
        <w:t xml:space="preserve">[1] </w:t>
      </w:r>
      <w:proofErr w:type="spellStart"/>
      <w:r w:rsidRPr="003D7A30">
        <w:rPr>
          <w:rFonts w:ascii="Times New Roman" w:eastAsia="Times New Roman" w:hAnsi="Times New Roman" w:cs="Times New Roman"/>
          <w:iCs/>
          <w:color w:val="272727"/>
          <w:kern w:val="0"/>
          <w:sz w:val="22"/>
          <w:szCs w:val="22"/>
          <w:lang w:val="en-GB"/>
          <w14:ligatures w14:val="none"/>
        </w:rPr>
        <w:t>Rauten</w:t>
      </w:r>
      <w:proofErr w:type="spellEnd"/>
      <w:r w:rsidRPr="003D7A30">
        <w:rPr>
          <w:rFonts w:ascii="Times New Roman" w:eastAsia="Times New Roman" w:hAnsi="Times New Roman" w:cs="Times New Roman"/>
          <w:iCs/>
          <w:color w:val="272727"/>
          <w:kern w:val="0"/>
          <w:sz w:val="22"/>
          <w:szCs w:val="22"/>
          <w:lang w:val="en-GB"/>
          <w14:ligatures w14:val="none"/>
        </w:rPr>
        <w:t xml:space="preserve"> AM, </w:t>
      </w:r>
      <w:proofErr w:type="spellStart"/>
      <w:r w:rsidRPr="003D7A30">
        <w:rPr>
          <w:rFonts w:ascii="Times New Roman" w:eastAsia="Times New Roman" w:hAnsi="Times New Roman" w:cs="Times New Roman"/>
          <w:iCs/>
          <w:color w:val="272727"/>
          <w:kern w:val="0"/>
          <w:sz w:val="22"/>
          <w:szCs w:val="22"/>
          <w:lang w:val="en-GB"/>
          <w14:ligatures w14:val="none"/>
        </w:rPr>
        <w:t>Oltenu</w:t>
      </w:r>
      <w:proofErr w:type="spellEnd"/>
      <w:r w:rsidRPr="003D7A30">
        <w:rPr>
          <w:rFonts w:ascii="Times New Roman" w:eastAsia="Times New Roman" w:hAnsi="Times New Roman" w:cs="Times New Roman"/>
          <w:iCs/>
          <w:color w:val="272727"/>
          <w:kern w:val="0"/>
          <w:sz w:val="22"/>
          <w:szCs w:val="22"/>
          <w:lang w:val="en-GB"/>
          <w14:ligatures w14:val="none"/>
        </w:rPr>
        <w:t xml:space="preserve"> M, </w:t>
      </w:r>
      <w:proofErr w:type="spellStart"/>
      <w:r w:rsidRPr="003D7A30">
        <w:rPr>
          <w:rFonts w:ascii="Times New Roman" w:eastAsia="Times New Roman" w:hAnsi="Times New Roman" w:cs="Times New Roman"/>
          <w:iCs/>
          <w:color w:val="272727"/>
          <w:kern w:val="0"/>
          <w:sz w:val="22"/>
          <w:szCs w:val="22"/>
          <w:lang w:val="en-GB"/>
          <w14:ligatures w14:val="none"/>
        </w:rPr>
        <w:t>Pisc</w:t>
      </w:r>
      <w:proofErr w:type="spellEnd"/>
      <w:r w:rsidRPr="003D7A30">
        <w:rPr>
          <w:rFonts w:ascii="Times New Roman" w:eastAsia="Times New Roman" w:hAnsi="Times New Roman" w:cs="Times New Roman"/>
          <w:iCs/>
          <w:color w:val="272727"/>
          <w:kern w:val="0"/>
          <w:sz w:val="22"/>
          <w:szCs w:val="22"/>
          <w:lang w:val="en-GB"/>
          <w14:ligatures w14:val="none"/>
        </w:rPr>
        <w:t xml:space="preserve"> RM, Orthodontics and </w:t>
      </w:r>
      <w:proofErr w:type="spellStart"/>
      <w:r w:rsidRPr="003D7A30">
        <w:rPr>
          <w:rFonts w:ascii="Times New Roman" w:eastAsia="Times New Roman" w:hAnsi="Times New Roman" w:cs="Times New Roman"/>
          <w:iCs/>
          <w:color w:val="272727"/>
          <w:kern w:val="0"/>
          <w:sz w:val="22"/>
          <w:szCs w:val="22"/>
          <w:lang w:val="en-GB"/>
          <w14:ligatures w14:val="none"/>
        </w:rPr>
        <w:t>Dento</w:t>
      </w:r>
      <w:proofErr w:type="spellEnd"/>
      <w:r w:rsidRPr="003D7A30">
        <w:rPr>
          <w:rFonts w:ascii="Times New Roman" w:eastAsia="Times New Roman" w:hAnsi="Times New Roman" w:cs="Times New Roman"/>
          <w:iCs/>
          <w:color w:val="272727"/>
          <w:kern w:val="0"/>
          <w:sz w:val="22"/>
          <w:szCs w:val="22"/>
          <w:lang w:val="en-GB"/>
          <w14:ligatures w14:val="none"/>
        </w:rPr>
        <w:t>-Facial Orthopaedics. Vol II 2022:207-285.</w:t>
      </w:r>
    </w:p>
    <w:p w14:paraId="6D98F55F" w14:textId="77777777" w:rsidR="00E51686" w:rsidRPr="003D7A30" w:rsidRDefault="00E51686" w:rsidP="00E51686">
      <w:pPr>
        <w:keepNext/>
        <w:keepLines/>
        <w:spacing w:before="40" w:after="0" w:line="240" w:lineRule="auto"/>
        <w:jc w:val="both"/>
        <w:outlineLvl w:val="8"/>
        <w:rPr>
          <w:rFonts w:ascii="Times New Roman" w:eastAsia="Times New Roman" w:hAnsi="Times New Roman" w:cs="Times New Roman"/>
          <w:iCs/>
          <w:color w:val="272727"/>
          <w:kern w:val="0"/>
          <w:sz w:val="22"/>
          <w:szCs w:val="22"/>
          <w14:ligatures w14:val="none"/>
        </w:rPr>
      </w:pPr>
      <w:r w:rsidRPr="003D7A30">
        <w:rPr>
          <w:rFonts w:ascii="Times New Roman" w:eastAsia="Times New Roman" w:hAnsi="Times New Roman" w:cs="Times New Roman"/>
          <w:iCs/>
          <w:color w:val="272727"/>
          <w:kern w:val="0"/>
          <w:sz w:val="22"/>
          <w:szCs w:val="22"/>
          <w:lang w:val="en-GB"/>
          <w14:ligatures w14:val="none"/>
        </w:rPr>
        <w:t xml:space="preserve">[2] </w:t>
      </w:r>
      <w:proofErr w:type="spellStart"/>
      <w:r w:rsidRPr="003D7A30">
        <w:rPr>
          <w:rFonts w:ascii="Times New Roman" w:eastAsia="Times New Roman" w:hAnsi="Times New Roman" w:cs="Times New Roman"/>
          <w:iCs/>
          <w:color w:val="272727"/>
          <w:kern w:val="0"/>
          <w:sz w:val="22"/>
          <w:szCs w:val="22"/>
          <w14:ligatures w14:val="none"/>
        </w:rPr>
        <w:t>Rauten</w:t>
      </w:r>
      <w:proofErr w:type="spellEnd"/>
      <w:r w:rsidRPr="003D7A30">
        <w:rPr>
          <w:rFonts w:ascii="Times New Roman" w:eastAsia="Times New Roman" w:hAnsi="Times New Roman" w:cs="Times New Roman"/>
          <w:iCs/>
          <w:color w:val="272727"/>
          <w:kern w:val="0"/>
          <w:sz w:val="22"/>
          <w:szCs w:val="22"/>
          <w14:ligatures w14:val="none"/>
        </w:rPr>
        <w:t xml:space="preserve"> AM, Georgescu C, Popescu MR, </w:t>
      </w:r>
      <w:proofErr w:type="spellStart"/>
      <w:r w:rsidRPr="003D7A30">
        <w:rPr>
          <w:rFonts w:ascii="Times New Roman" w:eastAsia="Times New Roman" w:hAnsi="Times New Roman" w:cs="Times New Roman"/>
          <w:iCs/>
          <w:color w:val="272727"/>
          <w:kern w:val="0"/>
          <w:sz w:val="22"/>
          <w:szCs w:val="22"/>
          <w14:ligatures w14:val="none"/>
        </w:rPr>
        <w:t>Maglaviceanu</w:t>
      </w:r>
      <w:proofErr w:type="spellEnd"/>
      <w:r w:rsidRPr="003D7A30">
        <w:rPr>
          <w:rFonts w:ascii="Times New Roman" w:eastAsia="Times New Roman" w:hAnsi="Times New Roman" w:cs="Times New Roman"/>
          <w:iCs/>
          <w:color w:val="272727"/>
          <w:kern w:val="0"/>
          <w:sz w:val="22"/>
          <w:szCs w:val="22"/>
          <w14:ligatures w14:val="none"/>
        </w:rPr>
        <w:t xml:space="preserve"> CF, Popescu D, Gheorghe D, Olteanu M (2016). ORTHODONTIC TREATMENT NEEDS IN MIXED DENTITION-FOR CHILDREN OF 6 AND 9 YEARS OLD. Romanian Journal of Oral Rehabilitation, 8(1): 29-36. </w:t>
      </w:r>
    </w:p>
    <w:p w14:paraId="200A3A7F" w14:textId="77777777" w:rsidR="00E51686" w:rsidRPr="003D7A30" w:rsidRDefault="00E51686" w:rsidP="00E51686">
      <w:pPr>
        <w:keepNext/>
        <w:keepLines/>
        <w:spacing w:before="40" w:after="0" w:line="240" w:lineRule="auto"/>
        <w:jc w:val="both"/>
        <w:outlineLvl w:val="8"/>
        <w:rPr>
          <w:rFonts w:ascii="Times New Roman" w:eastAsia="Times New Roman" w:hAnsi="Times New Roman" w:cs="Times New Roman"/>
          <w:iCs/>
          <w:color w:val="272727"/>
          <w:kern w:val="0"/>
          <w:sz w:val="22"/>
          <w:szCs w:val="22"/>
          <w14:ligatures w14:val="none"/>
        </w:rPr>
      </w:pPr>
      <w:r w:rsidRPr="003D7A30">
        <w:rPr>
          <w:rFonts w:ascii="Times New Roman" w:eastAsia="Times New Roman" w:hAnsi="Times New Roman" w:cs="Times New Roman"/>
          <w:iCs/>
          <w:color w:val="272727"/>
          <w:kern w:val="0"/>
          <w:sz w:val="22"/>
          <w:szCs w:val="22"/>
          <w:lang w:val="en-GB"/>
          <w14:ligatures w14:val="none"/>
        </w:rPr>
        <w:t xml:space="preserve">[3] </w:t>
      </w:r>
      <w:proofErr w:type="spellStart"/>
      <w:r w:rsidRPr="003D7A30">
        <w:rPr>
          <w:rFonts w:ascii="Times New Roman" w:eastAsia="Times New Roman" w:hAnsi="Times New Roman" w:cs="Times New Roman"/>
          <w:iCs/>
          <w:color w:val="272727"/>
          <w:kern w:val="0"/>
          <w:sz w:val="22"/>
          <w:szCs w:val="22"/>
          <w14:ligatures w14:val="none"/>
        </w:rPr>
        <w:t>Golovcencu</w:t>
      </w:r>
      <w:proofErr w:type="spellEnd"/>
      <w:r w:rsidRPr="003D7A30">
        <w:rPr>
          <w:rFonts w:ascii="Times New Roman" w:eastAsia="Times New Roman" w:hAnsi="Times New Roman" w:cs="Times New Roman"/>
          <w:iCs/>
          <w:color w:val="272727"/>
          <w:kern w:val="0"/>
          <w:sz w:val="22"/>
          <w:szCs w:val="22"/>
          <w14:ligatures w14:val="none"/>
        </w:rPr>
        <w:t xml:space="preserve"> L, </w:t>
      </w:r>
      <w:proofErr w:type="spellStart"/>
      <w:r w:rsidRPr="003D7A30">
        <w:rPr>
          <w:rFonts w:ascii="Times New Roman" w:eastAsia="Times New Roman" w:hAnsi="Times New Roman" w:cs="Times New Roman"/>
          <w:iCs/>
          <w:color w:val="272727"/>
          <w:kern w:val="0"/>
          <w:sz w:val="22"/>
          <w:szCs w:val="22"/>
          <w14:ligatures w14:val="none"/>
        </w:rPr>
        <w:t>Geletu</w:t>
      </w:r>
      <w:proofErr w:type="spellEnd"/>
      <w:r w:rsidRPr="003D7A30">
        <w:rPr>
          <w:rFonts w:ascii="Times New Roman" w:eastAsia="Times New Roman" w:hAnsi="Times New Roman" w:cs="Times New Roman"/>
          <w:iCs/>
          <w:color w:val="272727"/>
          <w:kern w:val="0"/>
          <w:sz w:val="22"/>
          <w:szCs w:val="22"/>
          <w14:ligatures w14:val="none"/>
        </w:rPr>
        <w:t xml:space="preserve"> G L, </w:t>
      </w:r>
      <w:proofErr w:type="spellStart"/>
      <w:r w:rsidRPr="003D7A30">
        <w:rPr>
          <w:rFonts w:ascii="Times New Roman" w:eastAsia="Times New Roman" w:hAnsi="Times New Roman" w:cs="Times New Roman"/>
          <w:iCs/>
          <w:color w:val="272727"/>
          <w:kern w:val="0"/>
          <w:sz w:val="22"/>
          <w:szCs w:val="22"/>
          <w14:ligatures w14:val="none"/>
        </w:rPr>
        <w:t>Saveanu</w:t>
      </w:r>
      <w:proofErr w:type="spellEnd"/>
      <w:r w:rsidRPr="003D7A30">
        <w:rPr>
          <w:rFonts w:ascii="Times New Roman" w:eastAsia="Times New Roman" w:hAnsi="Times New Roman" w:cs="Times New Roman"/>
          <w:iCs/>
          <w:color w:val="272727"/>
          <w:kern w:val="0"/>
          <w:sz w:val="22"/>
          <w:szCs w:val="22"/>
          <w14:ligatures w14:val="none"/>
        </w:rPr>
        <w:t xml:space="preserve"> CI, Toma V, </w:t>
      </w:r>
      <w:proofErr w:type="spellStart"/>
      <w:r w:rsidRPr="003D7A30">
        <w:rPr>
          <w:rFonts w:ascii="Times New Roman" w:eastAsia="Times New Roman" w:hAnsi="Times New Roman" w:cs="Times New Roman"/>
          <w:iCs/>
          <w:color w:val="272727"/>
          <w:kern w:val="0"/>
          <w:sz w:val="22"/>
          <w:szCs w:val="22"/>
          <w14:ligatures w14:val="none"/>
        </w:rPr>
        <w:t>Zegan</w:t>
      </w:r>
      <w:proofErr w:type="spellEnd"/>
      <w:r w:rsidRPr="003D7A30">
        <w:rPr>
          <w:rFonts w:ascii="Times New Roman" w:eastAsia="Times New Roman" w:hAnsi="Times New Roman" w:cs="Times New Roman"/>
          <w:iCs/>
          <w:color w:val="272727"/>
          <w:kern w:val="0"/>
          <w:sz w:val="22"/>
          <w:szCs w:val="22"/>
          <w14:ligatures w14:val="none"/>
        </w:rPr>
        <w:t xml:space="preserve"> G, </w:t>
      </w:r>
      <w:proofErr w:type="spellStart"/>
      <w:r w:rsidRPr="003D7A30">
        <w:rPr>
          <w:rFonts w:ascii="Times New Roman" w:eastAsia="Times New Roman" w:hAnsi="Times New Roman" w:cs="Times New Roman"/>
          <w:iCs/>
          <w:color w:val="272727"/>
          <w:kern w:val="0"/>
          <w:sz w:val="22"/>
          <w:szCs w:val="22"/>
          <w14:ligatures w14:val="none"/>
        </w:rPr>
        <w:t>Anistoroaei</w:t>
      </w:r>
      <w:proofErr w:type="spellEnd"/>
      <w:r w:rsidRPr="003D7A30">
        <w:rPr>
          <w:rFonts w:ascii="Times New Roman" w:eastAsia="Times New Roman" w:hAnsi="Times New Roman" w:cs="Times New Roman"/>
          <w:iCs/>
          <w:color w:val="272727"/>
          <w:kern w:val="0"/>
          <w:sz w:val="22"/>
          <w:szCs w:val="22"/>
          <w14:ligatures w14:val="none"/>
        </w:rPr>
        <w:t xml:space="preserve"> D (2023). THE USE OF REMOVABLE FUNCTIONAL ORTHODONTIC APPLIANCES IN GROWING PATIENTS. Romanian Journal of Oral Rehabilitation, 15(3): 322-325.</w:t>
      </w:r>
    </w:p>
    <w:p w14:paraId="4372CCB7" w14:textId="77777777" w:rsidR="00E51686" w:rsidRPr="003D7A30" w:rsidRDefault="00E51686" w:rsidP="00E51686">
      <w:pPr>
        <w:keepNext/>
        <w:keepLines/>
        <w:spacing w:before="40" w:after="0" w:line="240" w:lineRule="auto"/>
        <w:jc w:val="both"/>
        <w:outlineLvl w:val="8"/>
        <w:rPr>
          <w:rFonts w:ascii="Times New Roman" w:eastAsia="Times New Roman" w:hAnsi="Times New Roman" w:cs="Times New Roman"/>
          <w:iCs/>
          <w:color w:val="272727"/>
          <w:kern w:val="0"/>
          <w:sz w:val="22"/>
          <w:szCs w:val="22"/>
          <w:lang w:val="en-GB"/>
          <w14:ligatures w14:val="none"/>
        </w:rPr>
      </w:pPr>
      <w:r w:rsidRPr="003D7A30">
        <w:rPr>
          <w:rFonts w:ascii="Times New Roman" w:eastAsia="Times New Roman" w:hAnsi="Times New Roman" w:cs="Times New Roman"/>
          <w:iCs/>
          <w:color w:val="272727"/>
          <w:kern w:val="0"/>
          <w:sz w:val="22"/>
          <w:szCs w:val="22"/>
          <w:lang w:val="en-GB"/>
          <w14:ligatures w14:val="none"/>
        </w:rPr>
        <w:t xml:space="preserve">[4] </w:t>
      </w:r>
      <w:proofErr w:type="spellStart"/>
      <w:r w:rsidRPr="003D7A30">
        <w:rPr>
          <w:rFonts w:ascii="Times New Roman" w:eastAsia="Times New Roman" w:hAnsi="Times New Roman" w:cs="Times New Roman"/>
          <w:iCs/>
          <w:color w:val="272727"/>
          <w:kern w:val="0"/>
          <w:sz w:val="22"/>
          <w:szCs w:val="22"/>
          <w:lang w:val="en-GB"/>
          <w14:ligatures w14:val="none"/>
        </w:rPr>
        <w:t>Decuseară</w:t>
      </w:r>
      <w:proofErr w:type="spellEnd"/>
      <w:r w:rsidRPr="003D7A30">
        <w:rPr>
          <w:rFonts w:ascii="Times New Roman" w:eastAsia="Times New Roman" w:hAnsi="Times New Roman" w:cs="Times New Roman"/>
          <w:iCs/>
          <w:color w:val="272727"/>
          <w:kern w:val="0"/>
          <w:sz w:val="22"/>
          <w:szCs w:val="22"/>
          <w:lang w:val="en-GB"/>
          <w14:ligatures w14:val="none"/>
        </w:rPr>
        <w:t xml:space="preserve"> M, Earar K, Forna N</w:t>
      </w:r>
      <w:r w:rsidRPr="003D7A30">
        <w:rPr>
          <w:rFonts w:ascii="Times New Roman" w:eastAsia="Times New Roman" w:hAnsi="Times New Roman" w:cs="Times New Roman"/>
          <w:iCs/>
          <w:color w:val="272727"/>
          <w:kern w:val="0"/>
          <w:sz w:val="22"/>
          <w:szCs w:val="22"/>
          <w14:ligatures w14:val="none"/>
        </w:rPr>
        <w:t xml:space="preserve">C, Forna DA, </w:t>
      </w:r>
      <w:proofErr w:type="spellStart"/>
      <w:r w:rsidRPr="003D7A30">
        <w:rPr>
          <w:rFonts w:ascii="Times New Roman" w:eastAsia="Times New Roman" w:hAnsi="Times New Roman" w:cs="Times New Roman"/>
          <w:iCs/>
          <w:color w:val="272727"/>
          <w:kern w:val="0"/>
          <w:sz w:val="22"/>
          <w:szCs w:val="22"/>
          <w14:ligatures w14:val="none"/>
        </w:rPr>
        <w:t>Dimofte</w:t>
      </w:r>
      <w:proofErr w:type="spellEnd"/>
      <w:r w:rsidRPr="003D7A30">
        <w:rPr>
          <w:rFonts w:ascii="Times New Roman" w:eastAsia="Times New Roman" w:hAnsi="Times New Roman" w:cs="Times New Roman"/>
          <w:iCs/>
          <w:color w:val="272727"/>
          <w:kern w:val="0"/>
          <w:sz w:val="22"/>
          <w:szCs w:val="22"/>
          <w14:ligatures w14:val="none"/>
        </w:rPr>
        <w:t xml:space="preserve"> AR, Matei MN, 2024 Clinical Aspects of Oral Pathology Reported </w:t>
      </w:r>
      <w:proofErr w:type="gramStart"/>
      <w:r w:rsidRPr="003D7A30">
        <w:rPr>
          <w:rFonts w:ascii="Times New Roman" w:eastAsia="Times New Roman" w:hAnsi="Times New Roman" w:cs="Times New Roman"/>
          <w:iCs/>
          <w:color w:val="272727"/>
          <w:kern w:val="0"/>
          <w:sz w:val="22"/>
          <w:szCs w:val="22"/>
          <w14:ligatures w14:val="none"/>
        </w:rPr>
        <w:t>In</w:t>
      </w:r>
      <w:proofErr w:type="gramEnd"/>
      <w:r w:rsidRPr="003D7A30">
        <w:rPr>
          <w:rFonts w:ascii="Times New Roman" w:eastAsia="Times New Roman" w:hAnsi="Times New Roman" w:cs="Times New Roman"/>
          <w:iCs/>
          <w:color w:val="272727"/>
          <w:kern w:val="0"/>
          <w:sz w:val="22"/>
          <w:szCs w:val="22"/>
          <w14:ligatures w14:val="none"/>
        </w:rPr>
        <w:t xml:space="preserve"> Patients with Fixed Orthodontic </w:t>
      </w:r>
      <w:proofErr w:type="spellStart"/>
      <w:r w:rsidRPr="003D7A30">
        <w:rPr>
          <w:rFonts w:ascii="Times New Roman" w:eastAsia="Times New Roman" w:hAnsi="Times New Roman" w:cs="Times New Roman"/>
          <w:iCs/>
          <w:color w:val="272727"/>
          <w:kern w:val="0"/>
          <w:sz w:val="22"/>
          <w:szCs w:val="22"/>
          <w14:ligatures w14:val="none"/>
        </w:rPr>
        <w:t>Appliaces</w:t>
      </w:r>
      <w:proofErr w:type="spellEnd"/>
      <w:r w:rsidRPr="003D7A30">
        <w:rPr>
          <w:rFonts w:ascii="Times New Roman" w:eastAsia="Times New Roman" w:hAnsi="Times New Roman" w:cs="Times New Roman"/>
          <w:iCs/>
          <w:color w:val="272727"/>
          <w:kern w:val="0"/>
          <w:sz w:val="22"/>
          <w:szCs w:val="22"/>
          <w14:ligatures w14:val="none"/>
        </w:rPr>
        <w:t>, Romanian Journal of Oral Rehabilitation, 16(1): 530-539.</w:t>
      </w:r>
    </w:p>
    <w:p w14:paraId="26245343" w14:textId="77777777" w:rsidR="00E51686" w:rsidRPr="003D7A30" w:rsidRDefault="00E51686" w:rsidP="00E51686">
      <w:pPr>
        <w:tabs>
          <w:tab w:val="left" w:pos="426"/>
        </w:tabs>
        <w:spacing w:after="0" w:line="240" w:lineRule="auto"/>
        <w:ind w:left="425" w:hangingChars="193" w:hanging="425"/>
        <w:jc w:val="both"/>
        <w:rPr>
          <w:rFonts w:ascii="Times New Roman" w:eastAsia="Times New Roman" w:hAnsi="Times New Roman" w:cs="Times New Roman"/>
          <w:kern w:val="0"/>
          <w:sz w:val="22"/>
          <w:szCs w:val="22"/>
          <w:lang w:val="en-GB"/>
          <w14:ligatures w14:val="none"/>
        </w:rPr>
      </w:pPr>
      <w:r w:rsidRPr="003D7A30">
        <w:rPr>
          <w:rFonts w:ascii="Times New Roman" w:eastAsia="Times New Roman" w:hAnsi="Times New Roman" w:cs="Times New Roman"/>
          <w:kern w:val="0"/>
          <w:sz w:val="22"/>
          <w:szCs w:val="22"/>
          <w:lang w:val="en-GB"/>
          <w14:ligatures w14:val="none"/>
        </w:rPr>
        <w:t>[5]</w:t>
      </w:r>
      <w:r w:rsidRPr="003D7A30">
        <w:rPr>
          <w:rFonts w:ascii="Times New Roman" w:eastAsia="Times New Roman" w:hAnsi="Times New Roman" w:cs="Times New Roman"/>
          <w:color w:val="000000"/>
          <w:kern w:val="0"/>
          <w:sz w:val="22"/>
          <w:szCs w:val="22"/>
          <w:lang w:val="en-GB"/>
          <w14:ligatures w14:val="none"/>
        </w:rPr>
        <w:t xml:space="preserve"> Burstone CJ, Koenig HA. Force systems from an ideal arch. </w:t>
      </w:r>
      <w:r w:rsidRPr="003D7A30">
        <w:rPr>
          <w:rFonts w:ascii="Times New Roman" w:eastAsia="Times New Roman" w:hAnsi="Times New Roman" w:cs="Times New Roman"/>
          <w:iCs/>
          <w:color w:val="000000"/>
          <w:kern w:val="0"/>
          <w:sz w:val="22"/>
          <w:szCs w:val="22"/>
          <w:lang w:val="en-GB"/>
          <w14:ligatures w14:val="none"/>
        </w:rPr>
        <w:t>Am J Orthod</w:t>
      </w:r>
      <w:r w:rsidRPr="003D7A30">
        <w:rPr>
          <w:rFonts w:ascii="Times New Roman" w:eastAsia="Times New Roman" w:hAnsi="Times New Roman" w:cs="Times New Roman"/>
          <w:color w:val="000000"/>
          <w:kern w:val="0"/>
          <w:sz w:val="22"/>
          <w:szCs w:val="22"/>
          <w:lang w:val="en-GB"/>
          <w14:ligatures w14:val="none"/>
        </w:rPr>
        <w:t>. 1974:270-289.</w:t>
      </w:r>
    </w:p>
    <w:p w14:paraId="3DA52854"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A9D81D2"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D9A7B80"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97EB9D3"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036B4FC"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7737DDA"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1AC8300"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07055C3"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9F2842E"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55FD3DE"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94C4795"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51EB4252"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1B50F72"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E947C5C"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71E5F52"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67951F1"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E36D73A"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206BBCC"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60D6A83"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C42CE14"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2BFC072"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0F1B473"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4F4D570"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9B83760"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645266B"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2F29A335"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869742B"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303CCD55"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74D6A2A2"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119058D6"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6BF3D422" w14:textId="77777777" w:rsidR="00E51686" w:rsidRPr="00566ACB" w:rsidRDefault="00E51686" w:rsidP="00E51686">
      <w:pPr>
        <w:spacing w:after="200" w:line="276" w:lineRule="auto"/>
        <w:jc w:val="center"/>
        <w:rPr>
          <w:rFonts w:ascii="Times New Roman" w:eastAsia="MS Mincho" w:hAnsi="Times New Roman" w:cs="Times New Roman"/>
          <w:b/>
          <w:iCs/>
          <w:kern w:val="0"/>
          <w:sz w:val="28"/>
          <w:szCs w:val="28"/>
          <w14:ligatures w14:val="none"/>
        </w:rPr>
      </w:pPr>
      <w:r w:rsidRPr="00566ACB">
        <w:rPr>
          <w:rFonts w:ascii="Times New Roman" w:eastAsia="MS Mincho" w:hAnsi="Times New Roman" w:cs="Times New Roman"/>
          <w:b/>
          <w:iCs/>
          <w:kern w:val="0"/>
          <w:sz w:val="28"/>
          <w:szCs w:val="28"/>
          <w14:ligatures w14:val="none"/>
        </w:rPr>
        <w:lastRenderedPageBreak/>
        <w:t>Comparative Assessment of the Manufacturing Accuracy of Metal Prosthetic Copings Produced by Three Digital Technologies</w:t>
      </w:r>
    </w:p>
    <w:p w14:paraId="041DFF7C" w14:textId="77777777" w:rsidR="00E51686" w:rsidRPr="00135E2D" w:rsidRDefault="00E51686" w:rsidP="00E51686">
      <w:pPr>
        <w:spacing w:after="200" w:line="276" w:lineRule="auto"/>
        <w:jc w:val="center"/>
        <w:rPr>
          <w:rFonts w:ascii="Times New Roman" w:eastAsia="MS Mincho" w:hAnsi="Times New Roman" w:cs="Times New Roman"/>
          <w:b/>
          <w:bCs/>
          <w:kern w:val="0"/>
          <w:szCs w:val="22"/>
          <w:lang w:val="it-IT"/>
          <w14:ligatures w14:val="none"/>
        </w:rPr>
      </w:pPr>
      <w:r w:rsidRPr="00135E2D">
        <w:rPr>
          <w:rFonts w:ascii="Times New Roman" w:eastAsia="MS Mincho" w:hAnsi="Times New Roman" w:cs="Times New Roman"/>
          <w:b/>
          <w:bCs/>
          <w:kern w:val="0"/>
          <w:szCs w:val="22"/>
          <w:u w:val="single"/>
          <w:lang w:val="it-IT"/>
          <w14:ligatures w14:val="none"/>
        </w:rPr>
        <w:t>Popa Cătălin,</w:t>
      </w:r>
      <w:r w:rsidRPr="00135E2D">
        <w:rPr>
          <w:rFonts w:ascii="Times New Roman" w:eastAsia="MS Mincho" w:hAnsi="Times New Roman" w:cs="Times New Roman"/>
          <w:b/>
          <w:bCs/>
          <w:kern w:val="0"/>
          <w:szCs w:val="22"/>
          <w:lang w:val="it-IT"/>
          <w14:ligatures w14:val="none"/>
        </w:rPr>
        <w:t xml:space="preserve"> Radu Rica, Daniel Tirtea, Miruna Anghel, Horia Slavoiu, Petre Marășescu, Horia Manolea</w:t>
      </w:r>
    </w:p>
    <w:p w14:paraId="0DDEF784" w14:textId="77777777" w:rsidR="00E51686" w:rsidRPr="00C47733" w:rsidRDefault="00E51686" w:rsidP="00E51686">
      <w:pPr>
        <w:spacing w:after="200" w:line="276" w:lineRule="auto"/>
        <w:jc w:val="both"/>
        <w:rPr>
          <w:rFonts w:ascii="Times New Roman" w:eastAsia="MS Mincho" w:hAnsi="Times New Roman" w:cs="Times New Roman"/>
          <w:i/>
          <w:iCs/>
          <w:kern w:val="0"/>
          <w:sz w:val="20"/>
          <w:szCs w:val="18"/>
          <w14:ligatures w14:val="none"/>
        </w:rPr>
      </w:pPr>
      <w:r w:rsidRPr="00C47733">
        <w:rPr>
          <w:rFonts w:ascii="Times New Roman" w:eastAsia="MS Mincho" w:hAnsi="Times New Roman" w:cs="Times New Roman"/>
          <w:i/>
          <w:iCs/>
          <w:kern w:val="0"/>
          <w:sz w:val="20"/>
          <w:szCs w:val="18"/>
          <w14:ligatures w14:val="none"/>
        </w:rPr>
        <w:t>Department of Prosthesis Technology, University of Medicine and Pharmacy of Craiova</w:t>
      </w:r>
    </w:p>
    <w:p w14:paraId="3DCA30A9" w14:textId="77777777" w:rsidR="00E51686" w:rsidRPr="00854946" w:rsidRDefault="00E51686" w:rsidP="00E51686">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10B99598" w14:textId="77777777" w:rsidR="00E51686" w:rsidRPr="00566ACB" w:rsidRDefault="00E51686" w:rsidP="00E51686">
      <w:pPr>
        <w:keepNext/>
        <w:keepLines/>
        <w:spacing w:after="0" w:line="240" w:lineRule="auto"/>
        <w:jc w:val="both"/>
        <w:outlineLvl w:val="1"/>
        <w:rPr>
          <w:rFonts w:ascii="Times New Roman" w:eastAsia="MS Gothic" w:hAnsi="Times New Roman" w:cs="Times New Roman"/>
          <w:b/>
          <w:bCs/>
          <w:kern w:val="0"/>
          <w:sz w:val="22"/>
          <w:szCs w:val="22"/>
          <w14:ligatures w14:val="none"/>
        </w:rPr>
      </w:pPr>
      <w:r w:rsidRPr="00566ACB">
        <w:rPr>
          <w:rFonts w:ascii="Times New Roman" w:eastAsia="MS Gothic" w:hAnsi="Times New Roman" w:cs="Times New Roman"/>
          <w:b/>
          <w:bCs/>
          <w:kern w:val="0"/>
          <w:sz w:val="22"/>
          <w:szCs w:val="22"/>
          <w14:ligatures w14:val="none"/>
        </w:rPr>
        <w:t>Introduction</w:t>
      </w:r>
      <w:r>
        <w:rPr>
          <w:rFonts w:ascii="Times New Roman" w:eastAsia="MS Gothic" w:hAnsi="Times New Roman" w:cs="Times New Roman"/>
          <w:b/>
          <w:bCs/>
          <w:kern w:val="0"/>
          <w:sz w:val="22"/>
          <w:szCs w:val="22"/>
          <w14:ligatures w14:val="none"/>
        </w:rPr>
        <w:t xml:space="preserve">. </w:t>
      </w:r>
      <w:r w:rsidRPr="00566ACB">
        <w:rPr>
          <w:rFonts w:ascii="Times New Roman" w:eastAsia="MS Mincho" w:hAnsi="Times New Roman" w:cs="Times New Roman"/>
          <w:kern w:val="0"/>
          <w:sz w:val="22"/>
          <w:szCs w:val="22"/>
          <w14:ligatures w14:val="none"/>
        </w:rPr>
        <w:t xml:space="preserve">Metal prosthetic restorations are an essential component of dental rehabilitation. With the progress of digital technologies in dentistry, new manufacturing methods have emerged, such as CAD-CAM milling, selective laser sintering (SLS), selective laser melting (SLM), and a new SINT&amp;MILL technology, which is an advanced hybrid technological solution used in digital dental technology. The aim of this study is to evaluate the manufacturing accuracy of metal prosthetic </w:t>
      </w:r>
      <w:proofErr w:type="spellStart"/>
      <w:r w:rsidRPr="00566ACB">
        <w:rPr>
          <w:rFonts w:ascii="Times New Roman" w:eastAsia="MS Mincho" w:hAnsi="Times New Roman" w:cs="Times New Roman"/>
          <w:kern w:val="0"/>
          <w:sz w:val="22"/>
          <w:szCs w:val="22"/>
          <w14:ligatures w14:val="none"/>
        </w:rPr>
        <w:t>cappings</w:t>
      </w:r>
      <w:proofErr w:type="spellEnd"/>
      <w:r w:rsidRPr="00566ACB">
        <w:rPr>
          <w:rFonts w:ascii="Times New Roman" w:eastAsia="MS Mincho" w:hAnsi="Times New Roman" w:cs="Times New Roman"/>
          <w:kern w:val="0"/>
          <w:sz w:val="22"/>
          <w:szCs w:val="22"/>
          <w14:ligatures w14:val="none"/>
        </w:rPr>
        <w:t xml:space="preserve"> produced using these three modern digital technologies based on the same design.</w:t>
      </w:r>
    </w:p>
    <w:p w14:paraId="3AACA5A9" w14:textId="77777777" w:rsidR="00E51686" w:rsidRPr="00566ACB" w:rsidRDefault="00E51686" w:rsidP="00E51686">
      <w:pPr>
        <w:keepNext/>
        <w:keepLines/>
        <w:spacing w:after="0" w:line="240" w:lineRule="auto"/>
        <w:jc w:val="both"/>
        <w:outlineLvl w:val="1"/>
        <w:rPr>
          <w:rFonts w:ascii="Times New Roman" w:eastAsia="MS Mincho" w:hAnsi="Times New Roman" w:cs="Times New Roman"/>
          <w:kern w:val="0"/>
          <w:sz w:val="22"/>
          <w:szCs w:val="22"/>
          <w14:ligatures w14:val="none"/>
        </w:rPr>
      </w:pPr>
      <w:r w:rsidRPr="00566ACB">
        <w:rPr>
          <w:rFonts w:ascii="Times New Roman" w:eastAsia="MS Gothic" w:hAnsi="Times New Roman" w:cs="Times New Roman"/>
          <w:b/>
          <w:bCs/>
          <w:kern w:val="0"/>
          <w:sz w:val="22"/>
          <w:szCs w:val="22"/>
          <w14:ligatures w14:val="none"/>
        </w:rPr>
        <w:t>Methods</w:t>
      </w:r>
      <w:r>
        <w:rPr>
          <w:rFonts w:ascii="Times New Roman" w:eastAsia="MS Gothic" w:hAnsi="Times New Roman" w:cs="Times New Roman"/>
          <w:b/>
          <w:bCs/>
          <w:kern w:val="0"/>
          <w:sz w:val="22"/>
          <w:szCs w:val="22"/>
          <w14:ligatures w14:val="none"/>
        </w:rPr>
        <w:t xml:space="preserve">: </w:t>
      </w:r>
      <w:r w:rsidRPr="00566ACB">
        <w:rPr>
          <w:rFonts w:ascii="Times New Roman" w:eastAsia="MS Mincho" w:hAnsi="Times New Roman" w:cs="Times New Roman"/>
          <w:kern w:val="0"/>
          <w:sz w:val="22"/>
          <w:szCs w:val="22"/>
          <w14:ligatures w14:val="none"/>
        </w:rPr>
        <w:t xml:space="preserve">The impression was made using classical methods, and the gypsum model obtained was scanned in the dental laboratory </w:t>
      </w:r>
      <w:proofErr w:type="gramStart"/>
      <w:r w:rsidRPr="00566ACB">
        <w:rPr>
          <w:rFonts w:ascii="Times New Roman" w:eastAsia="MS Mincho" w:hAnsi="Times New Roman" w:cs="Times New Roman"/>
          <w:kern w:val="0"/>
          <w:sz w:val="22"/>
          <w:szCs w:val="22"/>
          <w14:ligatures w14:val="none"/>
        </w:rPr>
        <w:t>in order to</w:t>
      </w:r>
      <w:proofErr w:type="gramEnd"/>
      <w:r w:rsidRPr="00566ACB">
        <w:rPr>
          <w:rFonts w:ascii="Times New Roman" w:eastAsia="MS Mincho" w:hAnsi="Times New Roman" w:cs="Times New Roman"/>
          <w:kern w:val="0"/>
          <w:sz w:val="22"/>
          <w:szCs w:val="22"/>
          <w14:ligatures w14:val="none"/>
        </w:rPr>
        <w:t xml:space="preserve"> start the digital flow for the manufacture of the metal support capping.</w:t>
      </w:r>
    </w:p>
    <w:p w14:paraId="0C5C1C24" w14:textId="3FDCA71B" w:rsidR="00E51686" w:rsidRPr="00566ACB" w:rsidRDefault="00E51686" w:rsidP="00E51686">
      <w:pPr>
        <w:spacing w:after="0" w:line="240" w:lineRule="auto"/>
        <w:jc w:val="both"/>
        <w:rPr>
          <w:rFonts w:ascii="Times New Roman" w:eastAsia="MS Mincho" w:hAnsi="Times New Roman" w:cs="Times New Roman"/>
          <w:kern w:val="0"/>
          <w:sz w:val="22"/>
          <w:szCs w:val="22"/>
          <w14:ligatures w14:val="none"/>
        </w:rPr>
      </w:pPr>
      <w:r w:rsidRPr="00566ACB">
        <w:rPr>
          <w:rFonts w:ascii="Times New Roman" w:eastAsia="MS Mincho" w:hAnsi="Times New Roman" w:cs="Times New Roman"/>
          <w:kern w:val="0"/>
          <w:sz w:val="22"/>
          <w:szCs w:val="22"/>
          <w14:ligatures w14:val="none"/>
        </w:rPr>
        <w:t xml:space="preserve">In this study, we started from a real situation case in which a lower molar was prepared </w:t>
      </w:r>
      <w:proofErr w:type="gramStart"/>
      <w:r w:rsidRPr="00566ACB">
        <w:rPr>
          <w:rFonts w:ascii="Times New Roman" w:eastAsia="MS Mincho" w:hAnsi="Times New Roman" w:cs="Times New Roman"/>
          <w:kern w:val="0"/>
          <w:sz w:val="22"/>
          <w:szCs w:val="22"/>
          <w14:ligatures w14:val="none"/>
        </w:rPr>
        <w:t>in order to</w:t>
      </w:r>
      <w:proofErr w:type="gramEnd"/>
      <w:r w:rsidRPr="00566ACB">
        <w:rPr>
          <w:rFonts w:ascii="Times New Roman" w:eastAsia="MS Mincho" w:hAnsi="Times New Roman" w:cs="Times New Roman"/>
          <w:kern w:val="0"/>
          <w:sz w:val="22"/>
          <w:szCs w:val="22"/>
          <w14:ligatures w14:val="none"/>
        </w:rPr>
        <w:t xml:space="preserve"> obtain a metal-ceramic crown</w:t>
      </w:r>
      <w:r>
        <w:rPr>
          <w:rFonts w:ascii="Times New Roman" w:eastAsia="MS Mincho" w:hAnsi="Times New Roman" w:cs="Times New Roman"/>
          <w:kern w:val="0"/>
          <w:sz w:val="22"/>
          <w:szCs w:val="22"/>
          <w14:ligatures w14:val="none"/>
        </w:rPr>
        <w:t>.</w:t>
      </w:r>
    </w:p>
    <w:p w14:paraId="44B03917" w14:textId="77777777" w:rsidR="00E51686" w:rsidRPr="00566ACB" w:rsidRDefault="00E51686" w:rsidP="00E51686">
      <w:pPr>
        <w:spacing w:after="0" w:line="240" w:lineRule="auto"/>
        <w:jc w:val="both"/>
        <w:rPr>
          <w:rFonts w:ascii="Times New Roman" w:eastAsia="MS Mincho" w:hAnsi="Times New Roman" w:cs="Times New Roman"/>
          <w:kern w:val="0"/>
          <w:sz w:val="22"/>
          <w:szCs w:val="22"/>
          <w14:ligatures w14:val="none"/>
        </w:rPr>
      </w:pPr>
      <w:r w:rsidRPr="00566ACB">
        <w:rPr>
          <w:rFonts w:ascii="Times New Roman" w:eastAsia="MS Mincho" w:hAnsi="Times New Roman" w:cs="Times New Roman"/>
          <w:kern w:val="0"/>
          <w:sz w:val="22"/>
          <w:szCs w:val="22"/>
          <w14:ligatures w14:val="none"/>
        </w:rPr>
        <w:t xml:space="preserve">The design for the metal framework was created, and then, based on this design, metal copings were obtained using three different processes: one additive, one subtractive, and one that combines the two manufacturing </w:t>
      </w:r>
      <w:proofErr w:type="spellStart"/>
      <w:r w:rsidRPr="00566ACB">
        <w:rPr>
          <w:rFonts w:ascii="Times New Roman" w:eastAsia="MS Mincho" w:hAnsi="Times New Roman" w:cs="Times New Roman"/>
          <w:kern w:val="0"/>
          <w:sz w:val="22"/>
          <w:szCs w:val="22"/>
          <w14:ligatures w14:val="none"/>
        </w:rPr>
        <w:t>processes.The</w:t>
      </w:r>
      <w:proofErr w:type="spellEnd"/>
      <w:r w:rsidRPr="00566ACB">
        <w:rPr>
          <w:rFonts w:ascii="Times New Roman" w:eastAsia="MS Mincho" w:hAnsi="Times New Roman" w:cs="Times New Roman"/>
          <w:kern w:val="0"/>
          <w:sz w:val="22"/>
          <w:szCs w:val="22"/>
          <w14:ligatures w14:val="none"/>
        </w:rPr>
        <w:t xml:space="preserve"> digital design was made in the </w:t>
      </w:r>
      <w:proofErr w:type="spellStart"/>
      <w:r w:rsidRPr="00566ACB">
        <w:rPr>
          <w:rFonts w:ascii="Times New Roman" w:eastAsia="MS Mincho" w:hAnsi="Times New Roman" w:cs="Times New Roman"/>
          <w:kern w:val="0"/>
          <w:sz w:val="22"/>
          <w:szCs w:val="22"/>
          <w14:ligatures w14:val="none"/>
        </w:rPr>
        <w:t>exocad</w:t>
      </w:r>
      <w:proofErr w:type="spellEnd"/>
      <w:r w:rsidRPr="00566ACB">
        <w:rPr>
          <w:rFonts w:ascii="Times New Roman" w:eastAsia="MS Mincho" w:hAnsi="Times New Roman" w:cs="Times New Roman"/>
          <w:kern w:val="0"/>
          <w:sz w:val="22"/>
          <w:szCs w:val="22"/>
          <w14:ligatures w14:val="none"/>
        </w:rPr>
        <w:t xml:space="preserve"> program, and the materialization of the piece was achieved through 3 different digital techniques, sintering, milling and sintering with rectification.</w:t>
      </w:r>
    </w:p>
    <w:p w14:paraId="378B010C" w14:textId="77777777" w:rsidR="00E51686" w:rsidRPr="00566ACB" w:rsidRDefault="00E51686" w:rsidP="00E51686">
      <w:pPr>
        <w:spacing w:after="0" w:line="240" w:lineRule="auto"/>
        <w:jc w:val="both"/>
        <w:rPr>
          <w:rFonts w:ascii="Times New Roman" w:eastAsia="MS Mincho" w:hAnsi="Times New Roman" w:cs="Times New Roman"/>
          <w:kern w:val="0"/>
          <w:sz w:val="22"/>
          <w:szCs w:val="22"/>
          <w14:ligatures w14:val="none"/>
        </w:rPr>
      </w:pPr>
      <w:r w:rsidRPr="00566ACB">
        <w:rPr>
          <w:rFonts w:ascii="Times New Roman" w:eastAsia="MS Mincho" w:hAnsi="Times New Roman" w:cs="Times New Roman"/>
          <w:kern w:val="0"/>
          <w:sz w:val="22"/>
          <w:szCs w:val="22"/>
          <w14:ligatures w14:val="none"/>
        </w:rPr>
        <w:t xml:space="preserve">The obtained pieces were scanned, and the image was compared with the initial digital design using the </w:t>
      </w:r>
      <w:proofErr w:type="spellStart"/>
      <w:r w:rsidRPr="00566ACB">
        <w:rPr>
          <w:rFonts w:ascii="Times New Roman" w:eastAsia="MS Mincho" w:hAnsi="Times New Roman" w:cs="Times New Roman"/>
          <w:kern w:val="0"/>
          <w:sz w:val="22"/>
          <w:szCs w:val="22"/>
          <w14:ligatures w14:val="none"/>
        </w:rPr>
        <w:t>Medit</w:t>
      </w:r>
      <w:proofErr w:type="spellEnd"/>
      <w:r w:rsidRPr="00566ACB">
        <w:rPr>
          <w:rFonts w:ascii="Times New Roman" w:eastAsia="MS Mincho" w:hAnsi="Times New Roman" w:cs="Times New Roman"/>
          <w:kern w:val="0"/>
          <w:sz w:val="22"/>
          <w:szCs w:val="22"/>
          <w14:ligatures w14:val="none"/>
        </w:rPr>
        <w:t xml:space="preserve"> Apps, Crown Fit and </w:t>
      </w:r>
      <w:proofErr w:type="spellStart"/>
      <w:r w:rsidRPr="00566ACB">
        <w:rPr>
          <w:rFonts w:ascii="Times New Roman" w:eastAsia="MS Mincho" w:hAnsi="Times New Roman" w:cs="Times New Roman"/>
          <w:kern w:val="0"/>
          <w:sz w:val="22"/>
          <w:szCs w:val="22"/>
          <w14:ligatures w14:val="none"/>
        </w:rPr>
        <w:t>Medit</w:t>
      </w:r>
      <w:proofErr w:type="spellEnd"/>
      <w:r w:rsidRPr="00566ACB">
        <w:rPr>
          <w:rFonts w:ascii="Times New Roman" w:eastAsia="MS Mincho" w:hAnsi="Times New Roman" w:cs="Times New Roman"/>
          <w:kern w:val="0"/>
          <w:sz w:val="22"/>
          <w:szCs w:val="22"/>
          <w14:ligatures w14:val="none"/>
        </w:rPr>
        <w:t xml:space="preserve"> Design, function of the </w:t>
      </w:r>
      <w:proofErr w:type="spellStart"/>
      <w:r w:rsidRPr="00566ACB">
        <w:rPr>
          <w:rFonts w:ascii="Times New Roman" w:eastAsia="MS Mincho" w:hAnsi="Times New Roman" w:cs="Times New Roman"/>
          <w:kern w:val="0"/>
          <w:sz w:val="22"/>
          <w:szCs w:val="22"/>
          <w14:ligatures w14:val="none"/>
        </w:rPr>
        <w:t>Medit</w:t>
      </w:r>
      <w:proofErr w:type="spellEnd"/>
      <w:r w:rsidRPr="00566ACB">
        <w:rPr>
          <w:rFonts w:ascii="Times New Roman" w:eastAsia="MS Mincho" w:hAnsi="Times New Roman" w:cs="Times New Roman"/>
          <w:kern w:val="0"/>
          <w:sz w:val="22"/>
          <w:szCs w:val="22"/>
          <w14:ligatures w14:val="none"/>
        </w:rPr>
        <w:t xml:space="preserve"> Clinics </w:t>
      </w:r>
      <w:proofErr w:type="spellStart"/>
      <w:r w:rsidRPr="00566ACB">
        <w:rPr>
          <w:rFonts w:ascii="Times New Roman" w:eastAsia="MS Mincho" w:hAnsi="Times New Roman" w:cs="Times New Roman"/>
          <w:kern w:val="0"/>
          <w:sz w:val="22"/>
          <w:szCs w:val="22"/>
          <w14:ligatures w14:val="none"/>
        </w:rPr>
        <w:t>software.The</w:t>
      </w:r>
      <w:proofErr w:type="spellEnd"/>
      <w:r w:rsidRPr="00566ACB">
        <w:rPr>
          <w:rFonts w:ascii="Times New Roman" w:eastAsia="MS Mincho" w:hAnsi="Times New Roman" w:cs="Times New Roman"/>
          <w:kern w:val="0"/>
          <w:sz w:val="22"/>
          <w:szCs w:val="22"/>
          <w14:ligatures w14:val="none"/>
        </w:rPr>
        <w:t xml:space="preserve"> results obtained were expressed by the RMS function applied to the entire volume of the restoration but also to different on the internal and external surface, as well as on a series of representative sections.</w:t>
      </w:r>
    </w:p>
    <w:p w14:paraId="6AB3ED18" w14:textId="77777777" w:rsidR="00E51686" w:rsidRPr="00566ACB" w:rsidRDefault="00E51686" w:rsidP="00E51686">
      <w:pPr>
        <w:keepNext/>
        <w:keepLines/>
        <w:spacing w:after="0" w:line="240" w:lineRule="auto"/>
        <w:jc w:val="both"/>
        <w:outlineLvl w:val="1"/>
        <w:rPr>
          <w:rFonts w:ascii="Times New Roman" w:eastAsia="MS Gothic" w:hAnsi="Times New Roman" w:cs="Times New Roman"/>
          <w:b/>
          <w:bCs/>
          <w:kern w:val="0"/>
          <w:sz w:val="22"/>
          <w:szCs w:val="22"/>
          <w14:ligatures w14:val="none"/>
        </w:rPr>
      </w:pPr>
      <w:r w:rsidRPr="00566ACB">
        <w:rPr>
          <w:rFonts w:ascii="Times New Roman" w:eastAsia="MS Gothic" w:hAnsi="Times New Roman" w:cs="Times New Roman"/>
          <w:b/>
          <w:bCs/>
          <w:kern w:val="0"/>
          <w:sz w:val="22"/>
          <w:szCs w:val="22"/>
          <w14:ligatures w14:val="none"/>
        </w:rPr>
        <w:t>Results</w:t>
      </w:r>
    </w:p>
    <w:p w14:paraId="139B935A" w14:textId="77777777" w:rsidR="00E51686" w:rsidRPr="00566ACB" w:rsidRDefault="00E51686" w:rsidP="00E51686">
      <w:pPr>
        <w:spacing w:after="0" w:line="240" w:lineRule="auto"/>
        <w:jc w:val="both"/>
        <w:rPr>
          <w:rFonts w:ascii="Times New Roman" w:eastAsia="MS Mincho" w:hAnsi="Times New Roman" w:cs="Times New Roman"/>
          <w:kern w:val="0"/>
          <w:sz w:val="22"/>
          <w:szCs w:val="22"/>
          <w14:ligatures w14:val="none"/>
        </w:rPr>
      </w:pPr>
      <w:r w:rsidRPr="00566ACB">
        <w:rPr>
          <w:rFonts w:ascii="Times New Roman" w:eastAsia="MS Mincho" w:hAnsi="Times New Roman" w:cs="Times New Roman"/>
          <w:kern w:val="0"/>
          <w:sz w:val="22"/>
          <w:szCs w:val="22"/>
          <w14:ligatures w14:val="none"/>
        </w:rPr>
        <w:t xml:space="preserve">The results provided by the software are presented in the form of illustrative maps as well as numerical </w:t>
      </w:r>
      <w:proofErr w:type="spellStart"/>
      <w:proofErr w:type="gramStart"/>
      <w:r w:rsidRPr="00566ACB">
        <w:rPr>
          <w:rFonts w:ascii="Times New Roman" w:eastAsia="MS Mincho" w:hAnsi="Times New Roman" w:cs="Times New Roman"/>
          <w:kern w:val="0"/>
          <w:sz w:val="22"/>
          <w:szCs w:val="22"/>
          <w14:ligatures w14:val="none"/>
        </w:rPr>
        <w:t>data.The</w:t>
      </w:r>
      <w:proofErr w:type="spellEnd"/>
      <w:proofErr w:type="gramEnd"/>
      <w:r w:rsidRPr="00566ACB">
        <w:rPr>
          <w:rFonts w:ascii="Times New Roman" w:eastAsia="MS Mincho" w:hAnsi="Times New Roman" w:cs="Times New Roman"/>
          <w:kern w:val="0"/>
          <w:sz w:val="22"/>
          <w:szCs w:val="22"/>
          <w14:ligatures w14:val="none"/>
        </w:rPr>
        <w:t xml:space="preserve"> accuracy of the results was good for all the digital techniques analyzed, but it varies depending on the technique used and the specific characteristics of the areas analyzed.</w:t>
      </w:r>
    </w:p>
    <w:p w14:paraId="5270B12C" w14:textId="77777777" w:rsidR="00E51686" w:rsidRPr="00566ACB" w:rsidRDefault="00E51686" w:rsidP="00E51686">
      <w:pPr>
        <w:spacing w:after="0" w:line="240" w:lineRule="auto"/>
        <w:jc w:val="both"/>
        <w:rPr>
          <w:rFonts w:ascii="Times New Roman" w:eastAsia="MS Mincho" w:hAnsi="Times New Roman" w:cs="Times New Roman"/>
          <w:b/>
          <w:kern w:val="0"/>
          <w:sz w:val="22"/>
          <w:szCs w:val="22"/>
          <w14:ligatures w14:val="none"/>
        </w:rPr>
      </w:pPr>
      <w:r w:rsidRPr="00566ACB">
        <w:rPr>
          <w:rFonts w:ascii="Times New Roman" w:eastAsia="MS Mincho" w:hAnsi="Times New Roman" w:cs="Times New Roman"/>
          <w:b/>
          <w:kern w:val="0"/>
          <w:sz w:val="22"/>
          <w:szCs w:val="22"/>
          <w14:ligatures w14:val="none"/>
        </w:rPr>
        <w:t>Conclusions</w:t>
      </w:r>
    </w:p>
    <w:p w14:paraId="4849B7C8" w14:textId="77777777" w:rsidR="00E51686" w:rsidRPr="00566ACB" w:rsidRDefault="00E51686" w:rsidP="00E51686">
      <w:pPr>
        <w:spacing w:after="0" w:line="240" w:lineRule="auto"/>
        <w:jc w:val="both"/>
        <w:rPr>
          <w:rFonts w:ascii="Times New Roman" w:eastAsia="MS Mincho" w:hAnsi="Times New Roman" w:cs="Times New Roman"/>
          <w:kern w:val="0"/>
          <w:sz w:val="22"/>
          <w:szCs w:val="22"/>
          <w14:ligatures w14:val="none"/>
        </w:rPr>
      </w:pPr>
      <w:r w:rsidRPr="00566ACB">
        <w:rPr>
          <w:rFonts w:ascii="Times New Roman" w:eastAsia="MS Mincho" w:hAnsi="Times New Roman" w:cs="Times New Roman"/>
          <w:kern w:val="0"/>
          <w:sz w:val="22"/>
          <w:szCs w:val="22"/>
          <w14:ligatures w14:val="none"/>
        </w:rPr>
        <w:t>Digital technologies generally provide good accuracy for the manufactured parts compared to the original design, but there are differences among them in terms of accuracy in various representative sections.</w:t>
      </w:r>
    </w:p>
    <w:p w14:paraId="4F1C427B" w14:textId="77777777" w:rsidR="00E51686" w:rsidRDefault="00E51686" w:rsidP="00E51686">
      <w:pPr>
        <w:spacing w:after="200" w:line="276" w:lineRule="auto"/>
        <w:rPr>
          <w:rFonts w:ascii="Times New Roman" w:eastAsia="MS Mincho" w:hAnsi="Times New Roman" w:cs="Times New Roman"/>
          <w:kern w:val="0"/>
          <w:szCs w:val="22"/>
          <w14:ligatures w14:val="none"/>
        </w:rPr>
      </w:pPr>
    </w:p>
    <w:p w14:paraId="0A2F45D3" w14:textId="77777777" w:rsidR="00E51686" w:rsidRDefault="00E51686" w:rsidP="00E51686">
      <w:pPr>
        <w:spacing w:after="200" w:line="276" w:lineRule="auto"/>
        <w:rPr>
          <w:rFonts w:ascii="Times New Roman" w:eastAsia="MS Mincho" w:hAnsi="Times New Roman" w:cs="Times New Roman"/>
          <w:kern w:val="0"/>
          <w:szCs w:val="22"/>
          <w14:ligatures w14:val="none"/>
        </w:rPr>
      </w:pPr>
    </w:p>
    <w:p w14:paraId="35B0D0DA" w14:textId="77777777" w:rsidR="00E51686" w:rsidRDefault="00E51686" w:rsidP="00E51686">
      <w:pPr>
        <w:spacing w:after="200" w:line="276" w:lineRule="auto"/>
        <w:rPr>
          <w:rFonts w:ascii="Times New Roman" w:eastAsia="MS Mincho" w:hAnsi="Times New Roman" w:cs="Times New Roman"/>
          <w:kern w:val="0"/>
          <w:szCs w:val="22"/>
          <w14:ligatures w14:val="none"/>
        </w:rPr>
      </w:pPr>
    </w:p>
    <w:p w14:paraId="1E374641" w14:textId="77777777" w:rsidR="00E51686" w:rsidRDefault="00E51686" w:rsidP="00E51686">
      <w:pPr>
        <w:spacing w:after="200" w:line="276" w:lineRule="auto"/>
        <w:rPr>
          <w:rFonts w:ascii="Times New Roman" w:eastAsia="MS Mincho" w:hAnsi="Times New Roman" w:cs="Times New Roman"/>
          <w:kern w:val="0"/>
          <w:szCs w:val="22"/>
          <w14:ligatures w14:val="none"/>
        </w:rPr>
      </w:pPr>
    </w:p>
    <w:p w14:paraId="0A9275B4" w14:textId="77777777" w:rsidR="00E51686" w:rsidRDefault="00E51686" w:rsidP="00E51686">
      <w:pPr>
        <w:spacing w:after="200" w:line="276" w:lineRule="auto"/>
        <w:rPr>
          <w:rFonts w:ascii="Times New Roman" w:eastAsia="MS Mincho" w:hAnsi="Times New Roman" w:cs="Times New Roman"/>
          <w:kern w:val="0"/>
          <w:szCs w:val="22"/>
          <w14:ligatures w14:val="none"/>
        </w:rPr>
      </w:pPr>
    </w:p>
    <w:p w14:paraId="12288A39" w14:textId="77777777" w:rsidR="00E51686" w:rsidRDefault="00E51686" w:rsidP="00E51686">
      <w:pPr>
        <w:spacing w:after="200" w:line="276" w:lineRule="auto"/>
        <w:rPr>
          <w:rFonts w:ascii="Times New Roman" w:eastAsia="MS Mincho" w:hAnsi="Times New Roman" w:cs="Times New Roman"/>
          <w:kern w:val="0"/>
          <w:szCs w:val="22"/>
          <w14:ligatures w14:val="none"/>
        </w:rPr>
      </w:pPr>
    </w:p>
    <w:p w14:paraId="409E66C3" w14:textId="77777777" w:rsidR="00E51686" w:rsidRDefault="00E51686" w:rsidP="00E51686">
      <w:pPr>
        <w:spacing w:after="200" w:line="276" w:lineRule="auto"/>
        <w:rPr>
          <w:rFonts w:ascii="Times New Roman" w:eastAsia="MS Mincho" w:hAnsi="Times New Roman" w:cs="Times New Roman"/>
          <w:kern w:val="0"/>
          <w:szCs w:val="22"/>
          <w14:ligatures w14:val="none"/>
        </w:rPr>
      </w:pPr>
    </w:p>
    <w:p w14:paraId="0541B911" w14:textId="77777777" w:rsidR="00E51686" w:rsidRPr="00854946" w:rsidRDefault="00E51686" w:rsidP="00E51686">
      <w:pPr>
        <w:spacing w:after="0" w:line="240" w:lineRule="auto"/>
        <w:ind w:firstLine="720"/>
        <w:jc w:val="center"/>
        <w:rPr>
          <w:rFonts w:ascii="Times New Roman" w:eastAsia="Calibri" w:hAnsi="Times New Roman" w:cs="Times New Roman"/>
          <w:b/>
          <w:bCs/>
          <w:kern w:val="0"/>
          <w:sz w:val="28"/>
          <w:szCs w:val="28"/>
          <w14:ligatures w14:val="none"/>
        </w:rPr>
      </w:pPr>
      <w:r w:rsidRPr="00854946">
        <w:rPr>
          <w:rFonts w:ascii="Times New Roman" w:eastAsia="Calibri" w:hAnsi="Times New Roman" w:cs="Times New Roman"/>
          <w:b/>
          <w:bCs/>
          <w:kern w:val="0"/>
          <w:sz w:val="28"/>
          <w:szCs w:val="28"/>
          <w14:ligatures w14:val="none"/>
        </w:rPr>
        <w:lastRenderedPageBreak/>
        <w:t>Optimizing Clear Aligner Treatment Outcomes Through Innovative Materials and Modern Design Features</w:t>
      </w:r>
    </w:p>
    <w:p w14:paraId="4565873C" w14:textId="77777777" w:rsidR="00E51686" w:rsidRPr="00854946" w:rsidRDefault="00E51686" w:rsidP="00E51686">
      <w:pPr>
        <w:spacing w:after="0" w:line="240" w:lineRule="auto"/>
        <w:ind w:firstLine="720"/>
        <w:jc w:val="center"/>
        <w:rPr>
          <w:rFonts w:ascii="Times New Roman" w:eastAsia="Calibri" w:hAnsi="Times New Roman" w:cs="Times New Roman"/>
          <w:kern w:val="0"/>
          <w14:ligatures w14:val="none"/>
        </w:rPr>
      </w:pPr>
    </w:p>
    <w:p w14:paraId="6301DC44" w14:textId="77777777" w:rsidR="00E51686" w:rsidRPr="00854946" w:rsidRDefault="00E51686" w:rsidP="00E51686">
      <w:pPr>
        <w:spacing w:after="0" w:line="240" w:lineRule="auto"/>
        <w:ind w:firstLine="720"/>
        <w:jc w:val="center"/>
        <w:rPr>
          <w:rFonts w:ascii="Times New Roman" w:eastAsia="Calibri" w:hAnsi="Times New Roman" w:cs="Times New Roman"/>
          <w:b/>
          <w:bCs/>
          <w:kern w:val="0"/>
          <w:lang w:val="ro-RO"/>
          <w14:ligatures w14:val="none"/>
        </w:rPr>
      </w:pPr>
      <w:r w:rsidRPr="00854946">
        <w:rPr>
          <w:rFonts w:ascii="Times New Roman" w:eastAsia="Calibri" w:hAnsi="Times New Roman" w:cs="Times New Roman"/>
          <w:b/>
          <w:bCs/>
          <w:kern w:val="0"/>
          <w:u w:val="single"/>
          <w:lang w:val="fr-FR"/>
          <w14:ligatures w14:val="none"/>
        </w:rPr>
        <w:t>Stelian-Mihai-Sever Petrescu</w:t>
      </w:r>
      <w:r w:rsidRPr="00854946">
        <w:rPr>
          <w:rFonts w:ascii="Times New Roman" w:eastAsia="Calibri" w:hAnsi="Times New Roman" w:cs="Times New Roman"/>
          <w:b/>
          <w:bCs/>
          <w:kern w:val="0"/>
          <w:u w:val="single"/>
          <w:vertAlign w:val="superscript"/>
          <w:lang w:val="fr-FR"/>
          <w14:ligatures w14:val="none"/>
        </w:rPr>
        <w:t>1</w:t>
      </w:r>
      <w:r w:rsidRPr="00854946">
        <w:rPr>
          <w:rFonts w:ascii="Times New Roman" w:eastAsia="Calibri" w:hAnsi="Times New Roman" w:cs="Times New Roman"/>
          <w:b/>
          <w:bCs/>
          <w:kern w:val="0"/>
          <w:lang w:val="ro-RO"/>
          <w14:ligatures w14:val="none"/>
        </w:rPr>
        <w:t>, Anne-Marie Rauten</w:t>
      </w:r>
      <w:r w:rsidRPr="00854946">
        <w:rPr>
          <w:rFonts w:ascii="Times New Roman" w:eastAsia="Calibri" w:hAnsi="Times New Roman" w:cs="Times New Roman"/>
          <w:b/>
          <w:bCs/>
          <w:kern w:val="0"/>
          <w:vertAlign w:val="superscript"/>
          <w:lang w:val="ro-RO"/>
          <w14:ligatures w14:val="none"/>
        </w:rPr>
        <w:t>1</w:t>
      </w:r>
      <w:r w:rsidRPr="00854946">
        <w:rPr>
          <w:rFonts w:ascii="Times New Roman" w:eastAsia="Calibri" w:hAnsi="Times New Roman" w:cs="Times New Roman"/>
          <w:b/>
          <w:bCs/>
          <w:kern w:val="0"/>
          <w:lang w:val="ro-RO"/>
          <w14:ligatures w14:val="none"/>
        </w:rPr>
        <w:t>, Radu Mircea Pisc</w:t>
      </w:r>
      <w:r w:rsidRPr="00854946">
        <w:rPr>
          <w:rFonts w:ascii="Times New Roman" w:eastAsia="Calibri" w:hAnsi="Times New Roman" w:cs="Times New Roman"/>
          <w:b/>
          <w:bCs/>
          <w:kern w:val="0"/>
          <w:vertAlign w:val="superscript"/>
          <w:lang w:val="ro-RO"/>
          <w14:ligatures w14:val="none"/>
        </w:rPr>
        <w:t>1</w:t>
      </w:r>
      <w:r w:rsidRPr="00854946">
        <w:rPr>
          <w:rFonts w:ascii="Times New Roman" w:eastAsia="Calibri" w:hAnsi="Times New Roman" w:cs="Times New Roman"/>
          <w:b/>
          <w:bCs/>
          <w:kern w:val="0"/>
          <w:lang w:val="ro-RO"/>
          <w14:ligatures w14:val="none"/>
        </w:rPr>
        <w:t>, Horia Octavian Manolea</w:t>
      </w:r>
      <w:r w:rsidRPr="00854946">
        <w:rPr>
          <w:rFonts w:ascii="Times New Roman" w:eastAsia="Calibri" w:hAnsi="Times New Roman" w:cs="Times New Roman"/>
          <w:b/>
          <w:bCs/>
          <w:kern w:val="0"/>
          <w:vertAlign w:val="superscript"/>
          <w:lang w:val="ro-RO"/>
          <w14:ligatures w14:val="none"/>
        </w:rPr>
        <w:t>2</w:t>
      </w:r>
    </w:p>
    <w:p w14:paraId="596C03E1" w14:textId="77777777" w:rsidR="00E51686" w:rsidRPr="00566ACB" w:rsidRDefault="00E51686" w:rsidP="00E51686">
      <w:pPr>
        <w:spacing w:after="0" w:line="240" w:lineRule="auto"/>
        <w:ind w:firstLine="720"/>
        <w:jc w:val="both"/>
        <w:rPr>
          <w:rFonts w:ascii="Times New Roman" w:eastAsia="Calibri" w:hAnsi="Times New Roman" w:cs="Times New Roman"/>
          <w:b/>
          <w:bCs/>
          <w:i/>
          <w:iCs/>
          <w:kern w:val="0"/>
          <w:sz w:val="20"/>
          <w:szCs w:val="20"/>
          <w:lang w:val="ro-RO"/>
          <w14:ligatures w14:val="none"/>
        </w:rPr>
      </w:pPr>
    </w:p>
    <w:p w14:paraId="1FDDAD26" w14:textId="77777777" w:rsidR="00E51686" w:rsidRPr="00566ACB" w:rsidRDefault="00E51686" w:rsidP="00E51686">
      <w:pPr>
        <w:autoSpaceDE w:val="0"/>
        <w:autoSpaceDN w:val="0"/>
        <w:adjustRightInd w:val="0"/>
        <w:spacing w:after="0" w:line="240" w:lineRule="auto"/>
        <w:jc w:val="both"/>
        <w:rPr>
          <w:rFonts w:ascii="Times New Roman" w:eastAsia="Calibri" w:hAnsi="Times New Roman" w:cs="Times New Roman"/>
          <w:i/>
          <w:iCs/>
          <w:kern w:val="0"/>
          <w:sz w:val="20"/>
          <w:szCs w:val="20"/>
          <w14:ligatures w14:val="none"/>
        </w:rPr>
      </w:pPr>
      <w:r w:rsidRPr="00566ACB">
        <w:rPr>
          <w:rFonts w:ascii="Times New Roman" w:eastAsia="Calibri" w:hAnsi="Times New Roman" w:cs="Times New Roman"/>
          <w:i/>
          <w:iCs/>
          <w:kern w:val="0"/>
          <w:sz w:val="20"/>
          <w:szCs w:val="20"/>
          <w:vertAlign w:val="superscript"/>
          <w14:ligatures w14:val="none"/>
        </w:rPr>
        <w:t>1</w:t>
      </w:r>
      <w:r w:rsidRPr="00566ACB">
        <w:rPr>
          <w:rFonts w:ascii="Times New Roman" w:eastAsia="Calibri" w:hAnsi="Times New Roman" w:cs="Times New Roman"/>
          <w:i/>
          <w:iCs/>
          <w:kern w:val="0"/>
          <w:sz w:val="20"/>
          <w:szCs w:val="20"/>
          <w14:ligatures w14:val="none"/>
        </w:rPr>
        <w:t xml:space="preserve">Department of Orthodontics, Faculty of Dental Medicine, University of Medicine and Pharmacy of Craiova, 200349 Craiova, Romania, </w:t>
      </w:r>
      <w:hyperlink r:id="rId89" w:history="1">
        <w:r w:rsidRPr="00566ACB">
          <w:rPr>
            <w:rFonts w:ascii="Times New Roman" w:eastAsia="Calibri" w:hAnsi="Times New Roman" w:cs="Times New Roman"/>
            <w:i/>
            <w:iCs/>
            <w:kern w:val="0"/>
            <w:sz w:val="20"/>
            <w:szCs w:val="20"/>
            <w:u w:val="single"/>
            <w14:ligatures w14:val="none"/>
          </w:rPr>
          <w:t>mihaipetrescu2702@gmail.com</w:t>
        </w:r>
      </w:hyperlink>
    </w:p>
    <w:p w14:paraId="16485F8D" w14:textId="77777777" w:rsidR="00E51686" w:rsidRPr="00566ACB" w:rsidRDefault="00E51686" w:rsidP="00E51686">
      <w:pPr>
        <w:autoSpaceDE w:val="0"/>
        <w:autoSpaceDN w:val="0"/>
        <w:adjustRightInd w:val="0"/>
        <w:spacing w:after="0" w:line="240" w:lineRule="auto"/>
        <w:jc w:val="both"/>
        <w:rPr>
          <w:rFonts w:ascii="Times New Roman" w:eastAsia="Calibri" w:hAnsi="Times New Roman" w:cs="Times New Roman"/>
          <w:i/>
          <w:iCs/>
          <w:kern w:val="0"/>
          <w:sz w:val="20"/>
          <w:szCs w:val="20"/>
          <w14:ligatures w14:val="none"/>
        </w:rPr>
      </w:pPr>
      <w:r w:rsidRPr="00566ACB">
        <w:rPr>
          <w:rFonts w:ascii="Times New Roman" w:eastAsia="Calibri" w:hAnsi="Times New Roman" w:cs="Times New Roman"/>
          <w:i/>
          <w:iCs/>
          <w:kern w:val="0"/>
          <w:sz w:val="20"/>
          <w:szCs w:val="20"/>
          <w:vertAlign w:val="superscript"/>
          <w14:ligatures w14:val="none"/>
        </w:rPr>
        <w:t>2</w:t>
      </w:r>
      <w:r w:rsidRPr="00566ACB">
        <w:rPr>
          <w:rFonts w:ascii="Times New Roman" w:eastAsia="Calibri" w:hAnsi="Times New Roman" w:cs="Times New Roman"/>
          <w:i/>
          <w:iCs/>
          <w:kern w:val="0"/>
          <w:sz w:val="20"/>
          <w:szCs w:val="20"/>
          <w14:ligatures w14:val="none"/>
        </w:rPr>
        <w:t>Department of Dental Materials, Faculty of Dental Medicine, University of Medicine and Pharmacy of Craiova, 200349 Craiova, Romania</w:t>
      </w:r>
    </w:p>
    <w:p w14:paraId="71866868" w14:textId="77777777" w:rsidR="00E51686" w:rsidRPr="00854946" w:rsidRDefault="00E51686" w:rsidP="00E51686">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4C6042DC" w14:textId="77777777" w:rsidR="00E51686" w:rsidRPr="00854946" w:rsidRDefault="00E51686" w:rsidP="00E51686">
      <w:pPr>
        <w:spacing w:after="0" w:line="240" w:lineRule="auto"/>
        <w:jc w:val="both"/>
        <w:rPr>
          <w:rFonts w:ascii="Times New Roman" w:eastAsia="Times New Roman" w:hAnsi="Times New Roman" w:cs="Times New Roman"/>
          <w:b/>
          <w:kern w:val="0"/>
          <w:sz w:val="10"/>
          <w:szCs w:val="20"/>
          <w:lang w:val="en-GB"/>
          <w14:ligatures w14:val="none"/>
        </w:rPr>
      </w:pPr>
    </w:p>
    <w:p w14:paraId="23F1CD1D" w14:textId="77777777" w:rsidR="00E51686" w:rsidRPr="003D7A30" w:rsidRDefault="00E51686" w:rsidP="00E51686">
      <w:pPr>
        <w:adjustRightInd w:val="0"/>
        <w:snapToGrid w:val="0"/>
        <w:spacing w:after="0" w:line="228" w:lineRule="auto"/>
        <w:jc w:val="both"/>
        <w:rPr>
          <w:rFonts w:ascii="Times New Roman" w:eastAsia="Times New Roman" w:hAnsi="Times New Roman" w:cs="Times New Roman"/>
          <w:color w:val="000000"/>
          <w:kern w:val="0"/>
          <w:sz w:val="22"/>
          <w:szCs w:val="22"/>
          <w:lang w:eastAsia="de-DE" w:bidi="en-US"/>
          <w14:ligatures w14:val="none"/>
        </w:rPr>
      </w:pPr>
      <w:r w:rsidRPr="003D7A30">
        <w:rPr>
          <w:rFonts w:ascii="Times New Roman" w:eastAsia="Times New Roman" w:hAnsi="Times New Roman" w:cs="Times New Roman"/>
          <w:b/>
          <w:bCs/>
          <w:color w:val="000000"/>
          <w:kern w:val="0"/>
          <w:sz w:val="22"/>
          <w:szCs w:val="22"/>
          <w:lang w:eastAsia="de-DE" w:bidi="en-US"/>
          <w14:ligatures w14:val="none"/>
        </w:rPr>
        <w:t>Introduction.</w:t>
      </w:r>
      <w:r w:rsidRPr="003D7A30">
        <w:rPr>
          <w:rFonts w:ascii="Times New Roman" w:eastAsia="Times New Roman" w:hAnsi="Times New Roman" w:cs="Times New Roman"/>
          <w:color w:val="000000"/>
          <w:kern w:val="0"/>
          <w:sz w:val="22"/>
          <w:szCs w:val="22"/>
          <w:lang w:eastAsia="de-DE" w:bidi="en-US"/>
          <w14:ligatures w14:val="none"/>
        </w:rPr>
        <w:t xml:space="preserve"> Clear aligners have emerged as a contemporary orthodontic treatment modality that combines aesthetics, patient comfort, and clinical effectiveness. Advances in material science and digital treatment planning have led to the development of innovative clear aligner materials and sophisticated design features aimed at enhancing force delivery and treatment predictability. These developments contribute to improved treatment outcomes and expand the range of malocclusions that can be managed using clear aligner treatment [1,2].</w:t>
      </w:r>
    </w:p>
    <w:p w14:paraId="0E568730" w14:textId="77777777" w:rsidR="00E51686" w:rsidRPr="003D7A30" w:rsidRDefault="00E51686" w:rsidP="00E51686">
      <w:pPr>
        <w:adjustRightInd w:val="0"/>
        <w:snapToGrid w:val="0"/>
        <w:spacing w:after="0" w:line="228" w:lineRule="auto"/>
        <w:jc w:val="both"/>
        <w:rPr>
          <w:rFonts w:ascii="Times New Roman" w:eastAsia="Times New Roman" w:hAnsi="Times New Roman" w:cs="Times New Roman"/>
          <w:color w:val="000000"/>
          <w:kern w:val="0"/>
          <w:sz w:val="22"/>
          <w:szCs w:val="22"/>
          <w:lang w:eastAsia="de-DE" w:bidi="en-US"/>
          <w14:ligatures w14:val="none"/>
        </w:rPr>
      </w:pPr>
      <w:r w:rsidRPr="003D7A30">
        <w:rPr>
          <w:rFonts w:ascii="Times New Roman" w:eastAsia="Times New Roman" w:hAnsi="Times New Roman" w:cs="Times New Roman"/>
          <w:b/>
          <w:bCs/>
          <w:color w:val="000000"/>
          <w:kern w:val="0"/>
          <w:sz w:val="22"/>
          <w:szCs w:val="22"/>
          <w:lang w:eastAsia="de-DE" w:bidi="en-US"/>
          <w14:ligatures w14:val="none"/>
        </w:rPr>
        <w:t>Experimental.</w:t>
      </w:r>
      <w:r w:rsidRPr="003D7A30">
        <w:rPr>
          <w:rFonts w:ascii="Times New Roman" w:eastAsia="Times New Roman" w:hAnsi="Times New Roman" w:cs="Times New Roman"/>
          <w:color w:val="000000"/>
          <w:kern w:val="0"/>
          <w:sz w:val="22"/>
          <w:szCs w:val="22"/>
          <w:lang w:eastAsia="de-DE" w:bidi="en-US"/>
          <w14:ligatures w14:val="none"/>
        </w:rPr>
        <w:t xml:space="preserve"> A systematic literature review was conducted using the PubMed and Scopus databases. Eligible studies included in vitro investigations evaluating the mechanical and physical properties of materials, as well as clinical studies assessing the effectiveness of design features and outcomes in adult patients undergoing clear aligner treatment. Comparative analyses were performed across commercially available clear aligner systems, with emphasis on novel multilayer materials and clinically relevant design innovations.</w:t>
      </w:r>
    </w:p>
    <w:p w14:paraId="288CF203" w14:textId="77777777" w:rsidR="00E51686" w:rsidRPr="003D7A30" w:rsidRDefault="00E51686" w:rsidP="00E51686">
      <w:pPr>
        <w:adjustRightInd w:val="0"/>
        <w:snapToGrid w:val="0"/>
        <w:spacing w:after="0" w:line="228" w:lineRule="auto"/>
        <w:jc w:val="both"/>
        <w:rPr>
          <w:rFonts w:ascii="Times New Roman" w:eastAsia="Times New Roman" w:hAnsi="Times New Roman" w:cs="Times New Roman"/>
          <w:color w:val="000000"/>
          <w:kern w:val="0"/>
          <w:sz w:val="22"/>
          <w:szCs w:val="22"/>
          <w:lang w:eastAsia="de-DE" w:bidi="en-US"/>
          <w14:ligatures w14:val="none"/>
        </w:rPr>
      </w:pPr>
      <w:r w:rsidRPr="003D7A30">
        <w:rPr>
          <w:rFonts w:ascii="Times New Roman" w:eastAsia="Times New Roman" w:hAnsi="Times New Roman" w:cs="Times New Roman"/>
          <w:b/>
          <w:bCs/>
          <w:color w:val="000000"/>
          <w:kern w:val="0"/>
          <w:sz w:val="22"/>
          <w:szCs w:val="22"/>
          <w:lang w:eastAsia="de-DE" w:bidi="en-US"/>
          <w14:ligatures w14:val="none"/>
        </w:rPr>
        <w:t>Results and Discussion.</w:t>
      </w:r>
      <w:r w:rsidRPr="003D7A30">
        <w:rPr>
          <w:rFonts w:ascii="Times New Roman" w:eastAsia="Times New Roman" w:hAnsi="Times New Roman" w:cs="Times New Roman"/>
          <w:color w:val="000000"/>
          <w:kern w:val="0"/>
          <w:sz w:val="22"/>
          <w:szCs w:val="22"/>
          <w:lang w:eastAsia="de-DE" w:bidi="en-US"/>
          <w14:ligatures w14:val="none"/>
        </w:rPr>
        <w:t xml:space="preserve"> Recent advances in clear aligner materials, particularly multilayer polymer systems, have demonstrated improved force constancy, elasticity, and resistance to deformation compared with conventional single-layer thermoplastics. These properties contribute to more controlled and predictable tooth movement throughout the clear aligner treatment period. Modern design features, including optimized trimlines, attachments, bite ramps, pressure points and eruption guides, have further enhanced the biomechanical performance of clear aligners by facilitating specific tooth movements and supporting the correction of more complex orthodontic discrepancies [3]. Additionally, innovative materials exhibit increased tear resistance and reduced susceptibility to staining, contributing to greater clear aligner durability and patient satisfaction [4]. Together, these material and design advancements have significantly broadened </w:t>
      </w:r>
      <w:proofErr w:type="gramStart"/>
      <w:r w:rsidRPr="003D7A30">
        <w:rPr>
          <w:rFonts w:ascii="Times New Roman" w:eastAsia="Times New Roman" w:hAnsi="Times New Roman" w:cs="Times New Roman"/>
          <w:color w:val="000000"/>
          <w:kern w:val="0"/>
          <w:sz w:val="22"/>
          <w:szCs w:val="22"/>
          <w:lang w:eastAsia="de-DE" w:bidi="en-US"/>
          <w14:ligatures w14:val="none"/>
        </w:rPr>
        <w:t>the clinical</w:t>
      </w:r>
      <w:proofErr w:type="gramEnd"/>
      <w:r w:rsidRPr="003D7A30">
        <w:rPr>
          <w:rFonts w:ascii="Times New Roman" w:eastAsia="Times New Roman" w:hAnsi="Times New Roman" w:cs="Times New Roman"/>
          <w:color w:val="000000"/>
          <w:kern w:val="0"/>
          <w:sz w:val="22"/>
          <w:szCs w:val="22"/>
          <w:lang w:eastAsia="de-DE" w:bidi="en-US"/>
          <w14:ligatures w14:val="none"/>
        </w:rPr>
        <w:t xml:space="preserve"> applicability and effectiveness of clear aligner treatment.</w:t>
      </w:r>
    </w:p>
    <w:p w14:paraId="422D320F" w14:textId="77777777" w:rsidR="00E51686" w:rsidRPr="003D7A30" w:rsidRDefault="00E51686" w:rsidP="00E51686">
      <w:pPr>
        <w:adjustRightInd w:val="0"/>
        <w:snapToGrid w:val="0"/>
        <w:spacing w:after="0" w:line="228" w:lineRule="auto"/>
        <w:jc w:val="both"/>
        <w:rPr>
          <w:rFonts w:ascii="Times New Roman" w:eastAsia="Times New Roman" w:hAnsi="Times New Roman" w:cs="Times New Roman"/>
          <w:color w:val="000000"/>
          <w:kern w:val="0"/>
          <w:sz w:val="22"/>
          <w:szCs w:val="22"/>
          <w:lang w:eastAsia="de-DE" w:bidi="en-US"/>
          <w14:ligatures w14:val="none"/>
        </w:rPr>
      </w:pPr>
      <w:r w:rsidRPr="003D7A30">
        <w:rPr>
          <w:rFonts w:ascii="Times New Roman" w:eastAsia="Times New Roman" w:hAnsi="Times New Roman" w:cs="Times New Roman"/>
          <w:b/>
          <w:bCs/>
          <w:color w:val="000000"/>
          <w:kern w:val="0"/>
          <w:sz w:val="22"/>
          <w:szCs w:val="22"/>
          <w:lang w:eastAsia="de-DE" w:bidi="en-US"/>
          <w14:ligatures w14:val="none"/>
        </w:rPr>
        <w:t>Conclusions.</w:t>
      </w:r>
      <w:r w:rsidRPr="003D7A30">
        <w:rPr>
          <w:rFonts w:ascii="Times New Roman" w:eastAsia="Times New Roman" w:hAnsi="Times New Roman" w:cs="Times New Roman"/>
          <w:color w:val="000000"/>
          <w:kern w:val="0"/>
          <w:sz w:val="22"/>
          <w:szCs w:val="22"/>
          <w:lang w:eastAsia="de-DE" w:bidi="en-US"/>
          <w14:ligatures w14:val="none"/>
        </w:rPr>
        <w:t xml:space="preserve"> Innovative materials and modern design features play a crucial role in optimizing clear aligner treatment outcomes. Improvements in force delivery, clear aligner durability and biomechanical control have enhanced the predictability and effectiveness of this type of orthodontic treatment. Continued developments in material engineering and clear aligner design are expected to further expand the capabilities of these orthodontic appliances and improve clinical outcomes for a wider range of patients with malocclusions.</w:t>
      </w:r>
    </w:p>
    <w:p w14:paraId="5AE6428A" w14:textId="77777777" w:rsidR="00E51686" w:rsidRPr="003D7A30" w:rsidRDefault="00E51686" w:rsidP="00E51686">
      <w:pPr>
        <w:adjustRightInd w:val="0"/>
        <w:snapToGrid w:val="0"/>
        <w:spacing w:after="0" w:line="228" w:lineRule="auto"/>
        <w:jc w:val="both"/>
        <w:rPr>
          <w:rFonts w:ascii="Times New Roman" w:eastAsia="Times New Roman" w:hAnsi="Times New Roman" w:cs="Times New Roman"/>
          <w:color w:val="000000"/>
          <w:kern w:val="0"/>
          <w:sz w:val="22"/>
          <w:szCs w:val="22"/>
          <w:lang w:eastAsia="de-DE" w:bidi="en-US"/>
          <w14:ligatures w14:val="none"/>
        </w:rPr>
      </w:pPr>
    </w:p>
    <w:p w14:paraId="4E9380D9" w14:textId="77777777" w:rsidR="00E51686" w:rsidRPr="003D7A30" w:rsidRDefault="00E51686" w:rsidP="00E51686">
      <w:pPr>
        <w:adjustRightInd w:val="0"/>
        <w:snapToGrid w:val="0"/>
        <w:spacing w:after="0" w:line="228" w:lineRule="auto"/>
        <w:ind w:left="425" w:hanging="425"/>
        <w:jc w:val="both"/>
        <w:rPr>
          <w:rFonts w:ascii="Times New Roman" w:eastAsia="Times New Roman" w:hAnsi="Times New Roman" w:cs="Times New Roman"/>
          <w:b/>
          <w:bCs/>
          <w:color w:val="000000"/>
          <w:kern w:val="0"/>
          <w:sz w:val="22"/>
          <w:szCs w:val="22"/>
          <w:lang w:eastAsia="de-DE" w:bidi="en-US"/>
          <w14:ligatures w14:val="none"/>
        </w:rPr>
      </w:pPr>
      <w:r w:rsidRPr="003D7A30">
        <w:rPr>
          <w:rFonts w:ascii="Times New Roman" w:eastAsia="Times New Roman" w:hAnsi="Times New Roman" w:cs="Times New Roman"/>
          <w:b/>
          <w:bCs/>
          <w:color w:val="000000"/>
          <w:kern w:val="0"/>
          <w:sz w:val="22"/>
          <w:szCs w:val="22"/>
          <w:lang w:eastAsia="de-DE" w:bidi="en-US"/>
          <w14:ligatures w14:val="none"/>
        </w:rPr>
        <w:t>References.</w:t>
      </w:r>
    </w:p>
    <w:p w14:paraId="0BC2E113" w14:textId="77777777" w:rsidR="00E51686" w:rsidRPr="003D7A30" w:rsidRDefault="00E51686" w:rsidP="00E51686">
      <w:pPr>
        <w:adjustRightInd w:val="0"/>
        <w:snapToGrid w:val="0"/>
        <w:spacing w:after="0" w:line="228" w:lineRule="auto"/>
        <w:jc w:val="both"/>
        <w:rPr>
          <w:rFonts w:ascii="Times New Roman" w:eastAsia="Times New Roman" w:hAnsi="Times New Roman" w:cs="Times New Roman"/>
          <w:color w:val="000000"/>
          <w:kern w:val="0"/>
          <w:sz w:val="22"/>
          <w:szCs w:val="22"/>
          <w:lang w:eastAsia="de-DE" w:bidi="en-US"/>
          <w14:ligatures w14:val="none"/>
        </w:rPr>
      </w:pPr>
      <w:r w:rsidRPr="003D7A30">
        <w:rPr>
          <w:rFonts w:ascii="Times New Roman" w:eastAsia="Times New Roman" w:hAnsi="Times New Roman" w:cs="Times New Roman"/>
          <w:color w:val="000000"/>
          <w:kern w:val="0"/>
          <w:sz w:val="22"/>
          <w:szCs w:val="22"/>
          <w:lang w:eastAsia="de-DE" w:bidi="en-US"/>
          <w14:ligatures w14:val="none"/>
        </w:rPr>
        <w:t xml:space="preserve">[1] </w:t>
      </w:r>
      <w:proofErr w:type="spellStart"/>
      <w:r w:rsidRPr="003D7A30">
        <w:rPr>
          <w:rFonts w:ascii="Times New Roman" w:eastAsia="Times New Roman" w:hAnsi="Times New Roman" w:cs="Times New Roman"/>
          <w:color w:val="000000"/>
          <w:kern w:val="0"/>
          <w:sz w:val="22"/>
          <w:szCs w:val="22"/>
          <w:lang w:eastAsia="de-DE" w:bidi="en-US"/>
          <w14:ligatures w14:val="none"/>
        </w:rPr>
        <w:t>Macrì</w:t>
      </w:r>
      <w:proofErr w:type="spellEnd"/>
      <w:r w:rsidRPr="003D7A30">
        <w:rPr>
          <w:rFonts w:ascii="Times New Roman" w:eastAsia="Times New Roman" w:hAnsi="Times New Roman" w:cs="Times New Roman"/>
          <w:color w:val="000000"/>
          <w:kern w:val="0"/>
          <w:sz w:val="22"/>
          <w:szCs w:val="22"/>
          <w:lang w:eastAsia="de-DE" w:bidi="en-US"/>
          <w14:ligatures w14:val="none"/>
        </w:rPr>
        <w:t>, M.; Murmura, G.; Varvara, G.; Traini, T.; Festa, F. Clinical performances and biological features of clear aligner materials in orthodontics. Front. Mater. 2022, 9, 819121.</w:t>
      </w:r>
    </w:p>
    <w:p w14:paraId="4E413A04" w14:textId="77777777" w:rsidR="00E51686" w:rsidRPr="003D7A30" w:rsidRDefault="00E51686" w:rsidP="00E51686">
      <w:pPr>
        <w:adjustRightInd w:val="0"/>
        <w:snapToGrid w:val="0"/>
        <w:spacing w:after="0" w:line="228" w:lineRule="auto"/>
        <w:jc w:val="both"/>
        <w:rPr>
          <w:rFonts w:ascii="Times New Roman" w:eastAsia="Times New Roman" w:hAnsi="Times New Roman" w:cs="Times New Roman"/>
          <w:color w:val="000000"/>
          <w:kern w:val="0"/>
          <w:sz w:val="22"/>
          <w:szCs w:val="22"/>
          <w:lang w:eastAsia="de-DE" w:bidi="en-US"/>
          <w14:ligatures w14:val="none"/>
        </w:rPr>
      </w:pPr>
      <w:r w:rsidRPr="003D7A30">
        <w:rPr>
          <w:rFonts w:ascii="Times New Roman" w:eastAsia="Times New Roman" w:hAnsi="Times New Roman" w:cs="Times New Roman"/>
          <w:color w:val="000000"/>
          <w:kern w:val="0"/>
          <w:sz w:val="22"/>
          <w:szCs w:val="22"/>
          <w:lang w:eastAsia="de-DE" w:bidi="en-US"/>
          <w14:ligatures w14:val="none"/>
        </w:rPr>
        <w:t xml:space="preserve">[2] </w:t>
      </w:r>
      <w:proofErr w:type="spellStart"/>
      <w:r w:rsidRPr="003D7A30">
        <w:rPr>
          <w:rFonts w:ascii="Times New Roman" w:eastAsia="Times New Roman" w:hAnsi="Times New Roman" w:cs="Times New Roman"/>
          <w:color w:val="000000"/>
          <w:kern w:val="0"/>
          <w:sz w:val="22"/>
          <w:szCs w:val="22"/>
          <w:lang w:eastAsia="de-DE" w:bidi="en-US"/>
          <w14:ligatures w14:val="none"/>
        </w:rPr>
        <w:t>Bichu</w:t>
      </w:r>
      <w:proofErr w:type="spellEnd"/>
      <w:r w:rsidRPr="003D7A30">
        <w:rPr>
          <w:rFonts w:ascii="Times New Roman" w:eastAsia="Times New Roman" w:hAnsi="Times New Roman" w:cs="Times New Roman"/>
          <w:color w:val="000000"/>
          <w:kern w:val="0"/>
          <w:sz w:val="22"/>
          <w:szCs w:val="22"/>
          <w:lang w:eastAsia="de-DE" w:bidi="en-US"/>
          <w14:ligatures w14:val="none"/>
        </w:rPr>
        <w:t xml:space="preserve">, Y.M.; </w:t>
      </w:r>
      <w:proofErr w:type="spellStart"/>
      <w:r w:rsidRPr="003D7A30">
        <w:rPr>
          <w:rFonts w:ascii="Times New Roman" w:eastAsia="Times New Roman" w:hAnsi="Times New Roman" w:cs="Times New Roman"/>
          <w:color w:val="000000"/>
          <w:kern w:val="0"/>
          <w:sz w:val="22"/>
          <w:szCs w:val="22"/>
          <w:lang w:eastAsia="de-DE" w:bidi="en-US"/>
          <w14:ligatures w14:val="none"/>
        </w:rPr>
        <w:t>Alwafi</w:t>
      </w:r>
      <w:proofErr w:type="spellEnd"/>
      <w:r w:rsidRPr="003D7A30">
        <w:rPr>
          <w:rFonts w:ascii="Times New Roman" w:eastAsia="Times New Roman" w:hAnsi="Times New Roman" w:cs="Times New Roman"/>
          <w:color w:val="000000"/>
          <w:kern w:val="0"/>
          <w:sz w:val="22"/>
          <w:szCs w:val="22"/>
          <w:lang w:eastAsia="de-DE" w:bidi="en-US"/>
          <w14:ligatures w14:val="none"/>
        </w:rPr>
        <w:t xml:space="preserve">, A.; Liu, X.; Andrews, J.; Ludwig, B.; et al. Advances in orthodontic clear aligner materials. </w:t>
      </w:r>
      <w:proofErr w:type="spellStart"/>
      <w:r w:rsidRPr="003D7A30">
        <w:rPr>
          <w:rFonts w:ascii="Times New Roman" w:eastAsia="Times New Roman" w:hAnsi="Times New Roman" w:cs="Times New Roman"/>
          <w:color w:val="000000"/>
          <w:kern w:val="0"/>
          <w:sz w:val="22"/>
          <w:szCs w:val="22"/>
          <w:lang w:eastAsia="de-DE" w:bidi="en-US"/>
          <w14:ligatures w14:val="none"/>
        </w:rPr>
        <w:t>Bioact</w:t>
      </w:r>
      <w:proofErr w:type="spellEnd"/>
      <w:r w:rsidRPr="003D7A30">
        <w:rPr>
          <w:rFonts w:ascii="Times New Roman" w:eastAsia="Times New Roman" w:hAnsi="Times New Roman" w:cs="Times New Roman"/>
          <w:color w:val="000000"/>
          <w:kern w:val="0"/>
          <w:sz w:val="22"/>
          <w:szCs w:val="22"/>
          <w:lang w:eastAsia="de-DE" w:bidi="en-US"/>
          <w14:ligatures w14:val="none"/>
        </w:rPr>
        <w:t>. Mater. 2022, 22, 384–403.</w:t>
      </w:r>
    </w:p>
    <w:p w14:paraId="375B9A6C" w14:textId="77777777" w:rsidR="00E51686" w:rsidRPr="003D7A30" w:rsidRDefault="00E51686" w:rsidP="00E51686">
      <w:pPr>
        <w:adjustRightInd w:val="0"/>
        <w:snapToGrid w:val="0"/>
        <w:spacing w:after="0" w:line="228" w:lineRule="auto"/>
        <w:jc w:val="both"/>
        <w:rPr>
          <w:rFonts w:ascii="Times New Roman" w:eastAsia="Times New Roman" w:hAnsi="Times New Roman" w:cs="Times New Roman"/>
          <w:color w:val="000000"/>
          <w:kern w:val="0"/>
          <w:sz w:val="22"/>
          <w:szCs w:val="22"/>
          <w:lang w:eastAsia="de-DE" w:bidi="en-US"/>
          <w14:ligatures w14:val="none"/>
        </w:rPr>
      </w:pPr>
      <w:r w:rsidRPr="003D7A30">
        <w:rPr>
          <w:rFonts w:ascii="Times New Roman" w:eastAsia="Times New Roman" w:hAnsi="Times New Roman" w:cs="Times New Roman"/>
          <w:color w:val="000000"/>
          <w:kern w:val="0"/>
          <w:sz w:val="22"/>
          <w:szCs w:val="22"/>
          <w:lang w:eastAsia="de-DE" w:bidi="en-US"/>
          <w14:ligatures w14:val="none"/>
        </w:rPr>
        <w:t xml:space="preserve">[3] Srinivasan, B.; Padmanabhan, S.; Srinivasan, S. Comparative evaluation of physical and mechanical properties of clear aligners: A systematic review. </w:t>
      </w:r>
      <w:proofErr w:type="gramStart"/>
      <w:r w:rsidRPr="003D7A30">
        <w:rPr>
          <w:rFonts w:ascii="Times New Roman" w:eastAsia="Times New Roman" w:hAnsi="Times New Roman" w:cs="Times New Roman"/>
          <w:color w:val="000000"/>
          <w:kern w:val="0"/>
          <w:sz w:val="22"/>
          <w:szCs w:val="22"/>
          <w:lang w:eastAsia="de-DE" w:bidi="en-US"/>
          <w14:ligatures w14:val="none"/>
        </w:rPr>
        <w:t>Evid.-</w:t>
      </w:r>
      <w:proofErr w:type="gramEnd"/>
      <w:r w:rsidRPr="003D7A30">
        <w:rPr>
          <w:rFonts w:ascii="Times New Roman" w:eastAsia="Times New Roman" w:hAnsi="Times New Roman" w:cs="Times New Roman"/>
          <w:color w:val="000000"/>
          <w:kern w:val="0"/>
          <w:sz w:val="22"/>
          <w:szCs w:val="22"/>
          <w:lang w:eastAsia="de-DE" w:bidi="en-US"/>
          <w14:ligatures w14:val="none"/>
        </w:rPr>
        <w:t>Based Dent. 2024, 25, 53.</w:t>
      </w:r>
    </w:p>
    <w:p w14:paraId="503FFB73" w14:textId="77777777" w:rsidR="00E51686" w:rsidRPr="003D7A30" w:rsidRDefault="00E51686" w:rsidP="00E51686">
      <w:pPr>
        <w:adjustRightInd w:val="0"/>
        <w:snapToGrid w:val="0"/>
        <w:spacing w:after="0" w:line="228" w:lineRule="auto"/>
        <w:jc w:val="both"/>
        <w:rPr>
          <w:rFonts w:ascii="Times New Roman" w:eastAsia="Times New Roman" w:hAnsi="Times New Roman" w:cs="Times New Roman"/>
          <w:color w:val="000000"/>
          <w:kern w:val="0"/>
          <w:sz w:val="22"/>
          <w:szCs w:val="22"/>
          <w:lang w:eastAsia="de-DE" w:bidi="en-US"/>
          <w14:ligatures w14:val="none"/>
        </w:rPr>
      </w:pPr>
      <w:r w:rsidRPr="003D7A30">
        <w:rPr>
          <w:rFonts w:ascii="Times New Roman" w:eastAsia="Times New Roman" w:hAnsi="Times New Roman" w:cs="Times New Roman"/>
          <w:color w:val="000000"/>
          <w:kern w:val="0"/>
          <w:sz w:val="22"/>
          <w:szCs w:val="22"/>
          <w:lang w:eastAsia="de-DE" w:bidi="en-US"/>
          <w14:ligatures w14:val="none"/>
        </w:rPr>
        <w:t>[4] Lee, S.Y.; Kim, H.; Kim, H.J.; et al. Thermo-mechanical properties of 3D printed photocurable shape memory resin for clear aligners. Sci. Rep. 2022, 12, 6246.</w:t>
      </w:r>
    </w:p>
    <w:p w14:paraId="7EE3D3CF" w14:textId="77777777" w:rsidR="00E51686" w:rsidRDefault="00E51686" w:rsidP="00E51686">
      <w:pPr>
        <w:spacing w:after="200" w:line="276" w:lineRule="auto"/>
        <w:rPr>
          <w:rFonts w:ascii="Times New Roman" w:eastAsia="MS Mincho" w:hAnsi="Times New Roman" w:cs="Times New Roman"/>
          <w:kern w:val="0"/>
          <w:szCs w:val="22"/>
          <w14:ligatures w14:val="none"/>
        </w:rPr>
      </w:pPr>
    </w:p>
    <w:p w14:paraId="1A194106" w14:textId="77777777" w:rsidR="00E51686" w:rsidRPr="00854946" w:rsidRDefault="00E51686" w:rsidP="00E51686">
      <w:pPr>
        <w:spacing w:before="100" w:beforeAutospacing="1" w:after="100" w:afterAutospacing="1" w:line="240" w:lineRule="auto"/>
        <w:jc w:val="center"/>
        <w:rPr>
          <w:rFonts w:ascii="Times New Roman" w:eastAsia="Times New Roman" w:hAnsi="Times New Roman" w:cs="Times New Roman"/>
          <w:b/>
          <w:bCs/>
          <w:kern w:val="0"/>
          <w:sz w:val="28"/>
          <w:szCs w:val="28"/>
          <w14:ligatures w14:val="none"/>
        </w:rPr>
      </w:pPr>
      <w:r w:rsidRPr="00854946">
        <w:rPr>
          <w:rFonts w:ascii="Times New Roman" w:eastAsia="Times New Roman" w:hAnsi="Times New Roman" w:cs="Times New Roman"/>
          <w:b/>
          <w:bCs/>
          <w:kern w:val="0"/>
          <w:sz w:val="28"/>
          <w:szCs w:val="28"/>
          <w14:ligatures w14:val="none"/>
        </w:rPr>
        <w:lastRenderedPageBreak/>
        <w:t>Analysis of Insertion Torque of Orthodontic Mini-Implants Depending on the System and the Morphological Substrate</w:t>
      </w:r>
    </w:p>
    <w:p w14:paraId="55E03E26" w14:textId="77777777" w:rsidR="00E51686" w:rsidRPr="00566ACB" w:rsidRDefault="00E51686" w:rsidP="00E51686">
      <w:pPr>
        <w:widowControl w:val="0"/>
        <w:suppressAutoHyphens/>
        <w:autoSpaceDN w:val="0"/>
        <w:spacing w:after="0" w:line="240" w:lineRule="auto"/>
        <w:jc w:val="center"/>
        <w:textAlignment w:val="baseline"/>
        <w:rPr>
          <w:rFonts w:ascii="Times New Roman" w:eastAsia="Andale Sans UI" w:hAnsi="Times New Roman" w:cs="Tahoma"/>
          <w:b/>
          <w:bCs/>
          <w:kern w:val="3"/>
          <w:sz w:val="22"/>
          <w:szCs w:val="22"/>
          <w:vertAlign w:val="superscript"/>
          <w:lang w:eastAsia="ja-JP" w:bidi="fa-IR"/>
          <w14:ligatures w14:val="none"/>
        </w:rPr>
      </w:pPr>
      <w:r w:rsidRPr="00566ACB">
        <w:rPr>
          <w:rFonts w:ascii="Times New Roman" w:eastAsia="Andale Sans UI" w:hAnsi="Times New Roman" w:cs="Tahoma"/>
          <w:b/>
          <w:bCs/>
          <w:kern w:val="3"/>
          <w:sz w:val="22"/>
          <w:szCs w:val="22"/>
          <w:u w:val="single"/>
          <w:lang w:eastAsia="ja-JP" w:bidi="fa-IR"/>
          <w14:ligatures w14:val="none"/>
        </w:rPr>
        <w:t>Tamara-Rahela Ioana</w:t>
      </w:r>
      <w:r w:rsidRPr="00566ACB">
        <w:rPr>
          <w:rFonts w:ascii="Times New Roman" w:eastAsia="Andale Sans UI" w:hAnsi="Times New Roman" w:cs="Tahoma"/>
          <w:b/>
          <w:bCs/>
          <w:kern w:val="3"/>
          <w:sz w:val="22"/>
          <w:szCs w:val="22"/>
          <w:lang w:eastAsia="ja-JP" w:bidi="fa-IR"/>
          <w14:ligatures w14:val="none"/>
        </w:rPr>
        <w:t xml:space="preserve"> </w:t>
      </w:r>
      <w:bookmarkStart w:id="1" w:name="_Hlk197509177"/>
      <w:r w:rsidRPr="00566ACB">
        <w:rPr>
          <w:rFonts w:ascii="Times New Roman" w:eastAsia="Andale Sans UI" w:hAnsi="Times New Roman" w:cs="Tahoma"/>
          <w:b/>
          <w:bCs/>
          <w:kern w:val="3"/>
          <w:sz w:val="22"/>
          <w:szCs w:val="22"/>
          <w:vertAlign w:val="superscript"/>
          <w:lang w:eastAsia="ja-JP" w:bidi="fa-IR"/>
          <w14:ligatures w14:val="none"/>
        </w:rPr>
        <w:t>1</w:t>
      </w:r>
      <w:bookmarkEnd w:id="1"/>
      <w:r>
        <w:rPr>
          <w:rFonts w:ascii="Times New Roman" w:eastAsia="Andale Sans UI" w:hAnsi="Times New Roman" w:cs="Tahoma"/>
          <w:b/>
          <w:bCs/>
          <w:kern w:val="3"/>
          <w:sz w:val="22"/>
          <w:szCs w:val="22"/>
          <w:vertAlign w:val="superscript"/>
          <w:lang w:eastAsia="ja-JP" w:bidi="fa-IR"/>
          <w14:ligatures w14:val="none"/>
        </w:rPr>
        <w:t>*</w:t>
      </w:r>
      <w:r w:rsidRPr="00566ACB">
        <w:rPr>
          <w:rFonts w:ascii="Times New Roman" w:eastAsia="Andale Sans UI" w:hAnsi="Times New Roman" w:cs="Tahoma"/>
          <w:b/>
          <w:bCs/>
          <w:kern w:val="3"/>
          <w:sz w:val="22"/>
          <w:szCs w:val="22"/>
          <w:lang w:val="ro-RO" w:eastAsia="ja-JP" w:bidi="fa-IR"/>
          <w14:ligatures w14:val="none"/>
        </w:rPr>
        <w:t>, Filip-George Boeru</w:t>
      </w:r>
      <w:r w:rsidRPr="00566ACB">
        <w:rPr>
          <w:rFonts w:ascii="Times New Roman" w:eastAsia="Andale Sans UI" w:hAnsi="Times New Roman" w:cs="Tahoma"/>
          <w:b/>
          <w:bCs/>
          <w:kern w:val="3"/>
          <w:sz w:val="22"/>
          <w:szCs w:val="22"/>
          <w:lang w:eastAsia="ja-JP" w:bidi="fa-IR"/>
          <w14:ligatures w14:val="none"/>
        </w:rPr>
        <w:t xml:space="preserve"> </w:t>
      </w:r>
      <w:r w:rsidRPr="00566ACB">
        <w:rPr>
          <w:rFonts w:ascii="Times New Roman" w:eastAsia="Andale Sans UI" w:hAnsi="Times New Roman" w:cs="Tahoma"/>
          <w:b/>
          <w:bCs/>
          <w:kern w:val="3"/>
          <w:sz w:val="22"/>
          <w:szCs w:val="22"/>
          <w:vertAlign w:val="superscript"/>
          <w:lang w:eastAsia="ja-JP" w:bidi="fa-IR"/>
          <w14:ligatures w14:val="none"/>
        </w:rPr>
        <w:t>2</w:t>
      </w:r>
      <w:r w:rsidRPr="00566ACB">
        <w:rPr>
          <w:rFonts w:ascii="Times New Roman" w:eastAsia="Andale Sans UI" w:hAnsi="Times New Roman" w:cs="Tahoma"/>
          <w:b/>
          <w:bCs/>
          <w:kern w:val="3"/>
          <w:sz w:val="22"/>
          <w:szCs w:val="22"/>
          <w:lang w:eastAsia="ja-JP" w:bidi="fa-IR"/>
          <w14:ligatures w14:val="none"/>
        </w:rPr>
        <w:t>, Ioana Mitru</w:t>
      </w:r>
      <w:r w:rsidRPr="00566ACB">
        <w:rPr>
          <w:rFonts w:ascii="Times New Roman" w:eastAsia="Andale Sans UI" w:hAnsi="Times New Roman" w:cs="Tahoma"/>
          <w:b/>
          <w:bCs/>
          <w:kern w:val="3"/>
          <w:sz w:val="22"/>
          <w:szCs w:val="22"/>
          <w:lang w:val="ro-RO" w:eastAsia="ja-JP" w:bidi="fa-IR"/>
          <w14:ligatures w14:val="none"/>
        </w:rPr>
        <w:t xml:space="preserve">ț </w:t>
      </w:r>
      <w:r w:rsidRPr="00566ACB">
        <w:rPr>
          <w:rFonts w:ascii="Times New Roman" w:eastAsia="Andale Sans UI" w:hAnsi="Times New Roman" w:cs="Tahoma"/>
          <w:b/>
          <w:bCs/>
          <w:kern w:val="3"/>
          <w:sz w:val="22"/>
          <w:szCs w:val="22"/>
          <w:vertAlign w:val="superscript"/>
          <w:lang w:val="ro-RO" w:eastAsia="ja-JP" w:bidi="fa-IR"/>
          <w14:ligatures w14:val="none"/>
        </w:rPr>
        <w:t>3</w:t>
      </w:r>
      <w:r w:rsidRPr="00566ACB">
        <w:rPr>
          <w:rFonts w:ascii="Times New Roman" w:eastAsia="Andale Sans UI" w:hAnsi="Times New Roman" w:cs="Tahoma"/>
          <w:b/>
          <w:bCs/>
          <w:kern w:val="3"/>
          <w:sz w:val="22"/>
          <w:szCs w:val="22"/>
          <w:lang w:val="ro-RO" w:eastAsia="ja-JP" w:bidi="fa-IR"/>
          <w14:ligatures w14:val="none"/>
        </w:rPr>
        <w:t>, Anne-Marie Rauten</w:t>
      </w:r>
      <w:r w:rsidRPr="00566ACB">
        <w:rPr>
          <w:rFonts w:ascii="Times New Roman" w:eastAsia="Andale Sans UI" w:hAnsi="Times New Roman" w:cs="Tahoma"/>
          <w:b/>
          <w:bCs/>
          <w:kern w:val="3"/>
          <w:sz w:val="22"/>
          <w:szCs w:val="22"/>
          <w:lang w:eastAsia="ja-JP" w:bidi="fa-IR"/>
          <w14:ligatures w14:val="none"/>
        </w:rPr>
        <w:t xml:space="preserve"> </w:t>
      </w:r>
      <w:r w:rsidRPr="00566ACB">
        <w:rPr>
          <w:rFonts w:ascii="Times New Roman" w:eastAsia="Andale Sans UI" w:hAnsi="Times New Roman" w:cs="Tahoma"/>
          <w:b/>
          <w:bCs/>
          <w:kern w:val="3"/>
          <w:sz w:val="22"/>
          <w:szCs w:val="22"/>
          <w:vertAlign w:val="superscript"/>
          <w:lang w:eastAsia="ja-JP" w:bidi="fa-IR"/>
          <w14:ligatures w14:val="none"/>
        </w:rPr>
        <w:t>4</w:t>
      </w:r>
      <w:r w:rsidRPr="00566ACB">
        <w:rPr>
          <w:rFonts w:ascii="Times New Roman" w:eastAsia="Andale Sans UI" w:hAnsi="Times New Roman" w:cs="Tahoma"/>
          <w:b/>
          <w:bCs/>
          <w:kern w:val="3"/>
          <w:sz w:val="22"/>
          <w:szCs w:val="22"/>
          <w:lang w:val="ro-RO" w:eastAsia="ja-JP" w:bidi="fa-IR"/>
          <w14:ligatures w14:val="none"/>
        </w:rPr>
        <w:t xml:space="preserve">, Mahmoud Elsaafin </w:t>
      </w:r>
      <w:r w:rsidRPr="00566ACB">
        <w:rPr>
          <w:rFonts w:ascii="Times New Roman" w:eastAsia="Andale Sans UI" w:hAnsi="Times New Roman" w:cs="Tahoma"/>
          <w:b/>
          <w:bCs/>
          <w:kern w:val="3"/>
          <w:sz w:val="22"/>
          <w:szCs w:val="22"/>
          <w:vertAlign w:val="superscript"/>
          <w:lang w:eastAsia="ja-JP" w:bidi="fa-IR"/>
          <w14:ligatures w14:val="none"/>
        </w:rPr>
        <w:t>5</w:t>
      </w:r>
      <w:r w:rsidRPr="00566ACB">
        <w:rPr>
          <w:rFonts w:ascii="Times New Roman" w:eastAsia="Andale Sans UI" w:hAnsi="Times New Roman" w:cs="Tahoma"/>
          <w:b/>
          <w:bCs/>
          <w:kern w:val="3"/>
          <w:sz w:val="22"/>
          <w:szCs w:val="22"/>
          <w:lang w:val="ro-RO" w:eastAsia="ja-JP" w:bidi="fa-IR"/>
          <w14:ligatures w14:val="none"/>
        </w:rPr>
        <w:t>,</w:t>
      </w:r>
      <w:r w:rsidRPr="00566ACB">
        <w:rPr>
          <w:rFonts w:ascii="Times New Roman" w:eastAsia="Andale Sans UI" w:hAnsi="Times New Roman" w:cs="Tahoma"/>
          <w:b/>
          <w:bCs/>
          <w:kern w:val="3"/>
          <w:sz w:val="22"/>
          <w:szCs w:val="22"/>
          <w:lang w:val="de-DE" w:eastAsia="ja-JP" w:bidi="fa-IR"/>
          <w14:ligatures w14:val="none"/>
        </w:rPr>
        <w:t xml:space="preserve"> </w:t>
      </w:r>
      <w:r w:rsidRPr="00566ACB">
        <w:rPr>
          <w:rFonts w:ascii="Times New Roman" w:eastAsia="Andale Sans UI" w:hAnsi="Times New Roman" w:cs="Tahoma"/>
          <w:b/>
          <w:bCs/>
          <w:kern w:val="3"/>
          <w:sz w:val="22"/>
          <w:szCs w:val="22"/>
          <w:lang w:val="ro-RO" w:eastAsia="ja-JP" w:bidi="fa-IR"/>
          <w14:ligatures w14:val="none"/>
        </w:rPr>
        <w:t xml:space="preserve">Ionela Elisabeta Staicu </w:t>
      </w:r>
      <w:r w:rsidRPr="00566ACB">
        <w:rPr>
          <w:rFonts w:ascii="Times New Roman" w:eastAsia="Andale Sans UI" w:hAnsi="Times New Roman" w:cs="Tahoma"/>
          <w:b/>
          <w:bCs/>
          <w:kern w:val="3"/>
          <w:sz w:val="22"/>
          <w:szCs w:val="22"/>
          <w:vertAlign w:val="superscript"/>
          <w:lang w:eastAsia="ja-JP" w:bidi="fa-IR"/>
          <w14:ligatures w14:val="none"/>
        </w:rPr>
        <w:t>1</w:t>
      </w:r>
      <w:r w:rsidRPr="00566ACB">
        <w:rPr>
          <w:rFonts w:ascii="Times New Roman" w:eastAsia="Andale Sans UI" w:hAnsi="Times New Roman" w:cs="Tahoma"/>
          <w:b/>
          <w:bCs/>
          <w:kern w:val="3"/>
          <w:sz w:val="22"/>
          <w:szCs w:val="22"/>
          <w:lang w:val="ro-RO" w:eastAsia="ja-JP" w:bidi="fa-IR"/>
          <w14:ligatures w14:val="none"/>
        </w:rPr>
        <w:t xml:space="preserve">, Horia Octavian Manolea </w:t>
      </w:r>
      <w:r w:rsidRPr="00566ACB">
        <w:rPr>
          <w:rFonts w:ascii="Times New Roman" w:eastAsia="Andale Sans UI" w:hAnsi="Times New Roman" w:cs="Tahoma"/>
          <w:b/>
          <w:bCs/>
          <w:kern w:val="3"/>
          <w:sz w:val="22"/>
          <w:szCs w:val="22"/>
          <w:vertAlign w:val="superscript"/>
          <w:lang w:eastAsia="ja-JP" w:bidi="fa-IR"/>
          <w14:ligatures w14:val="none"/>
        </w:rPr>
        <w:t>6</w:t>
      </w:r>
    </w:p>
    <w:p w14:paraId="16BD0FC6" w14:textId="77777777" w:rsidR="00E51686" w:rsidRPr="00854946" w:rsidRDefault="00E51686" w:rsidP="00E51686">
      <w:pPr>
        <w:widowControl w:val="0"/>
        <w:suppressAutoHyphens/>
        <w:autoSpaceDN w:val="0"/>
        <w:spacing w:after="0" w:line="240" w:lineRule="auto"/>
        <w:textAlignment w:val="baseline"/>
        <w:rPr>
          <w:rFonts w:ascii="Times New Roman" w:eastAsia="Andale Sans UI" w:hAnsi="Times New Roman" w:cs="Tahoma"/>
          <w:i/>
          <w:iCs/>
          <w:kern w:val="3"/>
          <w:sz w:val="20"/>
          <w:szCs w:val="20"/>
          <w:lang w:val="ro-RO" w:eastAsia="ja-JP" w:bidi="fa-IR"/>
          <w14:ligatures w14:val="none"/>
        </w:rPr>
      </w:pPr>
    </w:p>
    <w:p w14:paraId="6E12DBD8" w14:textId="77777777" w:rsidR="00E51686" w:rsidRPr="00854946" w:rsidRDefault="00E51686" w:rsidP="00E51686">
      <w:pPr>
        <w:widowControl w:val="0"/>
        <w:suppressAutoHyphens/>
        <w:autoSpaceDN w:val="0"/>
        <w:spacing w:after="0" w:line="240" w:lineRule="auto"/>
        <w:jc w:val="both"/>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Andale Sans UI" w:hAnsi="Times New Roman" w:cs="Tahoma"/>
          <w:i/>
          <w:iCs/>
          <w:kern w:val="3"/>
          <w:sz w:val="20"/>
          <w:szCs w:val="20"/>
          <w:vertAlign w:val="superscript"/>
          <w:lang w:val="de-DE" w:eastAsia="ja-JP" w:bidi="fa-IR"/>
          <w14:ligatures w14:val="none"/>
        </w:rPr>
        <w:t>1</w:t>
      </w:r>
      <w:r w:rsidRPr="00854946">
        <w:rPr>
          <w:rFonts w:ascii="Times New Roman" w:eastAsia="Andale Sans UI" w:hAnsi="Times New Roman" w:cs="Tahoma"/>
          <w:i/>
          <w:iCs/>
          <w:kern w:val="3"/>
          <w:sz w:val="20"/>
          <w:szCs w:val="20"/>
          <w:lang w:val="de-DE" w:eastAsia="ja-JP" w:bidi="fa-IR"/>
          <w14:ligatures w14:val="none"/>
        </w:rPr>
        <w:t>PhD student, Department Of Orthodontics, Faculty of Dental Medicine University of Medicine and Pharmacy of Craiova, Romania</w:t>
      </w:r>
    </w:p>
    <w:p w14:paraId="6488E128" w14:textId="77777777" w:rsidR="00E51686" w:rsidRPr="00854946" w:rsidRDefault="00E51686" w:rsidP="00E51686">
      <w:pPr>
        <w:widowControl w:val="0"/>
        <w:suppressAutoHyphens/>
        <w:autoSpaceDN w:val="0"/>
        <w:spacing w:after="0" w:line="240" w:lineRule="auto"/>
        <w:jc w:val="both"/>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Andale Sans UI" w:hAnsi="Times New Roman" w:cs="Tahoma"/>
          <w:i/>
          <w:iCs/>
          <w:kern w:val="3"/>
          <w:sz w:val="20"/>
          <w:szCs w:val="20"/>
          <w:vertAlign w:val="superscript"/>
          <w:lang w:val="de-DE" w:eastAsia="ja-JP" w:bidi="fa-IR"/>
          <w14:ligatures w14:val="none"/>
        </w:rPr>
        <w:t>2</w:t>
      </w:r>
      <w:r w:rsidRPr="00854946">
        <w:rPr>
          <w:rFonts w:ascii="Times New Roman" w:eastAsia="Andale Sans UI" w:hAnsi="Times New Roman" w:cs="Tahoma"/>
          <w:i/>
          <w:iCs/>
          <w:kern w:val="3"/>
          <w:sz w:val="20"/>
          <w:szCs w:val="20"/>
          <w:lang w:val="de-DE" w:eastAsia="ja-JP" w:bidi="fa-IR"/>
          <w14:ligatures w14:val="none"/>
        </w:rPr>
        <w:t>Specialist in Orthodontics, Private practice of Craiova, Romania</w:t>
      </w:r>
    </w:p>
    <w:p w14:paraId="7232A6C0" w14:textId="77777777" w:rsidR="00E51686" w:rsidRPr="00854946" w:rsidRDefault="00E51686" w:rsidP="00E51686">
      <w:pPr>
        <w:widowControl w:val="0"/>
        <w:suppressAutoHyphens/>
        <w:autoSpaceDN w:val="0"/>
        <w:spacing w:after="0" w:line="240" w:lineRule="auto"/>
        <w:jc w:val="both"/>
        <w:textAlignment w:val="baseline"/>
        <w:rPr>
          <w:rFonts w:ascii="Times New Roman" w:eastAsia="Andale Sans UI" w:hAnsi="Times New Roman" w:cs="Tahoma"/>
          <w:kern w:val="3"/>
          <w:sz w:val="20"/>
          <w:szCs w:val="20"/>
          <w:lang w:val="de-DE" w:eastAsia="ja-JP" w:bidi="fa-IR"/>
          <w14:ligatures w14:val="none"/>
        </w:rPr>
      </w:pPr>
      <w:bookmarkStart w:id="2" w:name="_Hlk189639914"/>
      <w:bookmarkStart w:id="3" w:name="_Hlk189640396"/>
      <w:r w:rsidRPr="00854946">
        <w:rPr>
          <w:rFonts w:ascii="Times New Roman" w:eastAsia="Andale Sans UI" w:hAnsi="Times New Roman" w:cs="Tahoma"/>
          <w:i/>
          <w:iCs/>
          <w:kern w:val="3"/>
          <w:sz w:val="20"/>
          <w:szCs w:val="20"/>
          <w:vertAlign w:val="superscript"/>
          <w:lang w:val="ro-RO" w:eastAsia="ja-JP" w:bidi="fa-IR"/>
          <w14:ligatures w14:val="none"/>
        </w:rPr>
        <w:t>3</w:t>
      </w:r>
      <w:bookmarkEnd w:id="2"/>
      <w:r w:rsidRPr="00854946">
        <w:rPr>
          <w:rFonts w:ascii="Times New Roman" w:eastAsia="Andale Sans UI" w:hAnsi="Times New Roman" w:cs="Tahoma"/>
          <w:i/>
          <w:iCs/>
          <w:kern w:val="3"/>
          <w:sz w:val="20"/>
          <w:szCs w:val="20"/>
          <w:lang w:val="de-DE" w:eastAsia="ja-JP" w:bidi="fa-IR"/>
          <w14:ligatures w14:val="none"/>
        </w:rPr>
        <w:t>Department of Dental Materials, University of Medicine and Pharmacy of Craiova, Romania</w:t>
      </w:r>
    </w:p>
    <w:p w14:paraId="1C34112F" w14:textId="77777777" w:rsidR="00E51686" w:rsidRPr="00854946" w:rsidRDefault="00E51686" w:rsidP="00E51686">
      <w:pPr>
        <w:widowControl w:val="0"/>
        <w:suppressAutoHyphens/>
        <w:autoSpaceDN w:val="0"/>
        <w:spacing w:after="0" w:line="240" w:lineRule="auto"/>
        <w:jc w:val="both"/>
        <w:textAlignment w:val="baseline"/>
        <w:rPr>
          <w:rFonts w:ascii="Times New Roman" w:eastAsia="Andale Sans UI" w:hAnsi="Times New Roman" w:cs="Tahoma"/>
          <w:kern w:val="3"/>
          <w:sz w:val="20"/>
          <w:szCs w:val="20"/>
          <w:lang w:val="de-DE" w:eastAsia="ja-JP" w:bidi="fa-IR"/>
          <w14:ligatures w14:val="none"/>
        </w:rPr>
      </w:pPr>
      <w:bookmarkStart w:id="4" w:name="_Hlk189639987"/>
      <w:bookmarkEnd w:id="3"/>
      <w:r w:rsidRPr="00854946">
        <w:rPr>
          <w:rFonts w:ascii="Times New Roman" w:eastAsia="Andale Sans UI" w:hAnsi="Times New Roman" w:cs="Tahoma"/>
          <w:i/>
          <w:iCs/>
          <w:kern w:val="3"/>
          <w:sz w:val="20"/>
          <w:szCs w:val="20"/>
          <w:vertAlign w:val="superscript"/>
          <w:lang w:val="ro-RO" w:eastAsia="ja-JP" w:bidi="fa-IR"/>
          <w14:ligatures w14:val="none"/>
        </w:rPr>
        <w:t>4</w:t>
      </w:r>
      <w:bookmarkEnd w:id="4"/>
      <w:r w:rsidRPr="00854946">
        <w:rPr>
          <w:rFonts w:ascii="Times New Roman" w:eastAsia="Andale Sans UI" w:hAnsi="Times New Roman" w:cs="Tahoma"/>
          <w:i/>
          <w:iCs/>
          <w:kern w:val="3"/>
          <w:sz w:val="20"/>
          <w:szCs w:val="20"/>
          <w:lang w:val="de-DE" w:eastAsia="ja-JP" w:bidi="fa-IR"/>
          <w14:ligatures w14:val="none"/>
        </w:rPr>
        <w:t>Department Of Orthodontics, Faculty of Dental Medicine University of Medicine and Pharmacy of Craiova, Romania</w:t>
      </w:r>
    </w:p>
    <w:p w14:paraId="1483EE40" w14:textId="77777777" w:rsidR="00E51686" w:rsidRPr="00854946" w:rsidRDefault="00E51686" w:rsidP="00E51686">
      <w:pPr>
        <w:widowControl w:val="0"/>
        <w:suppressAutoHyphens/>
        <w:autoSpaceDN w:val="0"/>
        <w:spacing w:after="0" w:line="240" w:lineRule="auto"/>
        <w:jc w:val="both"/>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Andale Sans UI" w:hAnsi="Times New Roman" w:cs="Tahoma"/>
          <w:i/>
          <w:iCs/>
          <w:kern w:val="3"/>
          <w:sz w:val="20"/>
          <w:szCs w:val="20"/>
          <w:vertAlign w:val="superscript"/>
          <w:lang w:val="ro-RO" w:eastAsia="ja-JP" w:bidi="fa-IR"/>
          <w14:ligatures w14:val="none"/>
        </w:rPr>
        <w:t>5</w:t>
      </w:r>
      <w:r w:rsidRPr="00854946">
        <w:rPr>
          <w:rFonts w:ascii="Times New Roman" w:eastAsia="Andale Sans UI" w:hAnsi="Times New Roman" w:cs="Tahoma"/>
          <w:i/>
          <w:iCs/>
          <w:kern w:val="3"/>
          <w:sz w:val="20"/>
          <w:szCs w:val="20"/>
          <w:lang w:val="de-DE" w:eastAsia="ja-JP" w:bidi="fa-IR"/>
          <w14:ligatures w14:val="none"/>
        </w:rPr>
        <w:t>Department of Orthodontics, Faculty of Dentistry, George Emil Palade University of Medicine and Pharmacy of Targu Mures,Romania</w:t>
      </w:r>
    </w:p>
    <w:p w14:paraId="2457CD3E" w14:textId="77777777" w:rsidR="00E51686" w:rsidRDefault="00E51686" w:rsidP="00E51686">
      <w:pPr>
        <w:widowControl w:val="0"/>
        <w:suppressAutoHyphens/>
        <w:autoSpaceDN w:val="0"/>
        <w:spacing w:after="0" w:line="240" w:lineRule="auto"/>
        <w:jc w:val="both"/>
        <w:textAlignment w:val="baseline"/>
        <w:rPr>
          <w:rFonts w:ascii="Times New Roman" w:eastAsia="Andale Sans UI" w:hAnsi="Times New Roman" w:cs="Tahoma"/>
          <w:i/>
          <w:iCs/>
          <w:kern w:val="3"/>
          <w:sz w:val="20"/>
          <w:szCs w:val="20"/>
          <w:lang w:val="de-DE" w:eastAsia="ja-JP" w:bidi="fa-IR"/>
          <w14:ligatures w14:val="none"/>
        </w:rPr>
      </w:pPr>
      <w:r w:rsidRPr="00854946">
        <w:rPr>
          <w:rFonts w:ascii="Times New Roman" w:eastAsia="Andale Sans UI" w:hAnsi="Times New Roman" w:cs="Tahoma"/>
          <w:i/>
          <w:iCs/>
          <w:kern w:val="3"/>
          <w:sz w:val="20"/>
          <w:szCs w:val="20"/>
          <w:vertAlign w:val="superscript"/>
          <w:lang w:val="ro-RO" w:eastAsia="ja-JP" w:bidi="fa-IR"/>
          <w14:ligatures w14:val="none"/>
        </w:rPr>
        <w:t>6</w:t>
      </w:r>
      <w:r w:rsidRPr="00854946">
        <w:rPr>
          <w:rFonts w:ascii="Times New Roman" w:eastAsia="Andale Sans UI" w:hAnsi="Times New Roman" w:cs="Tahoma"/>
          <w:i/>
          <w:iCs/>
          <w:kern w:val="3"/>
          <w:sz w:val="20"/>
          <w:szCs w:val="20"/>
          <w:lang w:val="de-DE" w:eastAsia="ja-JP" w:bidi="fa-IR"/>
          <w14:ligatures w14:val="none"/>
        </w:rPr>
        <w:t>Department of Dental Materials, University of Medicine and Pharmacy of Craiova, Romania</w:t>
      </w:r>
    </w:p>
    <w:p w14:paraId="57697BA5" w14:textId="77777777" w:rsidR="00E51686" w:rsidRPr="00854946" w:rsidRDefault="00E51686" w:rsidP="00E51686">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04B944A8" w14:textId="77777777" w:rsidR="00E51686" w:rsidRPr="00854946" w:rsidRDefault="00E51686" w:rsidP="00E51686">
      <w:pPr>
        <w:spacing w:after="0" w:line="240" w:lineRule="auto"/>
        <w:jc w:val="both"/>
        <w:rPr>
          <w:rFonts w:ascii="Times New Roman" w:eastAsia="Times New Roman" w:hAnsi="Times New Roman" w:cs="Times New Roman"/>
          <w:b/>
          <w:kern w:val="0"/>
          <w:sz w:val="10"/>
          <w:szCs w:val="20"/>
          <w:lang w:val="en-GB"/>
          <w14:ligatures w14:val="none"/>
        </w:rPr>
      </w:pPr>
    </w:p>
    <w:p w14:paraId="528BA118" w14:textId="77777777" w:rsidR="00E51686" w:rsidRPr="00854946" w:rsidRDefault="00E51686" w:rsidP="00E51686">
      <w:pPr>
        <w:widowControl w:val="0"/>
        <w:suppressAutoHyphens/>
        <w:autoSpaceDN w:val="0"/>
        <w:spacing w:after="0" w:line="240" w:lineRule="auto"/>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Times New Roman" w:hAnsi="Times New Roman" w:cs="Times New Roman"/>
          <w:b/>
          <w:bCs/>
          <w:kern w:val="0"/>
          <w:sz w:val="22"/>
          <w:szCs w:val="22"/>
          <w14:ligatures w14:val="none"/>
        </w:rPr>
        <w:t>Introduction:</w:t>
      </w:r>
    </w:p>
    <w:p w14:paraId="51AFFB2C" w14:textId="77777777" w:rsidR="00E51686" w:rsidRPr="00854946" w:rsidRDefault="00E51686" w:rsidP="00E51686">
      <w:pPr>
        <w:widowControl w:val="0"/>
        <w:suppressAutoHyphens/>
        <w:autoSpaceDN w:val="0"/>
        <w:spacing w:after="0" w:line="240" w:lineRule="auto"/>
        <w:jc w:val="both"/>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Times New Roman" w:hAnsi="Times New Roman" w:cs="Times New Roman"/>
          <w:kern w:val="0"/>
          <w:sz w:val="22"/>
          <w:szCs w:val="22"/>
          <w14:ligatures w14:val="none"/>
        </w:rPr>
        <w:t xml:space="preserve">Temporary anchorage devices (TADs) have become an essential component of modern orthodontic treatment due to their ability to provide reliable skeletal anchorage independent of patient compliance. The primary stability of orthodontic </w:t>
      </w:r>
      <w:proofErr w:type="gramStart"/>
      <w:r w:rsidRPr="00854946">
        <w:rPr>
          <w:rFonts w:ascii="Times New Roman" w:eastAsia="Times New Roman" w:hAnsi="Times New Roman" w:cs="Times New Roman"/>
          <w:kern w:val="0"/>
          <w:sz w:val="22"/>
          <w:szCs w:val="22"/>
          <w14:ligatures w14:val="none"/>
        </w:rPr>
        <w:t>mini-implants</w:t>
      </w:r>
      <w:proofErr w:type="gramEnd"/>
      <w:r w:rsidRPr="00854946">
        <w:rPr>
          <w:rFonts w:ascii="Times New Roman" w:eastAsia="Times New Roman" w:hAnsi="Times New Roman" w:cs="Times New Roman"/>
          <w:kern w:val="0"/>
          <w:sz w:val="22"/>
          <w:szCs w:val="22"/>
          <w14:ligatures w14:val="none"/>
        </w:rPr>
        <w:t xml:space="preserve"> is strongly influenced by insertion torque, bone morphology, implant design, and placement technique. Excessive insertion torque may damage cortical bone and compromise implant success, while insufficient torque can reduce stability. This study aimed to evaluate the initial and final insertion torque values of different orthodontic mini-implant systems placed in maxillary and mandibular bone areas with varying morphological characteristics.</w:t>
      </w:r>
    </w:p>
    <w:p w14:paraId="67439E93" w14:textId="77777777" w:rsidR="00E51686" w:rsidRPr="00854946" w:rsidRDefault="00E51686" w:rsidP="00E51686">
      <w:pPr>
        <w:widowControl w:val="0"/>
        <w:suppressAutoHyphens/>
        <w:autoSpaceDN w:val="0"/>
        <w:spacing w:after="0" w:line="240" w:lineRule="auto"/>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Times New Roman" w:hAnsi="Times New Roman" w:cs="Times New Roman"/>
          <w:b/>
          <w:bCs/>
          <w:kern w:val="0"/>
          <w:sz w:val="22"/>
          <w:szCs w:val="22"/>
          <w14:ligatures w14:val="none"/>
        </w:rPr>
        <w:t>Methods:</w:t>
      </w:r>
    </w:p>
    <w:p w14:paraId="28275435" w14:textId="77777777" w:rsidR="00E51686" w:rsidRPr="00854946" w:rsidRDefault="00E51686" w:rsidP="00E51686">
      <w:pPr>
        <w:widowControl w:val="0"/>
        <w:suppressAutoHyphens/>
        <w:autoSpaceDN w:val="0"/>
        <w:spacing w:after="0" w:line="240" w:lineRule="auto"/>
        <w:jc w:val="both"/>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Times New Roman" w:hAnsi="Times New Roman" w:cs="Times New Roman"/>
          <w:kern w:val="0"/>
          <w:sz w:val="22"/>
          <w:szCs w:val="22"/>
          <w14:ligatures w14:val="none"/>
        </w:rPr>
        <w:t xml:space="preserve">Twelve self-drilling titanium alloy orthodontic </w:t>
      </w:r>
      <w:proofErr w:type="gramStart"/>
      <w:r w:rsidRPr="00854946">
        <w:rPr>
          <w:rFonts w:ascii="Times New Roman" w:eastAsia="Times New Roman" w:hAnsi="Times New Roman" w:cs="Times New Roman"/>
          <w:kern w:val="0"/>
          <w:sz w:val="22"/>
          <w:szCs w:val="22"/>
          <w14:ligatures w14:val="none"/>
        </w:rPr>
        <w:t>mini-implants</w:t>
      </w:r>
      <w:proofErr w:type="gramEnd"/>
      <w:r w:rsidRPr="00854946">
        <w:rPr>
          <w:rFonts w:ascii="Times New Roman" w:eastAsia="Times New Roman" w:hAnsi="Times New Roman" w:cs="Times New Roman"/>
          <w:kern w:val="0"/>
          <w:sz w:val="22"/>
          <w:szCs w:val="22"/>
          <w14:ligatures w14:val="none"/>
        </w:rPr>
        <w:t xml:space="preserve"> from three commercial systems (Dual Top Anchor System, </w:t>
      </w:r>
      <w:proofErr w:type="spellStart"/>
      <w:r w:rsidRPr="00854946">
        <w:rPr>
          <w:rFonts w:ascii="Times New Roman" w:eastAsia="Times New Roman" w:hAnsi="Times New Roman" w:cs="Times New Roman"/>
          <w:kern w:val="0"/>
          <w:sz w:val="22"/>
          <w:szCs w:val="22"/>
          <w14:ligatures w14:val="none"/>
        </w:rPr>
        <w:t>OrthAnchor</w:t>
      </w:r>
      <w:proofErr w:type="spellEnd"/>
      <w:r w:rsidRPr="00854946">
        <w:rPr>
          <w:rFonts w:ascii="Times New Roman" w:eastAsia="Times New Roman" w:hAnsi="Times New Roman" w:cs="Times New Roman"/>
          <w:kern w:val="0"/>
          <w:sz w:val="22"/>
          <w:szCs w:val="22"/>
          <w14:ligatures w14:val="none"/>
        </w:rPr>
        <w:t xml:space="preserve"> System, and Leone System) were tested. Bone samples were obtained from pig maxillae and mandibles collected from animals sacrificed for food production, avoiding additional animal sacrifice. Four anatomical regions with different bone densities were selected. </w:t>
      </w:r>
      <w:proofErr w:type="gramStart"/>
      <w:r w:rsidRPr="00854946">
        <w:rPr>
          <w:rFonts w:ascii="Times New Roman" w:eastAsia="Times New Roman" w:hAnsi="Times New Roman" w:cs="Times New Roman"/>
          <w:kern w:val="0"/>
          <w:sz w:val="22"/>
          <w:szCs w:val="22"/>
          <w14:ligatures w14:val="none"/>
        </w:rPr>
        <w:t>Mini-implants</w:t>
      </w:r>
      <w:proofErr w:type="gramEnd"/>
      <w:r w:rsidRPr="00854946">
        <w:rPr>
          <w:rFonts w:ascii="Times New Roman" w:eastAsia="Times New Roman" w:hAnsi="Times New Roman" w:cs="Times New Roman"/>
          <w:kern w:val="0"/>
          <w:sz w:val="22"/>
          <w:szCs w:val="22"/>
          <w14:ligatures w14:val="none"/>
        </w:rPr>
        <w:t xml:space="preserve"> were inserted perpendicular to the bone surface, and insertion torque values were recorded and analyzed according to implant system and bone morphology.</w:t>
      </w:r>
    </w:p>
    <w:p w14:paraId="07D630D3" w14:textId="77777777" w:rsidR="00E51686" w:rsidRPr="00854946" w:rsidRDefault="00E51686" w:rsidP="00E51686">
      <w:pPr>
        <w:widowControl w:val="0"/>
        <w:suppressAutoHyphens/>
        <w:autoSpaceDN w:val="0"/>
        <w:spacing w:after="0" w:line="240" w:lineRule="auto"/>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Times New Roman" w:hAnsi="Times New Roman" w:cs="Times New Roman"/>
          <w:b/>
          <w:bCs/>
          <w:kern w:val="0"/>
          <w:sz w:val="22"/>
          <w:szCs w:val="22"/>
          <w14:ligatures w14:val="none"/>
        </w:rPr>
        <w:t>Results:</w:t>
      </w:r>
    </w:p>
    <w:p w14:paraId="3F1BD1A3" w14:textId="77777777" w:rsidR="00E51686" w:rsidRPr="00854946" w:rsidRDefault="00E51686" w:rsidP="00E51686">
      <w:pPr>
        <w:widowControl w:val="0"/>
        <w:suppressAutoHyphens/>
        <w:autoSpaceDN w:val="0"/>
        <w:spacing w:after="0" w:line="240" w:lineRule="auto"/>
        <w:jc w:val="both"/>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Times New Roman" w:hAnsi="Times New Roman" w:cs="Times New Roman"/>
          <w:kern w:val="0"/>
          <w:sz w:val="22"/>
          <w:szCs w:val="22"/>
          <w14:ligatures w14:val="none"/>
        </w:rPr>
        <w:t xml:space="preserve">Insertion torque values varied considerably depending on both the anatomical insertion site and the mini-implant system used. Areas with higher bone density required greater insertion torque and exhibited greater variability in torque measurements. The </w:t>
      </w:r>
      <w:proofErr w:type="spellStart"/>
      <w:r w:rsidRPr="00854946">
        <w:rPr>
          <w:rFonts w:ascii="Times New Roman" w:eastAsia="Times New Roman" w:hAnsi="Times New Roman" w:cs="Times New Roman"/>
          <w:kern w:val="0"/>
          <w:sz w:val="22"/>
          <w:szCs w:val="22"/>
          <w14:ligatures w14:val="none"/>
        </w:rPr>
        <w:t>OrthAnchor</w:t>
      </w:r>
      <w:proofErr w:type="spellEnd"/>
      <w:r w:rsidRPr="00854946">
        <w:rPr>
          <w:rFonts w:ascii="Times New Roman" w:eastAsia="Times New Roman" w:hAnsi="Times New Roman" w:cs="Times New Roman"/>
          <w:kern w:val="0"/>
          <w:sz w:val="22"/>
          <w:szCs w:val="22"/>
          <w14:ligatures w14:val="none"/>
        </w:rPr>
        <w:t xml:space="preserve"> (</w:t>
      </w:r>
      <w:proofErr w:type="spellStart"/>
      <w:r w:rsidRPr="00854946">
        <w:rPr>
          <w:rFonts w:ascii="Times New Roman" w:eastAsia="Times New Roman" w:hAnsi="Times New Roman" w:cs="Times New Roman"/>
          <w:kern w:val="0"/>
          <w:sz w:val="22"/>
          <w:szCs w:val="22"/>
          <w14:ligatures w14:val="none"/>
        </w:rPr>
        <w:t>Osstem</w:t>
      </w:r>
      <w:proofErr w:type="spellEnd"/>
      <w:r w:rsidRPr="00854946">
        <w:rPr>
          <w:rFonts w:ascii="Times New Roman" w:eastAsia="Times New Roman" w:hAnsi="Times New Roman" w:cs="Times New Roman"/>
          <w:kern w:val="0"/>
          <w:sz w:val="22"/>
          <w:szCs w:val="22"/>
          <w14:ligatures w14:val="none"/>
        </w:rPr>
        <w:t xml:space="preserve">) system generally required lower insertion torque values in high-density bone regions compared with the other systems. Significant differences were observed between maxillary and mandibular sites, reflecting the influence of bone morphology and density on primary stability. The findings also suggested that reusing </w:t>
      </w:r>
      <w:proofErr w:type="gramStart"/>
      <w:r w:rsidRPr="00854946">
        <w:rPr>
          <w:rFonts w:ascii="Times New Roman" w:eastAsia="Times New Roman" w:hAnsi="Times New Roman" w:cs="Times New Roman"/>
          <w:kern w:val="0"/>
          <w:sz w:val="22"/>
          <w:szCs w:val="22"/>
          <w14:ligatures w14:val="none"/>
        </w:rPr>
        <w:t>mini-implants</w:t>
      </w:r>
      <w:proofErr w:type="gramEnd"/>
      <w:r w:rsidRPr="00854946">
        <w:rPr>
          <w:rFonts w:ascii="Times New Roman" w:eastAsia="Times New Roman" w:hAnsi="Times New Roman" w:cs="Times New Roman"/>
          <w:kern w:val="0"/>
          <w:sz w:val="22"/>
          <w:szCs w:val="22"/>
          <w14:ligatures w14:val="none"/>
        </w:rPr>
        <w:t xml:space="preserve"> may require higher insertion torque values and may result in greater variability.</w:t>
      </w:r>
    </w:p>
    <w:p w14:paraId="294642E4" w14:textId="77777777" w:rsidR="00E51686" w:rsidRPr="00854946" w:rsidRDefault="00E51686" w:rsidP="00E51686">
      <w:pPr>
        <w:widowControl w:val="0"/>
        <w:suppressAutoHyphens/>
        <w:autoSpaceDN w:val="0"/>
        <w:spacing w:after="0" w:line="240" w:lineRule="auto"/>
        <w:textAlignment w:val="baseline"/>
        <w:rPr>
          <w:rFonts w:ascii="Times New Roman" w:eastAsia="Andale Sans UI" w:hAnsi="Times New Roman" w:cs="Tahoma"/>
          <w:kern w:val="3"/>
          <w:sz w:val="20"/>
          <w:szCs w:val="20"/>
          <w:lang w:val="de-DE" w:eastAsia="ja-JP" w:bidi="fa-IR"/>
          <w14:ligatures w14:val="none"/>
        </w:rPr>
      </w:pPr>
      <w:r w:rsidRPr="00854946">
        <w:rPr>
          <w:rFonts w:ascii="Times New Roman" w:eastAsia="Times New Roman" w:hAnsi="Times New Roman" w:cs="Times New Roman"/>
          <w:b/>
          <w:bCs/>
          <w:kern w:val="0"/>
          <w:sz w:val="22"/>
          <w:szCs w:val="22"/>
          <w14:ligatures w14:val="none"/>
        </w:rPr>
        <w:t>Conclusions:</w:t>
      </w:r>
    </w:p>
    <w:p w14:paraId="0780F528" w14:textId="77777777" w:rsidR="00E51686" w:rsidRDefault="00E51686" w:rsidP="00E51686">
      <w:pPr>
        <w:widowControl w:val="0"/>
        <w:suppressAutoHyphens/>
        <w:autoSpaceDN w:val="0"/>
        <w:spacing w:after="0" w:line="240" w:lineRule="auto"/>
        <w:jc w:val="both"/>
        <w:textAlignment w:val="baseline"/>
        <w:rPr>
          <w:rFonts w:ascii="Times New Roman" w:eastAsia="Times New Roman" w:hAnsi="Times New Roman" w:cs="Times New Roman"/>
          <w:kern w:val="0"/>
          <w:sz w:val="22"/>
          <w:szCs w:val="22"/>
          <w14:ligatures w14:val="none"/>
        </w:rPr>
      </w:pPr>
      <w:r w:rsidRPr="00854946">
        <w:rPr>
          <w:rFonts w:ascii="Times New Roman" w:eastAsia="Times New Roman" w:hAnsi="Times New Roman" w:cs="Times New Roman"/>
          <w:kern w:val="0"/>
          <w:sz w:val="22"/>
          <w:szCs w:val="22"/>
          <w14:ligatures w14:val="none"/>
        </w:rPr>
        <w:t xml:space="preserve">The insertion torque of orthodontic </w:t>
      </w:r>
      <w:proofErr w:type="gramStart"/>
      <w:r w:rsidRPr="00854946">
        <w:rPr>
          <w:rFonts w:ascii="Times New Roman" w:eastAsia="Times New Roman" w:hAnsi="Times New Roman" w:cs="Times New Roman"/>
          <w:kern w:val="0"/>
          <w:sz w:val="22"/>
          <w:szCs w:val="22"/>
          <w14:ligatures w14:val="none"/>
        </w:rPr>
        <w:t>mini-implants</w:t>
      </w:r>
      <w:proofErr w:type="gramEnd"/>
      <w:r w:rsidRPr="00854946">
        <w:rPr>
          <w:rFonts w:ascii="Times New Roman" w:eastAsia="Times New Roman" w:hAnsi="Times New Roman" w:cs="Times New Roman"/>
          <w:kern w:val="0"/>
          <w:sz w:val="22"/>
          <w:szCs w:val="22"/>
          <w14:ligatures w14:val="none"/>
        </w:rPr>
        <w:t xml:space="preserve"> is significantly influenced by both the implant system and the morphological characteristics of the bone substrate. Due to substantial anatomical variability, it is difficult to establish a universal optimal insertion torque value for all mini-implant systems and clinical situations. Careful clinical and radiological assessment of the insertion site is essential for achieving optimal primary stability and minimizing the risk of implant failure. Further research is needed to define ideal insertion torque ranges according to implant design and anatomical location, thereby improving the clinical success of orthodontic </w:t>
      </w:r>
      <w:proofErr w:type="gramStart"/>
      <w:r w:rsidRPr="00854946">
        <w:rPr>
          <w:rFonts w:ascii="Times New Roman" w:eastAsia="Times New Roman" w:hAnsi="Times New Roman" w:cs="Times New Roman"/>
          <w:kern w:val="0"/>
          <w:sz w:val="22"/>
          <w:szCs w:val="22"/>
          <w14:ligatures w14:val="none"/>
        </w:rPr>
        <w:t>mini-implants</w:t>
      </w:r>
      <w:proofErr w:type="gramEnd"/>
      <w:r w:rsidRPr="00854946">
        <w:rPr>
          <w:rFonts w:ascii="Times New Roman" w:eastAsia="Times New Roman" w:hAnsi="Times New Roman" w:cs="Times New Roman"/>
          <w:kern w:val="0"/>
          <w:sz w:val="22"/>
          <w:szCs w:val="22"/>
          <w14:ligatures w14:val="none"/>
        </w:rPr>
        <w:t>.</w:t>
      </w:r>
    </w:p>
    <w:p w14:paraId="7949A837" w14:textId="77777777" w:rsidR="00E51686" w:rsidRDefault="00E51686" w:rsidP="00E51686">
      <w:pPr>
        <w:widowControl w:val="0"/>
        <w:suppressAutoHyphens/>
        <w:autoSpaceDN w:val="0"/>
        <w:spacing w:after="0" w:line="240" w:lineRule="auto"/>
        <w:jc w:val="both"/>
        <w:textAlignment w:val="baseline"/>
        <w:rPr>
          <w:rFonts w:ascii="Times New Roman" w:eastAsia="Times New Roman" w:hAnsi="Times New Roman" w:cs="Times New Roman"/>
          <w:kern w:val="0"/>
          <w:sz w:val="22"/>
          <w:szCs w:val="22"/>
          <w14:ligatures w14:val="none"/>
        </w:rPr>
      </w:pPr>
    </w:p>
    <w:p w14:paraId="732C378F" w14:textId="77777777" w:rsidR="00E51686" w:rsidRDefault="00E51686"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46EFCB2C" w14:textId="77777777" w:rsidR="00045D90" w:rsidRDefault="00045D90" w:rsidP="00D44E81">
      <w:pPr>
        <w:spacing w:after="0" w:line="240" w:lineRule="auto"/>
        <w:jc w:val="both"/>
        <w:rPr>
          <w:rFonts w:ascii="Times New Roman" w:eastAsia="Times New Roman" w:hAnsi="Times New Roman" w:cs="Times New Roman"/>
          <w:bCs/>
          <w:kern w:val="0"/>
          <w:sz w:val="22"/>
          <w:szCs w:val="22"/>
          <w:lang w:eastAsia="it-IT"/>
          <w14:ligatures w14:val="none"/>
        </w:rPr>
      </w:pPr>
    </w:p>
    <w:p w14:paraId="0BDE0F22" w14:textId="77777777" w:rsidR="00854946" w:rsidRPr="00854946" w:rsidRDefault="00854946" w:rsidP="00854946">
      <w:pPr>
        <w:tabs>
          <w:tab w:val="left" w:pos="360"/>
        </w:tabs>
        <w:spacing w:after="120" w:line="240" w:lineRule="auto"/>
        <w:jc w:val="center"/>
        <w:rPr>
          <w:rFonts w:ascii="Times New Roman" w:eastAsia="Times New Roman" w:hAnsi="Times New Roman" w:cs="Times New Roman"/>
          <w:b/>
          <w:kern w:val="0"/>
          <w:sz w:val="28"/>
          <w:szCs w:val="20"/>
          <w14:ligatures w14:val="none"/>
        </w:rPr>
      </w:pPr>
      <w:r w:rsidRPr="00854946">
        <w:rPr>
          <w:rFonts w:ascii="Times New Roman" w:eastAsia="Times New Roman" w:hAnsi="Times New Roman" w:cs="Times New Roman"/>
          <w:b/>
          <w:kern w:val="0"/>
          <w:sz w:val="28"/>
          <w:szCs w:val="20"/>
          <w14:ligatures w14:val="none"/>
        </w:rPr>
        <w:lastRenderedPageBreak/>
        <w:t>Copper incorporation into electrochemically deposited hydroxyapatite coatings on titanium</w:t>
      </w:r>
    </w:p>
    <w:p w14:paraId="060475C8" w14:textId="527553CC" w:rsidR="00854946" w:rsidRPr="00EF60CC" w:rsidRDefault="00854946" w:rsidP="00854946">
      <w:pPr>
        <w:tabs>
          <w:tab w:val="left" w:pos="360"/>
        </w:tabs>
        <w:spacing w:after="0" w:line="240" w:lineRule="auto"/>
        <w:jc w:val="center"/>
        <w:rPr>
          <w:rFonts w:ascii="Times New Roman" w:eastAsia="Times New Roman" w:hAnsi="Times New Roman" w:cs="Times New Roman"/>
          <w:b/>
          <w:kern w:val="0"/>
          <w:szCs w:val="20"/>
          <w:u w:val="single"/>
          <w:lang w:val="pt-PT"/>
          <w14:ligatures w14:val="none"/>
        </w:rPr>
      </w:pPr>
      <w:r w:rsidRPr="00EF60CC">
        <w:rPr>
          <w:rFonts w:ascii="Times New Roman" w:eastAsia="Times New Roman" w:hAnsi="Times New Roman" w:cs="Times New Roman"/>
          <w:b/>
          <w:kern w:val="0"/>
          <w:szCs w:val="20"/>
          <w:lang w:val="pt-PT"/>
          <w14:ligatures w14:val="none"/>
        </w:rPr>
        <w:t>Diana M. Vranceanu</w:t>
      </w:r>
      <w:r w:rsidRPr="00EF60CC">
        <w:rPr>
          <w:rFonts w:ascii="Times New Roman" w:eastAsia="Times New Roman" w:hAnsi="Times New Roman" w:cs="Times New Roman"/>
          <w:b/>
          <w:kern w:val="0"/>
          <w:szCs w:val="20"/>
          <w:vertAlign w:val="superscript"/>
          <w:lang w:val="pt-PT"/>
          <w14:ligatures w14:val="none"/>
        </w:rPr>
        <w:t>1</w:t>
      </w:r>
      <w:r w:rsidRPr="00EF60CC">
        <w:rPr>
          <w:rFonts w:ascii="Times New Roman" w:eastAsia="Times New Roman" w:hAnsi="Times New Roman" w:cs="Times New Roman"/>
          <w:b/>
          <w:kern w:val="0"/>
          <w:szCs w:val="20"/>
          <w:lang w:val="pt-PT"/>
          <w14:ligatures w14:val="none"/>
        </w:rPr>
        <w:t>, Georgiana Cioranu</w:t>
      </w:r>
      <w:r w:rsidRPr="00EF60CC">
        <w:rPr>
          <w:rFonts w:ascii="Times New Roman" w:eastAsia="Times New Roman" w:hAnsi="Times New Roman" w:cs="Times New Roman"/>
          <w:b/>
          <w:kern w:val="0"/>
          <w:szCs w:val="20"/>
          <w:vertAlign w:val="superscript"/>
          <w:lang w:val="pt-PT"/>
          <w14:ligatures w14:val="none"/>
        </w:rPr>
        <w:t>1</w:t>
      </w:r>
      <w:r w:rsidRPr="00EF60CC">
        <w:rPr>
          <w:rFonts w:ascii="Times New Roman" w:eastAsia="Times New Roman" w:hAnsi="Times New Roman" w:cs="Times New Roman"/>
          <w:b/>
          <w:kern w:val="0"/>
          <w:szCs w:val="20"/>
          <w:lang w:val="pt-PT"/>
          <w14:ligatures w14:val="none"/>
        </w:rPr>
        <w:t>, Andreea A. Lupu</w:t>
      </w:r>
      <w:r w:rsidRPr="00EF60CC">
        <w:rPr>
          <w:rFonts w:ascii="Times New Roman" w:eastAsia="Times New Roman" w:hAnsi="Times New Roman" w:cs="Times New Roman"/>
          <w:b/>
          <w:kern w:val="0"/>
          <w:szCs w:val="20"/>
          <w:vertAlign w:val="superscript"/>
          <w:lang w:val="pt-PT"/>
          <w14:ligatures w14:val="none"/>
        </w:rPr>
        <w:t>1</w:t>
      </w:r>
      <w:r w:rsidRPr="00EF60CC">
        <w:rPr>
          <w:rFonts w:ascii="Times New Roman" w:eastAsia="Times New Roman" w:hAnsi="Times New Roman" w:cs="Times New Roman"/>
          <w:b/>
          <w:kern w:val="0"/>
          <w:szCs w:val="20"/>
          <w:lang w:val="pt-PT"/>
          <w14:ligatures w14:val="none"/>
        </w:rPr>
        <w:t>, Elena Ungureanu (Poenaru)</w:t>
      </w:r>
      <w:r w:rsidRPr="00EF60CC">
        <w:rPr>
          <w:rFonts w:ascii="Times New Roman" w:eastAsia="Times New Roman" w:hAnsi="Times New Roman" w:cs="Times New Roman"/>
          <w:b/>
          <w:kern w:val="0"/>
          <w:szCs w:val="20"/>
          <w:vertAlign w:val="superscript"/>
          <w:lang w:val="pt-PT"/>
          <w14:ligatures w14:val="none"/>
        </w:rPr>
        <w:t xml:space="preserve"> 1</w:t>
      </w:r>
      <w:r w:rsidRPr="00EF60CC">
        <w:rPr>
          <w:rFonts w:ascii="Times New Roman" w:eastAsia="Times New Roman" w:hAnsi="Times New Roman" w:cs="Times New Roman"/>
          <w:b/>
          <w:kern w:val="0"/>
          <w:szCs w:val="20"/>
          <w:lang w:val="pt-PT"/>
          <w14:ligatures w14:val="none"/>
        </w:rPr>
        <w:t>, Anca C. Parau</w:t>
      </w:r>
      <w:r w:rsidRPr="00EF60CC">
        <w:rPr>
          <w:rFonts w:ascii="Times New Roman" w:eastAsia="Times New Roman" w:hAnsi="Times New Roman" w:cs="Times New Roman"/>
          <w:b/>
          <w:kern w:val="0"/>
          <w:szCs w:val="20"/>
          <w:vertAlign w:val="superscript"/>
          <w:lang w:val="pt-PT"/>
          <w14:ligatures w14:val="none"/>
        </w:rPr>
        <w:t xml:space="preserve"> 2</w:t>
      </w:r>
      <w:r w:rsidRPr="00EF60CC">
        <w:rPr>
          <w:rFonts w:ascii="Times New Roman" w:eastAsia="Times New Roman" w:hAnsi="Times New Roman" w:cs="Times New Roman"/>
          <w:b/>
          <w:kern w:val="0"/>
          <w:szCs w:val="20"/>
          <w:lang w:val="pt-PT"/>
          <w14:ligatures w14:val="none"/>
        </w:rPr>
        <w:t>, M. Dinu</w:t>
      </w:r>
      <w:r w:rsidRPr="00EF60CC">
        <w:rPr>
          <w:rFonts w:ascii="Times New Roman" w:eastAsia="Times New Roman" w:hAnsi="Times New Roman" w:cs="Times New Roman"/>
          <w:b/>
          <w:kern w:val="0"/>
          <w:szCs w:val="20"/>
          <w:vertAlign w:val="superscript"/>
          <w:lang w:val="pt-PT"/>
          <w14:ligatures w14:val="none"/>
        </w:rPr>
        <w:t>2</w:t>
      </w:r>
      <w:r w:rsidRPr="00EF60CC">
        <w:rPr>
          <w:rFonts w:ascii="Times New Roman" w:eastAsia="Times New Roman" w:hAnsi="Times New Roman" w:cs="Times New Roman"/>
          <w:b/>
          <w:kern w:val="0"/>
          <w:szCs w:val="20"/>
          <w:lang w:val="pt-PT"/>
          <w14:ligatures w14:val="none"/>
        </w:rPr>
        <w:t>, Alina Vladescu (Dragomir)</w:t>
      </w:r>
      <w:r w:rsidRPr="00EF60CC">
        <w:rPr>
          <w:rFonts w:ascii="Times New Roman" w:eastAsia="Times New Roman" w:hAnsi="Times New Roman" w:cs="Times New Roman"/>
          <w:b/>
          <w:kern w:val="0"/>
          <w:szCs w:val="20"/>
          <w:vertAlign w:val="superscript"/>
          <w:lang w:val="pt-PT"/>
          <w14:ligatures w14:val="none"/>
        </w:rPr>
        <w:t>2</w:t>
      </w:r>
      <w:r w:rsidRPr="00EF60CC">
        <w:rPr>
          <w:rFonts w:ascii="Times New Roman" w:eastAsia="Times New Roman" w:hAnsi="Times New Roman" w:cs="Times New Roman"/>
          <w:b/>
          <w:kern w:val="0"/>
          <w:szCs w:val="20"/>
          <w:lang w:val="pt-PT"/>
          <w14:ligatures w14:val="none"/>
        </w:rPr>
        <w:t xml:space="preserve">, </w:t>
      </w:r>
      <w:r w:rsidRPr="00EF60CC">
        <w:rPr>
          <w:rFonts w:ascii="Times New Roman" w:eastAsia="Times New Roman" w:hAnsi="Times New Roman" w:cs="Times New Roman"/>
          <w:b/>
          <w:kern w:val="0"/>
          <w:szCs w:val="20"/>
          <w:u w:val="single"/>
          <w:lang w:val="pt-PT"/>
          <w14:ligatures w14:val="none"/>
        </w:rPr>
        <w:t>Cosmin M. Cotrut</w:t>
      </w:r>
      <w:r w:rsidRPr="00EF60CC">
        <w:rPr>
          <w:rFonts w:ascii="Times New Roman" w:eastAsia="Times New Roman" w:hAnsi="Times New Roman" w:cs="Times New Roman"/>
          <w:b/>
          <w:kern w:val="0"/>
          <w:szCs w:val="20"/>
          <w:u w:val="single"/>
          <w:vertAlign w:val="superscript"/>
          <w:lang w:val="pt-PT"/>
          <w14:ligatures w14:val="none"/>
        </w:rPr>
        <w:t>1</w:t>
      </w:r>
      <w:r w:rsidRPr="00EF60CC">
        <w:rPr>
          <w:rFonts w:ascii="Times New Roman" w:eastAsia="Times New Roman" w:hAnsi="Times New Roman" w:cs="Times New Roman"/>
          <w:b/>
          <w:kern w:val="0"/>
          <w:szCs w:val="20"/>
          <w:u w:val="single"/>
          <w:lang w:val="pt-PT"/>
          <w14:ligatures w14:val="none"/>
        </w:rPr>
        <w:t xml:space="preserve"> </w:t>
      </w:r>
    </w:p>
    <w:p w14:paraId="74272689" w14:textId="77777777" w:rsidR="00854946" w:rsidRPr="00EF60CC" w:rsidRDefault="00854946" w:rsidP="00854946">
      <w:pPr>
        <w:tabs>
          <w:tab w:val="left" w:pos="360"/>
        </w:tabs>
        <w:spacing w:after="0" w:line="240" w:lineRule="auto"/>
        <w:jc w:val="center"/>
        <w:rPr>
          <w:rFonts w:ascii="Times New Roman" w:eastAsia="Times New Roman" w:hAnsi="Times New Roman" w:cs="Times New Roman"/>
          <w:b/>
          <w:kern w:val="0"/>
          <w:sz w:val="22"/>
          <w:szCs w:val="22"/>
          <w:vertAlign w:val="superscript"/>
          <w:lang w:val="pt-PT"/>
          <w14:ligatures w14:val="none"/>
        </w:rPr>
      </w:pPr>
    </w:p>
    <w:p w14:paraId="1CFE4E68" w14:textId="36685324" w:rsidR="00854946" w:rsidRPr="00566ACB" w:rsidRDefault="00854946" w:rsidP="00566ACB">
      <w:pPr>
        <w:spacing w:after="0" w:line="240" w:lineRule="auto"/>
        <w:jc w:val="both"/>
        <w:rPr>
          <w:rFonts w:ascii="Times New Roman" w:eastAsia="Times New Roman" w:hAnsi="Times New Roman" w:cs="Times New Roman"/>
          <w:i/>
          <w:iCs/>
          <w:kern w:val="0"/>
          <w:sz w:val="20"/>
          <w:szCs w:val="20"/>
          <w14:ligatures w14:val="none"/>
        </w:rPr>
      </w:pPr>
      <w:r w:rsidRPr="00566ACB">
        <w:rPr>
          <w:rFonts w:ascii="Times New Roman" w:eastAsia="Times New Roman" w:hAnsi="Times New Roman" w:cs="Times New Roman"/>
          <w:i/>
          <w:iCs/>
          <w:kern w:val="0"/>
          <w:sz w:val="20"/>
          <w:szCs w:val="20"/>
          <w:vertAlign w:val="superscript"/>
          <w:lang w:val="en-GB"/>
          <w14:ligatures w14:val="none"/>
        </w:rPr>
        <w:t>1</w:t>
      </w:r>
      <w:r w:rsidRPr="00566ACB">
        <w:rPr>
          <w:rFonts w:ascii="Times New Roman" w:eastAsia="Times New Roman" w:hAnsi="Times New Roman" w:cs="Times New Roman"/>
          <w:i/>
          <w:iCs/>
          <w:kern w:val="0"/>
          <w:sz w:val="20"/>
          <w:szCs w:val="20"/>
          <w:lang w:val="en-GB"/>
          <w14:ligatures w14:val="none"/>
        </w:rPr>
        <w:t xml:space="preserve"> </w:t>
      </w:r>
      <w:r w:rsidRPr="00566ACB">
        <w:rPr>
          <w:rFonts w:ascii="Times New Roman" w:eastAsia="Times New Roman" w:hAnsi="Times New Roman" w:cs="Times New Roman"/>
          <w:i/>
          <w:iCs/>
          <w:kern w:val="0"/>
          <w:sz w:val="20"/>
          <w:szCs w:val="20"/>
          <w14:ligatures w14:val="none"/>
        </w:rPr>
        <w:t xml:space="preserve">National University of Science and Technology POLITEHNICA Bucharest, 313 </w:t>
      </w:r>
      <w:proofErr w:type="spellStart"/>
      <w:r w:rsidRPr="00566ACB">
        <w:rPr>
          <w:rFonts w:ascii="Times New Roman" w:eastAsia="Times New Roman" w:hAnsi="Times New Roman" w:cs="Times New Roman"/>
          <w:i/>
          <w:iCs/>
          <w:kern w:val="0"/>
          <w:sz w:val="20"/>
          <w:szCs w:val="20"/>
          <w14:ligatures w14:val="none"/>
        </w:rPr>
        <w:t>Independentei</w:t>
      </w:r>
      <w:proofErr w:type="spellEnd"/>
      <w:r w:rsidRPr="00566ACB">
        <w:rPr>
          <w:rFonts w:ascii="Times New Roman" w:eastAsia="Times New Roman" w:hAnsi="Times New Roman" w:cs="Times New Roman"/>
          <w:i/>
          <w:iCs/>
          <w:kern w:val="0"/>
          <w:sz w:val="20"/>
          <w:szCs w:val="20"/>
          <w14:ligatures w14:val="none"/>
        </w:rPr>
        <w:t xml:space="preserve"> Street, 060042, Bucharest, Romania, </w:t>
      </w:r>
      <w:r w:rsidRPr="00566ACB">
        <w:rPr>
          <w:rFonts w:ascii="Times New Roman" w:eastAsia="Times New Roman" w:hAnsi="Times New Roman" w:cs="Times New Roman"/>
          <w:i/>
          <w:iCs/>
          <w:kern w:val="0"/>
          <w:sz w:val="20"/>
          <w:szCs w:val="20"/>
          <w:lang w:val="en-GB"/>
          <w14:ligatures w14:val="none"/>
        </w:rPr>
        <w:t xml:space="preserve">contact-author: </w:t>
      </w:r>
      <w:hyperlink r:id="rId90" w:history="1">
        <w:r w:rsidRPr="00566ACB">
          <w:rPr>
            <w:rFonts w:ascii="Times New Roman" w:eastAsia="Times New Roman" w:hAnsi="Times New Roman" w:cs="Times New Roman"/>
            <w:i/>
            <w:iCs/>
            <w:color w:val="0563C1"/>
            <w:kern w:val="0"/>
            <w:sz w:val="20"/>
            <w:szCs w:val="20"/>
            <w:u w:val="single"/>
            <w:lang w:val="en-GB"/>
            <w14:ligatures w14:val="none"/>
          </w:rPr>
          <w:t>cosmin.cotrut@upb.ro</w:t>
        </w:r>
      </w:hyperlink>
      <w:r w:rsidRPr="00566ACB">
        <w:rPr>
          <w:rFonts w:ascii="Times New Roman" w:eastAsia="Times New Roman" w:hAnsi="Times New Roman" w:cs="Times New Roman"/>
          <w:i/>
          <w:iCs/>
          <w:kern w:val="0"/>
          <w:sz w:val="20"/>
          <w:szCs w:val="20"/>
          <w:lang w:val="en-GB"/>
          <w14:ligatures w14:val="none"/>
        </w:rPr>
        <w:t xml:space="preserve"> </w:t>
      </w:r>
    </w:p>
    <w:p w14:paraId="6312B057" w14:textId="77777777" w:rsidR="00854946" w:rsidRPr="00566ACB" w:rsidRDefault="00854946" w:rsidP="00566ACB">
      <w:pPr>
        <w:spacing w:after="0" w:line="240" w:lineRule="auto"/>
        <w:jc w:val="both"/>
        <w:rPr>
          <w:rFonts w:ascii="Times New Roman" w:eastAsia="Times New Roman" w:hAnsi="Times New Roman" w:cs="Times New Roman"/>
          <w:i/>
          <w:iCs/>
          <w:kern w:val="0"/>
          <w:sz w:val="20"/>
          <w:szCs w:val="20"/>
          <w14:ligatures w14:val="none"/>
        </w:rPr>
      </w:pPr>
      <w:r w:rsidRPr="00566ACB">
        <w:rPr>
          <w:rFonts w:ascii="Times New Roman" w:eastAsia="Times New Roman" w:hAnsi="Times New Roman" w:cs="Times New Roman"/>
          <w:i/>
          <w:iCs/>
          <w:kern w:val="0"/>
          <w:sz w:val="20"/>
          <w:szCs w:val="20"/>
          <w:vertAlign w:val="superscript"/>
          <w14:ligatures w14:val="none"/>
        </w:rPr>
        <w:t>2</w:t>
      </w:r>
      <w:r w:rsidRPr="00566ACB">
        <w:rPr>
          <w:rFonts w:ascii="Times New Roman" w:eastAsia="Times New Roman" w:hAnsi="Times New Roman" w:cs="Times New Roman"/>
          <w:i/>
          <w:iCs/>
          <w:kern w:val="0"/>
          <w:sz w:val="20"/>
          <w:szCs w:val="20"/>
          <w14:ligatures w14:val="none"/>
        </w:rPr>
        <w:t xml:space="preserve"> National Institute of Research and Development for Optoelectronics—INOE 2000, 77125 </w:t>
      </w:r>
      <w:proofErr w:type="spellStart"/>
      <w:r w:rsidRPr="00566ACB">
        <w:rPr>
          <w:rFonts w:ascii="Times New Roman" w:eastAsia="Times New Roman" w:hAnsi="Times New Roman" w:cs="Times New Roman"/>
          <w:i/>
          <w:iCs/>
          <w:kern w:val="0"/>
          <w:sz w:val="20"/>
          <w:szCs w:val="20"/>
          <w14:ligatures w14:val="none"/>
        </w:rPr>
        <w:t>Magurele</w:t>
      </w:r>
      <w:proofErr w:type="spellEnd"/>
      <w:r w:rsidRPr="00566ACB">
        <w:rPr>
          <w:rFonts w:ascii="Times New Roman" w:eastAsia="Times New Roman" w:hAnsi="Times New Roman" w:cs="Times New Roman"/>
          <w:i/>
          <w:iCs/>
          <w:kern w:val="0"/>
          <w:sz w:val="20"/>
          <w:szCs w:val="20"/>
          <w14:ligatures w14:val="none"/>
        </w:rPr>
        <w:t>, Romania</w:t>
      </w:r>
    </w:p>
    <w:p w14:paraId="5F03DB29" w14:textId="77777777" w:rsidR="00854946" w:rsidRPr="00854946" w:rsidRDefault="00854946" w:rsidP="00854946">
      <w:pPr>
        <w:pBdr>
          <w:bottom w:val="single" w:sz="6" w:space="5" w:color="auto"/>
        </w:pBdr>
        <w:tabs>
          <w:tab w:val="left" w:pos="360"/>
        </w:tabs>
        <w:spacing w:after="0" w:line="240" w:lineRule="auto"/>
        <w:rPr>
          <w:rFonts w:ascii="Times New Roman" w:eastAsia="Times New Roman" w:hAnsi="Times New Roman" w:cs="Times New Roman"/>
          <w:b/>
          <w:kern w:val="0"/>
          <w:sz w:val="22"/>
          <w:szCs w:val="20"/>
          <w:lang w:val="en-GB"/>
          <w14:ligatures w14:val="none"/>
        </w:rPr>
      </w:pPr>
    </w:p>
    <w:p w14:paraId="31FBA0C4" w14:textId="77777777" w:rsidR="00854946" w:rsidRPr="00854946" w:rsidRDefault="00854946" w:rsidP="00854946">
      <w:pPr>
        <w:spacing w:after="0" w:line="240" w:lineRule="auto"/>
        <w:jc w:val="both"/>
        <w:rPr>
          <w:rFonts w:ascii="Times New Roman" w:eastAsia="Times New Roman" w:hAnsi="Times New Roman" w:cs="Times New Roman"/>
          <w:b/>
          <w:kern w:val="0"/>
          <w:sz w:val="10"/>
          <w:szCs w:val="20"/>
          <w:lang w:val="en-GB"/>
          <w14:ligatures w14:val="none"/>
        </w:rPr>
      </w:pPr>
    </w:p>
    <w:p w14:paraId="211BB1B7" w14:textId="117BF247" w:rsidR="00854946" w:rsidRPr="003D7A30" w:rsidRDefault="00854946" w:rsidP="003D7A30">
      <w:pPr>
        <w:autoSpaceDE w:val="0"/>
        <w:autoSpaceDN w:val="0"/>
        <w:adjustRightInd w:val="0"/>
        <w:spacing w:after="0" w:line="240" w:lineRule="auto"/>
        <w:jc w:val="both"/>
        <w:rPr>
          <w:rFonts w:ascii="Times New Roman" w:eastAsia="Times New Roman" w:hAnsi="Times New Roman" w:cs="Times New Roman"/>
          <w:bCs/>
          <w:kern w:val="0"/>
          <w:sz w:val="22"/>
          <w:szCs w:val="22"/>
          <w14:ligatures w14:val="none"/>
        </w:rPr>
      </w:pPr>
      <w:r w:rsidRPr="003D7A30">
        <w:rPr>
          <w:rFonts w:ascii="Times New Roman" w:eastAsia="Times New Roman" w:hAnsi="Times New Roman" w:cs="Times New Roman"/>
          <w:b/>
          <w:kern w:val="0"/>
          <w:sz w:val="22"/>
          <w:szCs w:val="22"/>
          <w:lang w:val="en-GB"/>
          <w14:ligatures w14:val="none"/>
        </w:rPr>
        <w:t xml:space="preserve">Introduction. </w:t>
      </w:r>
      <w:r w:rsidRPr="003D7A30">
        <w:rPr>
          <w:rFonts w:ascii="Times New Roman" w:eastAsia="Times New Roman" w:hAnsi="Times New Roman" w:cs="Times New Roman"/>
          <w:bCs/>
          <w:kern w:val="0"/>
          <w:sz w:val="22"/>
          <w:szCs w:val="22"/>
          <w14:ligatures w14:val="none"/>
        </w:rPr>
        <w:t>The clinical success of titanium implants depends on rapid osseointegration and long-term resistance to bacterial infection. Although titanium is widely used because of its excellent mechanical properties and corrosion resistance, its surface shows limited bioactivity and insufficient antibacterial performance [1,2]. To overcome these drawbacks, the present study investigates the functionalization of titanium with copper-doped hydroxyapatite (Cu-</w:t>
      </w:r>
      <w:proofErr w:type="spellStart"/>
      <w:r w:rsidRPr="003D7A30">
        <w:rPr>
          <w:rFonts w:ascii="Times New Roman" w:eastAsia="Times New Roman" w:hAnsi="Times New Roman" w:cs="Times New Roman"/>
          <w:bCs/>
          <w:kern w:val="0"/>
          <w:sz w:val="22"/>
          <w:szCs w:val="22"/>
          <w14:ligatures w14:val="none"/>
        </w:rPr>
        <w:t>HAp</w:t>
      </w:r>
      <w:proofErr w:type="spellEnd"/>
      <w:r w:rsidRPr="003D7A30">
        <w:rPr>
          <w:rFonts w:ascii="Times New Roman" w:eastAsia="Times New Roman" w:hAnsi="Times New Roman" w:cs="Times New Roman"/>
          <w:bCs/>
          <w:kern w:val="0"/>
          <w:sz w:val="22"/>
          <w:szCs w:val="22"/>
          <w14:ligatures w14:val="none"/>
        </w:rPr>
        <w:t xml:space="preserve">), combining the osteoconductive properties of hydroxyapatite with the antibacterial and bone-regenerative potential of copper. </w:t>
      </w:r>
    </w:p>
    <w:p w14:paraId="6DCF58E8" w14:textId="559D6015" w:rsidR="00854946" w:rsidRPr="003D7A30" w:rsidRDefault="00854946" w:rsidP="003D7A30">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 xml:space="preserve">Experimental. </w:t>
      </w:r>
      <w:r w:rsidRPr="003D7A30">
        <w:rPr>
          <w:rFonts w:ascii="Times New Roman" w:eastAsia="Times New Roman" w:hAnsi="Times New Roman" w:cs="Times New Roman"/>
          <w:kern w:val="0"/>
          <w:sz w:val="22"/>
          <w:szCs w:val="22"/>
          <w:lang w:val="en-GB"/>
          <w14:ligatures w14:val="none"/>
        </w:rPr>
        <w:t>Hydroxyapatite coatings were deposited on titanium substrates by electrochemical deposition in pulsed galvanostatic mode at 75°C. Two electrolyte systems were used, based on calcium nitrate and calcium chloride salts. Copper doping was subsequently achieved by an ion-exchange method using a copper-containing solution. The obtained coatings were characterized in terms of morphology, chemical and phase composition, surface roughness, thickness and electrochemical behaviour [3].</w:t>
      </w:r>
    </w:p>
    <w:p w14:paraId="01CF46D7" w14:textId="5CE50990" w:rsidR="00854946" w:rsidRPr="003D7A30" w:rsidRDefault="00854946" w:rsidP="003D7A30">
      <w:pPr>
        <w:autoSpaceDE w:val="0"/>
        <w:autoSpaceDN w:val="0"/>
        <w:adjustRightInd w:val="0"/>
        <w:spacing w:after="0" w:line="240" w:lineRule="auto"/>
        <w:jc w:val="both"/>
        <w:rPr>
          <w:rFonts w:ascii="Times New Roman" w:eastAsia="Times New Roman" w:hAnsi="Times New Roman" w:cs="Times New Roman"/>
          <w:kern w:val="0"/>
          <w:sz w:val="22"/>
          <w:szCs w:val="22"/>
          <w14:ligatures w14:val="none"/>
        </w:rPr>
      </w:pPr>
      <w:r w:rsidRPr="003D7A30">
        <w:rPr>
          <w:rFonts w:ascii="Times New Roman" w:eastAsia="Times New Roman" w:hAnsi="Times New Roman" w:cs="Times New Roman"/>
          <w:b/>
          <w:kern w:val="0"/>
          <w:sz w:val="22"/>
          <w:szCs w:val="22"/>
          <w:lang w:val="en-GB"/>
          <w14:ligatures w14:val="none"/>
        </w:rPr>
        <w:t xml:space="preserve">Results and Discussion. </w:t>
      </w:r>
      <w:r w:rsidRPr="003D7A30">
        <w:rPr>
          <w:rFonts w:ascii="Times New Roman" w:eastAsia="Times New Roman" w:hAnsi="Times New Roman" w:cs="Times New Roman"/>
          <w:kern w:val="0"/>
          <w:sz w:val="22"/>
          <w:szCs w:val="22"/>
          <w14:ligatures w14:val="none"/>
        </w:rPr>
        <w:t>Morphological observations revealed that all coatings exhibited a ribbon-like crystal morphology, irrespective of the electrolyte used or the presence of copper. EDS analysis confirmed the incorporation of copper ions, with a (</w:t>
      </w:r>
      <w:proofErr w:type="spellStart"/>
      <w:r w:rsidRPr="003D7A30">
        <w:rPr>
          <w:rFonts w:ascii="Times New Roman" w:eastAsia="Times New Roman" w:hAnsi="Times New Roman" w:cs="Times New Roman"/>
          <w:kern w:val="0"/>
          <w:sz w:val="22"/>
          <w:szCs w:val="22"/>
          <w14:ligatures w14:val="none"/>
        </w:rPr>
        <w:t>Ca+Cu</w:t>
      </w:r>
      <w:proofErr w:type="spellEnd"/>
      <w:r w:rsidRPr="003D7A30">
        <w:rPr>
          <w:rFonts w:ascii="Times New Roman" w:eastAsia="Times New Roman" w:hAnsi="Times New Roman" w:cs="Times New Roman"/>
          <w:kern w:val="0"/>
          <w:sz w:val="22"/>
          <w:szCs w:val="22"/>
          <w14:ligatures w14:val="none"/>
        </w:rPr>
        <w:t xml:space="preserve">)/P ratio ranging from 1.54 to 1.58. The thickness of the coatings depended on the electrolyte composition, being lower for chloride-based electrolytes than for nitrate-based ones. In addition, copper incorporation produced a slight decrease in coating thickness, regardless of the electrolyte. XRD analysis confirmed the formation of the hydroxyapatite phase and demonstrated the successful incorporation of copper into the coatings. The electrochemical behavior tests revealed that addition of Cu in the </w:t>
      </w:r>
      <w:proofErr w:type="spellStart"/>
      <w:r w:rsidRPr="003D7A30">
        <w:rPr>
          <w:rFonts w:ascii="Times New Roman" w:eastAsia="Times New Roman" w:hAnsi="Times New Roman" w:cs="Times New Roman"/>
          <w:kern w:val="0"/>
          <w:sz w:val="22"/>
          <w:szCs w:val="22"/>
          <w14:ligatures w14:val="none"/>
        </w:rPr>
        <w:t>HAp</w:t>
      </w:r>
      <w:proofErr w:type="spellEnd"/>
      <w:r w:rsidRPr="003D7A30">
        <w:rPr>
          <w:rFonts w:ascii="Times New Roman" w:eastAsia="Times New Roman" w:hAnsi="Times New Roman" w:cs="Times New Roman"/>
          <w:kern w:val="0"/>
          <w:sz w:val="22"/>
          <w:szCs w:val="22"/>
          <w14:ligatures w14:val="none"/>
        </w:rPr>
        <w:t xml:space="preserve"> structure has enhanced the corrosion resistance of Ti [3]</w:t>
      </w:r>
      <w:r w:rsidRPr="003D7A30">
        <w:rPr>
          <w:rFonts w:ascii="Times New Roman" w:eastAsia="Times New Roman" w:hAnsi="Times New Roman" w:cs="Times New Roman"/>
          <w:color w:val="000000"/>
          <w:kern w:val="0"/>
          <w:sz w:val="22"/>
          <w:szCs w:val="22"/>
          <w14:ligatures w14:val="none"/>
        </w:rPr>
        <w:t>.</w:t>
      </w:r>
    </w:p>
    <w:p w14:paraId="535D884F" w14:textId="59ACCF66" w:rsidR="00854946" w:rsidRDefault="00854946" w:rsidP="003D7A30">
      <w:pPr>
        <w:autoSpaceDE w:val="0"/>
        <w:autoSpaceDN w:val="0"/>
        <w:adjustRightInd w:val="0"/>
        <w:spacing w:after="0" w:line="240" w:lineRule="auto"/>
        <w:jc w:val="both"/>
        <w:rPr>
          <w:rFonts w:ascii="Times New Roman" w:eastAsia="Times New Roman" w:hAnsi="Times New Roman" w:cs="Times New Roman"/>
          <w:bCs/>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 xml:space="preserve">Conclusions. </w:t>
      </w:r>
      <w:r w:rsidRPr="003D7A30">
        <w:rPr>
          <w:rFonts w:ascii="Times New Roman" w:eastAsia="Times New Roman" w:hAnsi="Times New Roman" w:cs="Times New Roman"/>
          <w:bCs/>
          <w:kern w:val="0"/>
          <w:sz w:val="22"/>
          <w:szCs w:val="22"/>
          <w:lang w:val="en-GB"/>
          <w14:ligatures w14:val="none"/>
        </w:rPr>
        <w:t>The results show that hydroxyapatite coatings obtained by electrochemical deposition can be successfully doped with copper through ion exchange. This approach represents a promising strategy for improving the biological and antibacterial performance of titanium implant surfaces.</w:t>
      </w:r>
    </w:p>
    <w:p w14:paraId="7FE8FBD6" w14:textId="77777777" w:rsidR="003D7A30" w:rsidRPr="003D7A30" w:rsidRDefault="003D7A30" w:rsidP="003D7A30">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p>
    <w:p w14:paraId="185E4CCB" w14:textId="5B0A4FCE" w:rsidR="00854946" w:rsidRPr="003D7A30" w:rsidRDefault="00854946" w:rsidP="003D7A30">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3D7A30">
        <w:rPr>
          <w:rFonts w:ascii="Times New Roman" w:eastAsia="Times New Roman" w:hAnsi="Times New Roman" w:cs="Times New Roman"/>
          <w:b/>
          <w:kern w:val="0"/>
          <w:sz w:val="22"/>
          <w:szCs w:val="22"/>
          <w:lang w:val="en-GB"/>
          <w14:ligatures w14:val="none"/>
        </w:rPr>
        <w:t>References.</w:t>
      </w:r>
    </w:p>
    <w:p w14:paraId="74B4CD5A" w14:textId="77777777" w:rsidR="00854946" w:rsidRPr="003D7A30" w:rsidRDefault="00854946" w:rsidP="003D7A30">
      <w:pPr>
        <w:tabs>
          <w:tab w:val="left" w:pos="360"/>
        </w:tabs>
        <w:spacing w:after="0" w:line="240" w:lineRule="auto"/>
        <w:jc w:val="both"/>
        <w:rPr>
          <w:rFonts w:ascii="Times New Roman" w:eastAsia="Times New Roman" w:hAnsi="Times New Roman" w:cs="Times New Roman"/>
          <w:color w:val="000000"/>
          <w:kern w:val="0"/>
          <w:sz w:val="22"/>
          <w:szCs w:val="22"/>
          <w14:ligatures w14:val="none"/>
        </w:rPr>
      </w:pPr>
      <w:r w:rsidRPr="003D7A30">
        <w:rPr>
          <w:rFonts w:ascii="Times New Roman" w:eastAsia="Times New Roman" w:hAnsi="Times New Roman" w:cs="Times New Roman"/>
          <w:color w:val="000000"/>
          <w:kern w:val="0"/>
          <w:sz w:val="22"/>
          <w:szCs w:val="22"/>
          <w14:ligatures w14:val="none"/>
        </w:rPr>
        <w:t>[1</w:t>
      </w:r>
      <w:proofErr w:type="gramStart"/>
      <w:r w:rsidRPr="003D7A30">
        <w:rPr>
          <w:rFonts w:ascii="Times New Roman" w:eastAsia="Times New Roman" w:hAnsi="Times New Roman" w:cs="Times New Roman"/>
          <w:color w:val="000000"/>
          <w:kern w:val="0"/>
          <w:sz w:val="22"/>
          <w:szCs w:val="22"/>
          <w14:ligatures w14:val="none"/>
        </w:rPr>
        <w:t>]  V.</w:t>
      </w:r>
      <w:proofErr w:type="gramEnd"/>
      <w:r w:rsidRPr="003D7A30">
        <w:rPr>
          <w:rFonts w:ascii="Times New Roman" w:eastAsia="Times New Roman" w:hAnsi="Times New Roman" w:cs="Times New Roman"/>
          <w:color w:val="000000"/>
          <w:kern w:val="0"/>
          <w:sz w:val="22"/>
          <w:szCs w:val="22"/>
          <w14:ligatures w14:val="none"/>
        </w:rPr>
        <w:t xml:space="preserve"> </w:t>
      </w:r>
      <w:proofErr w:type="spellStart"/>
      <w:r w:rsidRPr="003D7A30">
        <w:rPr>
          <w:rFonts w:ascii="Times New Roman" w:eastAsia="Times New Roman" w:hAnsi="Times New Roman" w:cs="Times New Roman"/>
          <w:color w:val="000000"/>
          <w:kern w:val="0"/>
          <w:sz w:val="22"/>
          <w:szCs w:val="22"/>
          <w14:ligatures w14:val="none"/>
        </w:rPr>
        <w:t>Uskoković</w:t>
      </w:r>
      <w:proofErr w:type="spellEnd"/>
      <w:r w:rsidRPr="003D7A30">
        <w:rPr>
          <w:rFonts w:ascii="Times New Roman" w:eastAsia="Times New Roman" w:hAnsi="Times New Roman" w:cs="Times New Roman"/>
          <w:color w:val="000000"/>
          <w:kern w:val="0"/>
          <w:sz w:val="22"/>
          <w:szCs w:val="22"/>
          <w14:ligatures w14:val="none"/>
        </w:rPr>
        <w:t xml:space="preserve">, </w:t>
      </w:r>
      <w:r w:rsidRPr="003D7A30">
        <w:rPr>
          <w:rFonts w:ascii="Times New Roman" w:eastAsia="Times New Roman" w:hAnsi="Times New Roman" w:cs="Times New Roman"/>
          <w:bCs/>
          <w:kern w:val="0"/>
          <w:sz w:val="22"/>
          <w:szCs w:val="22"/>
          <w:lang w:val="en-GB"/>
          <w14:ligatures w14:val="none"/>
        </w:rPr>
        <w:t xml:space="preserve">Ion-doped hydroxyapatite: An impasse or the road to </w:t>
      </w:r>
      <w:proofErr w:type="gramStart"/>
      <w:r w:rsidRPr="003D7A30">
        <w:rPr>
          <w:rFonts w:ascii="Times New Roman" w:eastAsia="Times New Roman" w:hAnsi="Times New Roman" w:cs="Times New Roman"/>
          <w:bCs/>
          <w:kern w:val="0"/>
          <w:sz w:val="22"/>
          <w:szCs w:val="22"/>
          <w:lang w:val="en-GB"/>
          <w14:ligatures w14:val="none"/>
        </w:rPr>
        <w:t>follow?,</w:t>
      </w:r>
      <w:proofErr w:type="gramEnd"/>
      <w:r w:rsidRPr="003D7A30">
        <w:rPr>
          <w:rFonts w:ascii="Times New Roman" w:eastAsia="Times New Roman" w:hAnsi="Times New Roman" w:cs="Times New Roman"/>
          <w:bCs/>
          <w:kern w:val="0"/>
          <w:sz w:val="22"/>
          <w:szCs w:val="22"/>
          <w:lang w:val="en-GB"/>
          <w14:ligatures w14:val="none"/>
        </w:rPr>
        <w:t xml:space="preserve"> </w:t>
      </w:r>
      <w:r w:rsidRPr="003D7A30">
        <w:rPr>
          <w:rFonts w:ascii="Times New Roman" w:eastAsia="Times New Roman" w:hAnsi="Times New Roman" w:cs="Times New Roman"/>
          <w:i/>
          <w:iCs/>
          <w:color w:val="000000"/>
          <w:kern w:val="0"/>
          <w:sz w:val="22"/>
          <w:szCs w:val="22"/>
          <w14:ligatures w14:val="none"/>
        </w:rPr>
        <w:t>Ceram. Int.</w:t>
      </w:r>
      <w:r w:rsidRPr="003D7A30">
        <w:rPr>
          <w:rFonts w:ascii="Times New Roman" w:eastAsia="Times New Roman" w:hAnsi="Times New Roman" w:cs="Times New Roman"/>
          <w:color w:val="000000"/>
          <w:kern w:val="0"/>
          <w:sz w:val="22"/>
          <w:szCs w:val="22"/>
          <w14:ligatures w14:val="none"/>
        </w:rPr>
        <w:t xml:space="preserve"> </w:t>
      </w:r>
      <w:r w:rsidRPr="003D7A30">
        <w:rPr>
          <w:rFonts w:ascii="Times New Roman" w:eastAsia="Times New Roman" w:hAnsi="Times New Roman" w:cs="Times New Roman"/>
          <w:b/>
          <w:bCs/>
          <w:color w:val="000000"/>
          <w:kern w:val="0"/>
          <w:sz w:val="22"/>
          <w:szCs w:val="22"/>
          <w14:ligatures w14:val="none"/>
        </w:rPr>
        <w:t>2020</w:t>
      </w:r>
      <w:r w:rsidRPr="003D7A30">
        <w:rPr>
          <w:rFonts w:ascii="Times New Roman" w:eastAsia="Times New Roman" w:hAnsi="Times New Roman" w:cs="Times New Roman"/>
          <w:color w:val="000000"/>
          <w:kern w:val="0"/>
          <w:sz w:val="22"/>
          <w:szCs w:val="22"/>
          <w14:ligatures w14:val="none"/>
        </w:rPr>
        <w:t xml:space="preserve">, </w:t>
      </w:r>
      <w:r w:rsidRPr="003D7A30">
        <w:rPr>
          <w:rFonts w:ascii="Times New Roman" w:eastAsia="Times New Roman" w:hAnsi="Times New Roman" w:cs="Times New Roman"/>
          <w:i/>
          <w:iCs/>
          <w:color w:val="000000"/>
          <w:kern w:val="0"/>
          <w:sz w:val="22"/>
          <w:szCs w:val="22"/>
          <w14:ligatures w14:val="none"/>
        </w:rPr>
        <w:t>46</w:t>
      </w:r>
      <w:r w:rsidRPr="003D7A30">
        <w:rPr>
          <w:rFonts w:ascii="Times New Roman" w:eastAsia="Times New Roman" w:hAnsi="Times New Roman" w:cs="Times New Roman"/>
          <w:color w:val="000000"/>
          <w:kern w:val="0"/>
          <w:sz w:val="22"/>
          <w:szCs w:val="22"/>
          <w14:ligatures w14:val="none"/>
        </w:rPr>
        <w:t>, 11443,</w:t>
      </w:r>
    </w:p>
    <w:p w14:paraId="5736EC15" w14:textId="77777777" w:rsidR="00854946" w:rsidRPr="003D7A30" w:rsidRDefault="00854946" w:rsidP="003D7A30">
      <w:pPr>
        <w:tabs>
          <w:tab w:val="left" w:pos="360"/>
        </w:tabs>
        <w:spacing w:after="0" w:line="240" w:lineRule="auto"/>
        <w:jc w:val="both"/>
        <w:rPr>
          <w:rFonts w:ascii="Times New Roman" w:eastAsia="Times New Roman" w:hAnsi="Times New Roman" w:cs="Times New Roman"/>
          <w:color w:val="000000"/>
          <w:kern w:val="0"/>
          <w:sz w:val="22"/>
          <w:szCs w:val="22"/>
          <w14:ligatures w14:val="none"/>
        </w:rPr>
      </w:pPr>
      <w:r w:rsidRPr="003D7A30">
        <w:rPr>
          <w:rFonts w:ascii="Times New Roman" w:eastAsia="Times New Roman" w:hAnsi="Times New Roman" w:cs="Times New Roman"/>
          <w:color w:val="000000"/>
          <w:kern w:val="0"/>
          <w:sz w:val="22"/>
          <w:szCs w:val="22"/>
          <w14:ligatures w14:val="none"/>
        </w:rPr>
        <w:t xml:space="preserve">[2] M. Fosca, A. Streza, I. V. Antoniac, G. </w:t>
      </w:r>
      <w:proofErr w:type="spellStart"/>
      <w:r w:rsidRPr="003D7A30">
        <w:rPr>
          <w:rFonts w:ascii="Times New Roman" w:eastAsia="Times New Roman" w:hAnsi="Times New Roman" w:cs="Times New Roman"/>
          <w:color w:val="000000"/>
          <w:kern w:val="0"/>
          <w:sz w:val="22"/>
          <w:szCs w:val="22"/>
          <w14:ligatures w14:val="none"/>
        </w:rPr>
        <w:t>Vadalà</w:t>
      </w:r>
      <w:proofErr w:type="spellEnd"/>
      <w:r w:rsidRPr="003D7A30">
        <w:rPr>
          <w:rFonts w:ascii="Times New Roman" w:eastAsia="Times New Roman" w:hAnsi="Times New Roman" w:cs="Times New Roman"/>
          <w:color w:val="000000"/>
          <w:kern w:val="0"/>
          <w:sz w:val="22"/>
          <w:szCs w:val="22"/>
          <w14:ligatures w14:val="none"/>
        </w:rPr>
        <w:t>, J. V. Rau, Ion-Doped Calcium Phosphate-Based Coatings with Antibacterial Properties,</w:t>
      </w:r>
      <w:r w:rsidRPr="003D7A30">
        <w:rPr>
          <w:rFonts w:ascii="Times New Roman" w:eastAsia="Times New Roman" w:hAnsi="Times New Roman" w:cs="Times New Roman"/>
          <w:b/>
          <w:bCs/>
          <w:color w:val="000000"/>
          <w:kern w:val="0"/>
          <w:sz w:val="22"/>
          <w:szCs w:val="22"/>
          <w14:ligatures w14:val="none"/>
        </w:rPr>
        <w:t xml:space="preserve"> </w:t>
      </w:r>
      <w:r w:rsidRPr="003D7A30">
        <w:rPr>
          <w:rFonts w:ascii="Times New Roman" w:eastAsia="Times New Roman" w:hAnsi="Times New Roman" w:cs="Times New Roman"/>
          <w:i/>
          <w:iCs/>
          <w:color w:val="000000"/>
          <w:kern w:val="0"/>
          <w:sz w:val="22"/>
          <w:szCs w:val="22"/>
          <w14:ligatures w14:val="none"/>
        </w:rPr>
        <w:t xml:space="preserve">J. </w:t>
      </w:r>
      <w:proofErr w:type="spellStart"/>
      <w:r w:rsidRPr="003D7A30">
        <w:rPr>
          <w:rFonts w:ascii="Times New Roman" w:eastAsia="Times New Roman" w:hAnsi="Times New Roman" w:cs="Times New Roman"/>
          <w:i/>
          <w:iCs/>
          <w:color w:val="000000"/>
          <w:kern w:val="0"/>
          <w:sz w:val="22"/>
          <w:szCs w:val="22"/>
          <w14:ligatures w14:val="none"/>
        </w:rPr>
        <w:t>Funct</w:t>
      </w:r>
      <w:proofErr w:type="spellEnd"/>
      <w:r w:rsidRPr="003D7A30">
        <w:rPr>
          <w:rFonts w:ascii="Times New Roman" w:eastAsia="Times New Roman" w:hAnsi="Times New Roman" w:cs="Times New Roman"/>
          <w:i/>
          <w:iCs/>
          <w:color w:val="000000"/>
          <w:kern w:val="0"/>
          <w:sz w:val="22"/>
          <w:szCs w:val="22"/>
          <w14:ligatures w14:val="none"/>
        </w:rPr>
        <w:t xml:space="preserve">. </w:t>
      </w:r>
      <w:proofErr w:type="spellStart"/>
      <w:r w:rsidRPr="003D7A30">
        <w:rPr>
          <w:rFonts w:ascii="Times New Roman" w:eastAsia="Times New Roman" w:hAnsi="Times New Roman" w:cs="Times New Roman"/>
          <w:i/>
          <w:iCs/>
          <w:color w:val="000000"/>
          <w:kern w:val="0"/>
          <w:sz w:val="22"/>
          <w:szCs w:val="22"/>
          <w14:ligatures w14:val="none"/>
        </w:rPr>
        <w:t>Biomater</w:t>
      </w:r>
      <w:proofErr w:type="spellEnd"/>
      <w:r w:rsidRPr="003D7A30">
        <w:rPr>
          <w:rFonts w:ascii="Times New Roman" w:eastAsia="Times New Roman" w:hAnsi="Times New Roman" w:cs="Times New Roman"/>
          <w:i/>
          <w:iCs/>
          <w:color w:val="000000"/>
          <w:kern w:val="0"/>
          <w:sz w:val="22"/>
          <w:szCs w:val="22"/>
          <w14:ligatures w14:val="none"/>
        </w:rPr>
        <w:t>.</w:t>
      </w:r>
      <w:r w:rsidRPr="003D7A30">
        <w:rPr>
          <w:rFonts w:ascii="Times New Roman" w:eastAsia="Times New Roman" w:hAnsi="Times New Roman" w:cs="Times New Roman"/>
          <w:color w:val="000000"/>
          <w:kern w:val="0"/>
          <w:sz w:val="22"/>
          <w:szCs w:val="22"/>
          <w14:ligatures w14:val="none"/>
        </w:rPr>
        <w:t xml:space="preserve"> </w:t>
      </w:r>
      <w:r w:rsidRPr="003D7A30">
        <w:rPr>
          <w:rFonts w:ascii="Times New Roman" w:eastAsia="Times New Roman" w:hAnsi="Times New Roman" w:cs="Times New Roman"/>
          <w:b/>
          <w:bCs/>
          <w:color w:val="000000"/>
          <w:kern w:val="0"/>
          <w:sz w:val="22"/>
          <w:szCs w:val="22"/>
          <w14:ligatures w14:val="none"/>
        </w:rPr>
        <w:t>2023</w:t>
      </w:r>
      <w:r w:rsidRPr="003D7A30">
        <w:rPr>
          <w:rFonts w:ascii="Times New Roman" w:eastAsia="Times New Roman" w:hAnsi="Times New Roman" w:cs="Times New Roman"/>
          <w:color w:val="000000"/>
          <w:kern w:val="0"/>
          <w:sz w:val="22"/>
          <w:szCs w:val="22"/>
          <w14:ligatures w14:val="none"/>
        </w:rPr>
        <w:t xml:space="preserve">, </w:t>
      </w:r>
      <w:r w:rsidRPr="003D7A30">
        <w:rPr>
          <w:rFonts w:ascii="Times New Roman" w:eastAsia="Times New Roman" w:hAnsi="Times New Roman" w:cs="Times New Roman"/>
          <w:i/>
          <w:iCs/>
          <w:color w:val="000000"/>
          <w:kern w:val="0"/>
          <w:sz w:val="22"/>
          <w:szCs w:val="22"/>
          <w14:ligatures w14:val="none"/>
        </w:rPr>
        <w:t>14</w:t>
      </w:r>
      <w:r w:rsidRPr="003D7A30">
        <w:rPr>
          <w:rFonts w:ascii="Times New Roman" w:eastAsia="Times New Roman" w:hAnsi="Times New Roman" w:cs="Times New Roman"/>
          <w:color w:val="000000"/>
          <w:kern w:val="0"/>
          <w:sz w:val="22"/>
          <w:szCs w:val="22"/>
          <w14:ligatures w14:val="none"/>
        </w:rPr>
        <w:t>, 250.</w:t>
      </w:r>
    </w:p>
    <w:p w14:paraId="3466F725" w14:textId="407B23BC" w:rsidR="003D7A30" w:rsidRPr="00E51686" w:rsidRDefault="00854946" w:rsidP="00E51686">
      <w:pPr>
        <w:tabs>
          <w:tab w:val="left" w:pos="360"/>
        </w:tabs>
        <w:spacing w:after="0" w:line="240" w:lineRule="auto"/>
        <w:jc w:val="both"/>
        <w:rPr>
          <w:rFonts w:ascii="Times New Roman" w:eastAsia="Times New Roman" w:hAnsi="Times New Roman" w:cs="Times New Roman"/>
          <w:color w:val="000000"/>
          <w:kern w:val="0"/>
          <w:sz w:val="22"/>
          <w:szCs w:val="22"/>
          <w14:ligatures w14:val="none"/>
        </w:rPr>
      </w:pPr>
      <w:r w:rsidRPr="003D7A30">
        <w:rPr>
          <w:rFonts w:ascii="Times New Roman" w:eastAsia="Times New Roman" w:hAnsi="Times New Roman" w:cs="Times New Roman"/>
          <w:color w:val="000000"/>
          <w:kern w:val="0"/>
          <w:sz w:val="22"/>
          <w:szCs w:val="22"/>
          <w14:ligatures w14:val="none"/>
        </w:rPr>
        <w:t xml:space="preserve">[3] C. M. </w:t>
      </w:r>
      <w:proofErr w:type="spellStart"/>
      <w:r w:rsidRPr="003D7A30">
        <w:rPr>
          <w:rFonts w:ascii="Times New Roman" w:eastAsia="Times New Roman" w:hAnsi="Times New Roman" w:cs="Times New Roman"/>
          <w:color w:val="000000"/>
          <w:kern w:val="0"/>
          <w:sz w:val="22"/>
          <w:szCs w:val="22"/>
          <w14:ligatures w14:val="none"/>
        </w:rPr>
        <w:t>Cotrut</w:t>
      </w:r>
      <w:proofErr w:type="spellEnd"/>
      <w:r w:rsidRPr="003D7A30">
        <w:rPr>
          <w:rFonts w:ascii="Times New Roman" w:eastAsia="Times New Roman" w:hAnsi="Times New Roman" w:cs="Times New Roman"/>
          <w:color w:val="000000"/>
          <w:kern w:val="0"/>
          <w:sz w:val="22"/>
          <w:szCs w:val="22"/>
          <w14:ligatures w14:val="none"/>
        </w:rPr>
        <w:t xml:space="preserve">, D. M. </w:t>
      </w:r>
      <w:proofErr w:type="spellStart"/>
      <w:r w:rsidRPr="003D7A30">
        <w:rPr>
          <w:rFonts w:ascii="Times New Roman" w:eastAsia="Times New Roman" w:hAnsi="Times New Roman" w:cs="Times New Roman"/>
          <w:color w:val="000000"/>
          <w:kern w:val="0"/>
          <w:sz w:val="22"/>
          <w:szCs w:val="22"/>
          <w14:ligatures w14:val="none"/>
        </w:rPr>
        <w:t>Vranceanu</w:t>
      </w:r>
      <w:proofErr w:type="spellEnd"/>
      <w:r w:rsidRPr="003D7A30">
        <w:rPr>
          <w:rFonts w:ascii="Times New Roman" w:eastAsia="Times New Roman" w:hAnsi="Times New Roman" w:cs="Times New Roman"/>
          <w:color w:val="000000"/>
          <w:kern w:val="0"/>
          <w:sz w:val="22"/>
          <w:szCs w:val="22"/>
          <w14:ligatures w14:val="none"/>
        </w:rPr>
        <w:t xml:space="preserve">, E. Ungureanu (Poenaru), A. </w:t>
      </w:r>
      <w:proofErr w:type="spellStart"/>
      <w:r w:rsidRPr="003D7A30">
        <w:rPr>
          <w:rFonts w:ascii="Times New Roman" w:eastAsia="Times New Roman" w:hAnsi="Times New Roman" w:cs="Times New Roman"/>
          <w:color w:val="000000"/>
          <w:kern w:val="0"/>
          <w:sz w:val="22"/>
          <w:szCs w:val="22"/>
          <w14:ligatures w14:val="none"/>
        </w:rPr>
        <w:t>Vladescu</w:t>
      </w:r>
      <w:proofErr w:type="spellEnd"/>
      <w:r w:rsidRPr="003D7A30">
        <w:rPr>
          <w:rFonts w:ascii="Times New Roman" w:eastAsia="Times New Roman" w:hAnsi="Times New Roman" w:cs="Times New Roman"/>
          <w:color w:val="000000"/>
          <w:kern w:val="0"/>
          <w:sz w:val="22"/>
          <w:szCs w:val="22"/>
          <w14:ligatures w14:val="none"/>
        </w:rPr>
        <w:t xml:space="preserve"> (Dragomir), M. Dinu, A. E. Munteanu, I. S. Hosu, B. Trica, V. </w:t>
      </w:r>
      <w:proofErr w:type="spellStart"/>
      <w:r w:rsidRPr="003D7A30">
        <w:rPr>
          <w:rFonts w:ascii="Times New Roman" w:eastAsia="Times New Roman" w:hAnsi="Times New Roman" w:cs="Times New Roman"/>
          <w:color w:val="000000"/>
          <w:kern w:val="0"/>
          <w:sz w:val="22"/>
          <w:szCs w:val="22"/>
          <w14:ligatures w14:val="none"/>
        </w:rPr>
        <w:t>Raditoiu</w:t>
      </w:r>
      <w:proofErr w:type="spellEnd"/>
      <w:r w:rsidRPr="003D7A30">
        <w:rPr>
          <w:rFonts w:ascii="Times New Roman" w:eastAsia="Times New Roman" w:hAnsi="Times New Roman" w:cs="Times New Roman"/>
          <w:color w:val="000000"/>
          <w:kern w:val="0"/>
          <w:sz w:val="22"/>
          <w:szCs w:val="22"/>
          <w14:ligatures w14:val="none"/>
        </w:rPr>
        <w:t xml:space="preserve">, I. Fierascu, R. C. Fierascu, Influence of the electrolyte solutions on the </w:t>
      </w:r>
      <w:proofErr w:type="spellStart"/>
      <w:r w:rsidRPr="003D7A30">
        <w:rPr>
          <w:rFonts w:ascii="Times New Roman" w:eastAsia="Times New Roman" w:hAnsi="Times New Roman" w:cs="Times New Roman"/>
          <w:color w:val="000000"/>
          <w:kern w:val="0"/>
          <w:sz w:val="22"/>
          <w:szCs w:val="22"/>
          <w14:ligatures w14:val="none"/>
        </w:rPr>
        <w:t>physico</w:t>
      </w:r>
      <w:proofErr w:type="spellEnd"/>
      <w:r w:rsidRPr="003D7A30">
        <w:rPr>
          <w:rFonts w:ascii="Times New Roman" w:eastAsia="Times New Roman" w:hAnsi="Times New Roman" w:cs="Times New Roman"/>
          <w:color w:val="000000"/>
          <w:kern w:val="0"/>
          <w:sz w:val="22"/>
          <w:szCs w:val="22"/>
          <w14:ligatures w14:val="none"/>
        </w:rPr>
        <w:t xml:space="preserve">-chemical properties and bioactivity of copper doped hydroxyapatite coatings, </w:t>
      </w:r>
      <w:r w:rsidRPr="003D7A30">
        <w:rPr>
          <w:rFonts w:ascii="Times New Roman" w:eastAsia="Times New Roman" w:hAnsi="Times New Roman" w:cs="Times New Roman"/>
          <w:i/>
          <w:iCs/>
          <w:color w:val="000000"/>
          <w:kern w:val="0"/>
          <w:sz w:val="22"/>
          <w:szCs w:val="22"/>
          <w14:ligatures w14:val="none"/>
        </w:rPr>
        <w:t>Surfaces and Interfaces</w:t>
      </w:r>
      <w:r w:rsidRPr="003D7A30">
        <w:rPr>
          <w:rFonts w:ascii="Times New Roman" w:eastAsia="Times New Roman" w:hAnsi="Times New Roman" w:cs="Times New Roman"/>
          <w:color w:val="000000"/>
          <w:kern w:val="0"/>
          <w:sz w:val="22"/>
          <w:szCs w:val="22"/>
          <w14:ligatures w14:val="none"/>
        </w:rPr>
        <w:t xml:space="preserve"> </w:t>
      </w:r>
      <w:r w:rsidRPr="003D7A30">
        <w:rPr>
          <w:rFonts w:ascii="Times New Roman" w:eastAsia="Times New Roman" w:hAnsi="Times New Roman" w:cs="Times New Roman"/>
          <w:b/>
          <w:bCs/>
          <w:color w:val="000000"/>
          <w:kern w:val="0"/>
          <w:sz w:val="22"/>
          <w:szCs w:val="22"/>
          <w14:ligatures w14:val="none"/>
        </w:rPr>
        <w:t>2026</w:t>
      </w:r>
      <w:r w:rsidRPr="003D7A30">
        <w:rPr>
          <w:rFonts w:ascii="Times New Roman" w:eastAsia="Times New Roman" w:hAnsi="Times New Roman" w:cs="Times New Roman"/>
          <w:color w:val="000000"/>
          <w:kern w:val="0"/>
          <w:sz w:val="22"/>
          <w:szCs w:val="22"/>
          <w14:ligatures w14:val="none"/>
        </w:rPr>
        <w:t xml:space="preserve">, </w:t>
      </w:r>
      <w:r w:rsidRPr="003D7A30">
        <w:rPr>
          <w:rFonts w:ascii="Times New Roman" w:eastAsia="Times New Roman" w:hAnsi="Times New Roman" w:cs="Times New Roman"/>
          <w:i/>
          <w:iCs/>
          <w:color w:val="000000"/>
          <w:kern w:val="0"/>
          <w:sz w:val="22"/>
          <w:szCs w:val="22"/>
          <w14:ligatures w14:val="none"/>
        </w:rPr>
        <w:t>94</w:t>
      </w:r>
      <w:r w:rsidRPr="003D7A30">
        <w:rPr>
          <w:rFonts w:ascii="Times New Roman" w:eastAsia="Times New Roman" w:hAnsi="Times New Roman" w:cs="Times New Roman"/>
          <w:color w:val="000000"/>
          <w:kern w:val="0"/>
          <w:sz w:val="22"/>
          <w:szCs w:val="22"/>
          <w14:ligatures w14:val="none"/>
        </w:rPr>
        <w:t>, 109540.</w:t>
      </w:r>
    </w:p>
    <w:p w14:paraId="18636873" w14:textId="77777777" w:rsidR="00854946" w:rsidRPr="003A1679" w:rsidRDefault="00854946" w:rsidP="00854946">
      <w:pPr>
        <w:tabs>
          <w:tab w:val="left" w:pos="426"/>
        </w:tabs>
        <w:spacing w:after="0" w:line="240" w:lineRule="auto"/>
        <w:ind w:left="425" w:hangingChars="193" w:hanging="425"/>
        <w:jc w:val="both"/>
        <w:rPr>
          <w:rFonts w:ascii="Times New Roman" w:eastAsia="Times New Roman" w:hAnsi="Times New Roman" w:cs="Times New Roman"/>
          <w:kern w:val="0"/>
          <w:sz w:val="22"/>
          <w:szCs w:val="22"/>
          <w:lang w:val="pt-PT"/>
          <w14:ligatures w14:val="none"/>
        </w:rPr>
      </w:pPr>
    </w:p>
    <w:p w14:paraId="38AAC305" w14:textId="77777777" w:rsidR="00854946" w:rsidRPr="003A1679" w:rsidRDefault="00854946" w:rsidP="00854946">
      <w:pPr>
        <w:spacing w:after="0" w:line="240" w:lineRule="auto"/>
        <w:rPr>
          <w:rFonts w:ascii="Times" w:eastAsia="Times New Roman" w:hAnsi="Times" w:cs="Times New Roman"/>
          <w:kern w:val="0"/>
          <w:szCs w:val="20"/>
          <w:lang w:val="pt-PT"/>
          <w14:ligatures w14:val="none"/>
        </w:rPr>
      </w:pPr>
    </w:p>
    <w:p w14:paraId="47344021" w14:textId="77777777" w:rsidR="00566ACB" w:rsidRPr="003A1679" w:rsidRDefault="00566ACB" w:rsidP="00854946">
      <w:pPr>
        <w:spacing w:after="0" w:line="240" w:lineRule="auto"/>
        <w:rPr>
          <w:rFonts w:ascii="Times" w:eastAsia="Times New Roman" w:hAnsi="Times" w:cs="Times New Roman"/>
          <w:kern w:val="0"/>
          <w:szCs w:val="20"/>
          <w:lang w:val="pt-PT"/>
          <w14:ligatures w14:val="none"/>
        </w:rPr>
      </w:pPr>
    </w:p>
    <w:p w14:paraId="7C63B99A" w14:textId="77777777" w:rsidR="003D7A30" w:rsidRPr="003A1679" w:rsidRDefault="003D7A30" w:rsidP="00854946">
      <w:pPr>
        <w:spacing w:after="0" w:line="240" w:lineRule="auto"/>
        <w:rPr>
          <w:rFonts w:ascii="Times" w:eastAsia="Times New Roman" w:hAnsi="Times" w:cs="Times New Roman"/>
          <w:kern w:val="0"/>
          <w:szCs w:val="20"/>
          <w:lang w:val="pt-PT"/>
          <w14:ligatures w14:val="none"/>
        </w:rPr>
      </w:pPr>
    </w:p>
    <w:p w14:paraId="7D44822E" w14:textId="77777777" w:rsidR="003D7A30" w:rsidRDefault="003D7A30" w:rsidP="00854946">
      <w:pPr>
        <w:spacing w:after="0" w:line="240" w:lineRule="auto"/>
        <w:ind w:left="284" w:hanging="284"/>
        <w:jc w:val="both"/>
        <w:rPr>
          <w:rFonts w:ascii="Times New Roman" w:eastAsia="Times New Roman" w:hAnsi="Times New Roman" w:cs="Times New Roman"/>
          <w:kern w:val="0"/>
          <w:sz w:val="22"/>
          <w:szCs w:val="22"/>
          <w14:ligatures w14:val="none"/>
        </w:rPr>
      </w:pPr>
    </w:p>
    <w:p w14:paraId="506DA6A8" w14:textId="77777777" w:rsidR="003D7A30" w:rsidRDefault="003D7A30" w:rsidP="00854946">
      <w:pPr>
        <w:spacing w:after="0" w:line="240" w:lineRule="auto"/>
        <w:ind w:left="284" w:hanging="284"/>
        <w:jc w:val="both"/>
        <w:rPr>
          <w:rFonts w:ascii="Times New Roman" w:eastAsia="Times New Roman" w:hAnsi="Times New Roman" w:cs="Times New Roman"/>
          <w:kern w:val="0"/>
          <w:sz w:val="22"/>
          <w:szCs w:val="22"/>
          <w14:ligatures w14:val="none"/>
        </w:rPr>
      </w:pPr>
    </w:p>
    <w:p w14:paraId="12CF466F" w14:textId="77777777" w:rsidR="003D7A30" w:rsidRDefault="003D7A30" w:rsidP="00854946">
      <w:pPr>
        <w:spacing w:after="0" w:line="240" w:lineRule="auto"/>
        <w:ind w:left="284" w:hanging="284"/>
        <w:jc w:val="both"/>
        <w:rPr>
          <w:rFonts w:ascii="Times New Roman" w:eastAsia="Times New Roman" w:hAnsi="Times New Roman" w:cs="Times New Roman"/>
          <w:kern w:val="0"/>
          <w:sz w:val="22"/>
          <w:szCs w:val="22"/>
          <w14:ligatures w14:val="none"/>
        </w:rPr>
      </w:pPr>
    </w:p>
    <w:p w14:paraId="740A6623" w14:textId="77777777" w:rsidR="00226902" w:rsidRPr="00226902" w:rsidRDefault="00226902" w:rsidP="00226902">
      <w:pPr>
        <w:spacing w:after="0" w:line="240" w:lineRule="auto"/>
        <w:jc w:val="center"/>
        <w:rPr>
          <w:rFonts w:ascii="Times New Roman" w:eastAsia="Times New Roman" w:hAnsi="Times New Roman" w:cs="Times New Roman"/>
          <w:b/>
          <w:bCs/>
          <w:kern w:val="0"/>
          <w:sz w:val="28"/>
          <w:szCs w:val="28"/>
          <w14:ligatures w14:val="none"/>
        </w:rPr>
      </w:pPr>
      <w:r w:rsidRPr="00226902">
        <w:rPr>
          <w:rFonts w:ascii="Times New Roman" w:eastAsia="Times New Roman" w:hAnsi="Times New Roman" w:cs="Times New Roman"/>
          <w:b/>
          <w:bCs/>
          <w:kern w:val="0"/>
          <w:sz w:val="28"/>
          <w:szCs w:val="28"/>
          <w14:ligatures w14:val="none"/>
        </w:rPr>
        <w:lastRenderedPageBreak/>
        <w:t>Enhancing Operative Field Visualization through the Integration of Digital Technologies in Dental Practice</w:t>
      </w:r>
    </w:p>
    <w:p w14:paraId="497CD3FD" w14:textId="77777777" w:rsidR="00226902" w:rsidRPr="00226902" w:rsidRDefault="00226902" w:rsidP="00226902">
      <w:pPr>
        <w:spacing w:after="0" w:line="240" w:lineRule="auto"/>
        <w:jc w:val="center"/>
        <w:rPr>
          <w:rFonts w:ascii="Times New Roman" w:eastAsia="Times New Roman" w:hAnsi="Times New Roman" w:cs="Times New Roman"/>
          <w:b/>
          <w:bCs/>
          <w:kern w:val="0"/>
          <w14:ligatures w14:val="none"/>
        </w:rPr>
      </w:pPr>
    </w:p>
    <w:p w14:paraId="4DFD3E88" w14:textId="032D9038" w:rsidR="00226902" w:rsidRPr="00226902" w:rsidRDefault="00226902" w:rsidP="00226902">
      <w:pPr>
        <w:spacing w:after="0" w:line="240" w:lineRule="auto"/>
        <w:jc w:val="center"/>
        <w:rPr>
          <w:rFonts w:ascii="Times New Roman" w:eastAsia="Times New Roman" w:hAnsi="Times New Roman" w:cs="Times New Roman"/>
          <w:b/>
          <w:bCs/>
          <w:kern w:val="0"/>
          <w14:ligatures w14:val="none"/>
        </w:rPr>
      </w:pPr>
      <w:r w:rsidRPr="00226902">
        <w:rPr>
          <w:rFonts w:ascii="Times New Roman" w:eastAsia="Times New Roman" w:hAnsi="Times New Roman" w:cs="Times New Roman"/>
          <w:b/>
          <w:bCs/>
          <w:kern w:val="0"/>
          <w:u w:val="single"/>
          <w14:ligatures w14:val="none"/>
        </w:rPr>
        <w:t>David-Fabian Popii</w:t>
      </w:r>
      <w:r w:rsidRPr="00226902">
        <w:rPr>
          <w:rFonts w:ascii="Times New Roman" w:eastAsia="Times New Roman" w:hAnsi="Times New Roman" w:cs="Times New Roman"/>
          <w:b/>
          <w:bCs/>
          <w:kern w:val="0"/>
          <w:u w:val="single"/>
          <w:vertAlign w:val="superscript"/>
          <w14:ligatures w14:val="none"/>
        </w:rPr>
        <w:t>1</w:t>
      </w:r>
      <w:r w:rsidR="00532646">
        <w:rPr>
          <w:rFonts w:ascii="Times New Roman" w:eastAsia="Times New Roman" w:hAnsi="Times New Roman" w:cs="Times New Roman"/>
          <w:b/>
          <w:bCs/>
          <w:kern w:val="0"/>
          <w:u w:val="single"/>
          <w:vertAlign w:val="superscript"/>
          <w14:ligatures w14:val="none"/>
        </w:rPr>
        <w:t>,</w:t>
      </w:r>
      <w:r w:rsidRPr="00226902">
        <w:rPr>
          <w:rFonts w:ascii="Times New Roman" w:eastAsia="Times New Roman" w:hAnsi="Times New Roman" w:cs="Times New Roman"/>
          <w:b/>
          <w:bCs/>
          <w:kern w:val="0"/>
          <w:u w:val="single"/>
          <w:vertAlign w:val="superscript"/>
          <w14:ligatures w14:val="none"/>
        </w:rPr>
        <w:t>2</w:t>
      </w:r>
      <w:r w:rsidRPr="00226902">
        <w:rPr>
          <w:rFonts w:ascii="Times New Roman" w:eastAsia="Times New Roman" w:hAnsi="Times New Roman" w:cs="Times New Roman"/>
          <w:b/>
          <w:bCs/>
          <w:kern w:val="0"/>
          <w14:ligatures w14:val="none"/>
        </w:rPr>
        <w:t>, Ana-Maria Drai</w:t>
      </w:r>
      <w:r w:rsidRPr="00226902">
        <w:rPr>
          <w:rFonts w:ascii="Times New Roman" w:eastAsia="Times New Roman" w:hAnsi="Times New Roman" w:cs="Times New Roman"/>
          <w:b/>
          <w:bCs/>
          <w:kern w:val="0"/>
          <w:vertAlign w:val="superscript"/>
          <w14:ligatures w14:val="none"/>
        </w:rPr>
        <w:t>1,2</w:t>
      </w:r>
      <w:r w:rsidRPr="00226902">
        <w:rPr>
          <w:rFonts w:ascii="Times New Roman" w:eastAsia="Times New Roman" w:hAnsi="Times New Roman" w:cs="Times New Roman"/>
          <w:b/>
          <w:bCs/>
          <w:kern w:val="0"/>
          <w14:ligatures w14:val="none"/>
        </w:rPr>
        <w:t>, Larisa Cojocaru</w:t>
      </w:r>
      <w:r w:rsidRPr="00226902">
        <w:rPr>
          <w:rFonts w:ascii="Times New Roman" w:eastAsia="Times New Roman" w:hAnsi="Times New Roman" w:cs="Times New Roman"/>
          <w:b/>
          <w:bCs/>
          <w:kern w:val="0"/>
          <w:vertAlign w:val="superscript"/>
          <w14:ligatures w14:val="none"/>
        </w:rPr>
        <w:t>1,2</w:t>
      </w:r>
      <w:r w:rsidRPr="00226902">
        <w:rPr>
          <w:rFonts w:ascii="Times New Roman" w:eastAsia="Times New Roman" w:hAnsi="Times New Roman" w:cs="Times New Roman"/>
          <w:b/>
          <w:bCs/>
          <w:kern w:val="0"/>
          <w14:ligatures w14:val="none"/>
        </w:rPr>
        <w:t>, Daria Dumitrana</w:t>
      </w:r>
      <w:r w:rsidRPr="00226902">
        <w:rPr>
          <w:rFonts w:ascii="Times New Roman" w:eastAsia="Times New Roman" w:hAnsi="Times New Roman" w:cs="Times New Roman"/>
          <w:b/>
          <w:bCs/>
          <w:kern w:val="0"/>
          <w:vertAlign w:val="superscript"/>
          <w14:ligatures w14:val="none"/>
        </w:rPr>
        <w:t>3</w:t>
      </w:r>
      <w:r w:rsidRPr="00226902">
        <w:rPr>
          <w:rFonts w:ascii="Times New Roman" w:eastAsia="Times New Roman" w:hAnsi="Times New Roman" w:cs="Times New Roman"/>
          <w:b/>
          <w:bCs/>
          <w:kern w:val="0"/>
          <w14:ligatures w14:val="none"/>
        </w:rPr>
        <w:t>, Pota Ladislau</w:t>
      </w:r>
      <w:r w:rsidRPr="00226902">
        <w:rPr>
          <w:rFonts w:ascii="Times New Roman" w:eastAsia="Times New Roman" w:hAnsi="Times New Roman" w:cs="Times New Roman"/>
          <w:b/>
          <w:bCs/>
          <w:kern w:val="0"/>
          <w:vertAlign w:val="superscript"/>
          <w14:ligatures w14:val="none"/>
        </w:rPr>
        <w:t>3</w:t>
      </w:r>
      <w:r w:rsidRPr="00226902">
        <w:rPr>
          <w:rFonts w:ascii="Times New Roman" w:eastAsia="Times New Roman" w:hAnsi="Times New Roman" w:cs="Times New Roman"/>
          <w:b/>
          <w:bCs/>
          <w:kern w:val="0"/>
          <w14:ligatures w14:val="none"/>
        </w:rPr>
        <w:t xml:space="preserve">, Ciprian Dughir </w:t>
      </w:r>
      <w:r w:rsidRPr="00226902">
        <w:rPr>
          <w:rFonts w:ascii="Times New Roman" w:eastAsia="Times New Roman" w:hAnsi="Times New Roman" w:cs="Times New Roman"/>
          <w:b/>
          <w:bCs/>
          <w:kern w:val="0"/>
          <w:vertAlign w:val="superscript"/>
          <w14:ligatures w14:val="none"/>
        </w:rPr>
        <w:t>3</w:t>
      </w:r>
      <w:r w:rsidRPr="00226902">
        <w:rPr>
          <w:rFonts w:ascii="Times New Roman" w:eastAsia="Times New Roman" w:hAnsi="Times New Roman" w:cs="Times New Roman"/>
          <w:b/>
          <w:bCs/>
          <w:kern w:val="0"/>
          <w14:ligatures w14:val="none"/>
        </w:rPr>
        <w:t>, Cosmin Sinescu</w:t>
      </w:r>
      <w:r w:rsidRPr="00226902">
        <w:rPr>
          <w:rFonts w:ascii="Times New Roman" w:eastAsia="Times New Roman" w:hAnsi="Times New Roman" w:cs="Times New Roman"/>
          <w:b/>
          <w:bCs/>
          <w:kern w:val="0"/>
          <w:vertAlign w:val="superscript"/>
          <w14:ligatures w14:val="none"/>
        </w:rPr>
        <w:t>1,2,3</w:t>
      </w:r>
    </w:p>
    <w:p w14:paraId="0754BDF4" w14:textId="77777777" w:rsidR="00226902" w:rsidRPr="00226902" w:rsidRDefault="00226902" w:rsidP="00226902">
      <w:pPr>
        <w:tabs>
          <w:tab w:val="left" w:pos="360"/>
        </w:tabs>
        <w:spacing w:after="0" w:line="240" w:lineRule="auto"/>
        <w:jc w:val="both"/>
        <w:rPr>
          <w:rFonts w:ascii="Times New Roman" w:eastAsia="Times New Roman" w:hAnsi="Times New Roman" w:cs="Times New Roman"/>
          <w:b/>
          <w:i/>
          <w:iCs/>
          <w:kern w:val="0"/>
          <w:vertAlign w:val="superscript"/>
          <w14:ligatures w14:val="none"/>
        </w:rPr>
      </w:pPr>
    </w:p>
    <w:p w14:paraId="5907E53F" w14:textId="77777777" w:rsidR="00226902" w:rsidRPr="00226902" w:rsidRDefault="00226902" w:rsidP="00226902">
      <w:pPr>
        <w:spacing w:after="0" w:line="240" w:lineRule="auto"/>
        <w:jc w:val="both"/>
        <w:rPr>
          <w:rFonts w:ascii="Times New Roman" w:eastAsia="Times New Roman" w:hAnsi="Times New Roman" w:cs="Times New Roman"/>
          <w:i/>
          <w:iCs/>
          <w:kern w:val="0"/>
          <w:sz w:val="20"/>
          <w:szCs w:val="20"/>
          <w14:ligatures w14:val="none"/>
        </w:rPr>
      </w:pPr>
      <w:proofErr w:type="gramStart"/>
      <w:r w:rsidRPr="00226902">
        <w:rPr>
          <w:rFonts w:ascii="Times New Roman" w:eastAsia="Times New Roman" w:hAnsi="Times New Roman" w:cs="Times New Roman"/>
          <w:i/>
          <w:iCs/>
          <w:kern w:val="0"/>
          <w:sz w:val="20"/>
          <w:szCs w:val="20"/>
          <w:vertAlign w:val="superscript"/>
          <w14:ligatures w14:val="none"/>
        </w:rPr>
        <w:t>1</w:t>
      </w:r>
      <w:r w:rsidRPr="00226902">
        <w:rPr>
          <w:rFonts w:ascii="Times New Roman" w:eastAsia="Times New Roman" w:hAnsi="Times New Roman" w:cs="Times New Roman"/>
          <w:i/>
          <w:iCs/>
          <w:kern w:val="0"/>
          <w:sz w:val="20"/>
          <w:szCs w:val="20"/>
          <w14:ligatures w14:val="none"/>
        </w:rPr>
        <w:t>”Victor</w:t>
      </w:r>
      <w:proofErr w:type="gramEnd"/>
      <w:r w:rsidRPr="00226902">
        <w:rPr>
          <w:rFonts w:ascii="Times New Roman" w:eastAsia="Times New Roman" w:hAnsi="Times New Roman" w:cs="Times New Roman"/>
          <w:i/>
          <w:iCs/>
          <w:kern w:val="0"/>
          <w:sz w:val="20"/>
          <w:szCs w:val="20"/>
          <w14:ligatures w14:val="none"/>
        </w:rPr>
        <w:t xml:space="preserve"> Babes” University of Medicine and Pharmacy, Timisoara, Faculty of Dental Medicine</w:t>
      </w:r>
    </w:p>
    <w:p w14:paraId="1EF29727" w14:textId="77777777" w:rsidR="00226902" w:rsidRPr="00226902" w:rsidRDefault="00226902" w:rsidP="00226902">
      <w:pPr>
        <w:spacing w:after="0" w:line="240" w:lineRule="auto"/>
        <w:jc w:val="both"/>
        <w:rPr>
          <w:rFonts w:ascii="Times New Roman" w:eastAsia="Times New Roman" w:hAnsi="Times New Roman" w:cs="Times New Roman"/>
          <w:i/>
          <w:iCs/>
          <w:kern w:val="0"/>
          <w:sz w:val="20"/>
          <w:szCs w:val="20"/>
          <w14:ligatures w14:val="none"/>
        </w:rPr>
      </w:pPr>
      <w:r w:rsidRPr="00226902">
        <w:rPr>
          <w:rFonts w:ascii="Times New Roman" w:eastAsia="Times New Roman" w:hAnsi="Times New Roman" w:cs="Times New Roman"/>
          <w:i/>
          <w:iCs/>
          <w:kern w:val="0"/>
          <w:sz w:val="20"/>
          <w:szCs w:val="20"/>
          <w:vertAlign w:val="superscript"/>
          <w14:ligatures w14:val="none"/>
        </w:rPr>
        <w:t xml:space="preserve">2 </w:t>
      </w:r>
      <w:r w:rsidRPr="00226902">
        <w:rPr>
          <w:rFonts w:ascii="Times New Roman" w:eastAsia="Times New Roman" w:hAnsi="Times New Roman" w:cs="Times New Roman"/>
          <w:i/>
          <w:iCs/>
          <w:kern w:val="0"/>
          <w:sz w:val="20"/>
          <w:szCs w:val="20"/>
          <w14:ligatures w14:val="none"/>
        </w:rPr>
        <w:t>Dental research center using conventional and alternative technologies (CMDTCA)</w:t>
      </w:r>
    </w:p>
    <w:p w14:paraId="5B9D70E8" w14:textId="77777777" w:rsidR="00226902" w:rsidRPr="00226902" w:rsidRDefault="00226902" w:rsidP="00226902">
      <w:pPr>
        <w:spacing w:after="0" w:line="240" w:lineRule="auto"/>
        <w:jc w:val="both"/>
        <w:rPr>
          <w:rFonts w:ascii="Times New Roman" w:eastAsia="Times New Roman" w:hAnsi="Times New Roman" w:cs="Times New Roman"/>
          <w:i/>
          <w:iCs/>
          <w:kern w:val="0"/>
          <w:sz w:val="20"/>
          <w:szCs w:val="20"/>
          <w14:ligatures w14:val="none"/>
        </w:rPr>
      </w:pPr>
      <w:r w:rsidRPr="00226902">
        <w:rPr>
          <w:rFonts w:ascii="Times New Roman" w:eastAsia="Times New Roman" w:hAnsi="Times New Roman" w:cs="Times New Roman"/>
          <w:i/>
          <w:iCs/>
          <w:kern w:val="0"/>
          <w:sz w:val="20"/>
          <w:szCs w:val="20"/>
          <w:vertAlign w:val="superscript"/>
          <w14:ligatures w14:val="none"/>
        </w:rPr>
        <w:t>3</w:t>
      </w:r>
      <w:r w:rsidRPr="00226902">
        <w:rPr>
          <w:rFonts w:ascii="Times New Roman" w:eastAsia="Times New Roman" w:hAnsi="Times New Roman" w:cs="Times New Roman"/>
          <w:i/>
          <w:iCs/>
          <w:kern w:val="0"/>
          <w:sz w:val="20"/>
          <w:szCs w:val="20"/>
          <w14:ligatures w14:val="none"/>
        </w:rPr>
        <w:t xml:space="preserve"> Polytechnic University of </w:t>
      </w:r>
      <w:proofErr w:type="spellStart"/>
      <w:r w:rsidRPr="00226902">
        <w:rPr>
          <w:rFonts w:ascii="Times New Roman" w:eastAsia="Times New Roman" w:hAnsi="Times New Roman" w:cs="Times New Roman"/>
          <w:i/>
          <w:iCs/>
          <w:kern w:val="0"/>
          <w:sz w:val="20"/>
          <w:szCs w:val="20"/>
          <w14:ligatures w14:val="none"/>
        </w:rPr>
        <w:t>Timișoara</w:t>
      </w:r>
      <w:proofErr w:type="spellEnd"/>
    </w:p>
    <w:p w14:paraId="420167E5" w14:textId="77777777" w:rsidR="00226902" w:rsidRPr="00226902" w:rsidRDefault="00226902" w:rsidP="00226902">
      <w:pPr>
        <w:pBdr>
          <w:bottom w:val="single" w:sz="6" w:space="5" w:color="auto"/>
        </w:pBdr>
        <w:tabs>
          <w:tab w:val="left" w:pos="360"/>
        </w:tabs>
        <w:spacing w:after="0" w:line="240" w:lineRule="auto"/>
        <w:rPr>
          <w:rFonts w:ascii="Times New Roman" w:eastAsia="Times New Roman" w:hAnsi="Times New Roman" w:cs="Times New Roman"/>
          <w:b/>
          <w:kern w:val="0"/>
          <w:lang w:val="en-GB"/>
          <w14:ligatures w14:val="none"/>
        </w:rPr>
      </w:pPr>
    </w:p>
    <w:p w14:paraId="4AFBA072" w14:textId="77777777" w:rsidR="00226902" w:rsidRPr="00226902" w:rsidRDefault="00226902" w:rsidP="00226902">
      <w:pPr>
        <w:spacing w:after="0" w:line="240" w:lineRule="auto"/>
        <w:jc w:val="both"/>
        <w:rPr>
          <w:rFonts w:ascii="Times New Roman" w:eastAsia="Times New Roman" w:hAnsi="Times New Roman" w:cs="Times New Roman"/>
          <w:b/>
          <w:kern w:val="0"/>
          <w:lang w:val="en-GB"/>
          <w14:ligatures w14:val="none"/>
        </w:rPr>
      </w:pPr>
    </w:p>
    <w:p w14:paraId="2D54F5F1" w14:textId="4F13889F" w:rsidR="00226902" w:rsidRPr="00226902" w:rsidRDefault="00226902" w:rsidP="00226902">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226902">
        <w:rPr>
          <w:rFonts w:ascii="Times New Roman" w:eastAsia="Times New Roman" w:hAnsi="Times New Roman" w:cs="Times New Roman"/>
          <w:b/>
          <w:kern w:val="0"/>
          <w:sz w:val="22"/>
          <w:szCs w:val="22"/>
          <w:lang w:val="en-GB"/>
          <w14:ligatures w14:val="none"/>
        </w:rPr>
        <w:t xml:space="preserve">Introduction. </w:t>
      </w:r>
      <w:proofErr w:type="spellStart"/>
      <w:r>
        <w:rPr>
          <w:rFonts w:ascii="Times New Roman" w:eastAsia="Times New Roman" w:hAnsi="Times New Roman" w:cs="Times New Roman"/>
          <w:kern w:val="0"/>
          <w:sz w:val="22"/>
          <w:szCs w:val="22"/>
          <w14:ligatures w14:val="none"/>
        </w:rPr>
        <w:t>Visualisation</w:t>
      </w:r>
      <w:proofErr w:type="spellEnd"/>
      <w:r w:rsidRPr="00226902">
        <w:rPr>
          <w:rFonts w:ascii="Times New Roman" w:eastAsia="Times New Roman" w:hAnsi="Times New Roman" w:cs="Times New Roman"/>
          <w:kern w:val="0"/>
          <w:sz w:val="22"/>
          <w:szCs w:val="22"/>
          <w14:ligatures w14:val="none"/>
        </w:rPr>
        <w:t xml:space="preserve"> quality directly influences the accuracy and predictability of dental procedures. While contemporary optical and digital systems provide substantial improvements in </w:t>
      </w:r>
      <w:proofErr w:type="spellStart"/>
      <w:r>
        <w:rPr>
          <w:rFonts w:ascii="Times New Roman" w:eastAsia="Times New Roman" w:hAnsi="Times New Roman" w:cs="Times New Roman"/>
          <w:kern w:val="0"/>
          <w:sz w:val="22"/>
          <w:szCs w:val="22"/>
          <w14:ligatures w14:val="none"/>
        </w:rPr>
        <w:t>visualisation</w:t>
      </w:r>
      <w:proofErr w:type="spellEnd"/>
      <w:r w:rsidRPr="00226902">
        <w:rPr>
          <w:rFonts w:ascii="Times New Roman" w:eastAsia="Times New Roman" w:hAnsi="Times New Roman" w:cs="Times New Roman"/>
          <w:kern w:val="0"/>
          <w:sz w:val="22"/>
          <w:szCs w:val="22"/>
          <w14:ligatures w14:val="none"/>
        </w:rPr>
        <w:t xml:space="preserve"> and clinical assessment, challenges related to access, operator comfort, and integration into routine practice remain unresolved.</w:t>
      </w:r>
    </w:p>
    <w:p w14:paraId="5B6CEE47" w14:textId="4261C161" w:rsidR="00226902" w:rsidRPr="00226902" w:rsidRDefault="00226902" w:rsidP="00226902">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226902">
        <w:rPr>
          <w:rFonts w:ascii="Times New Roman" w:eastAsia="Times New Roman" w:hAnsi="Times New Roman" w:cs="Times New Roman"/>
          <w:b/>
          <w:kern w:val="0"/>
          <w:sz w:val="22"/>
          <w:szCs w:val="22"/>
          <w:lang w:val="en-GB"/>
          <w14:ligatures w14:val="none"/>
        </w:rPr>
        <w:t xml:space="preserve">Experimental. </w:t>
      </w:r>
      <w:r w:rsidRPr="00226902">
        <w:rPr>
          <w:rFonts w:ascii="Times New Roman" w:eastAsia="Times New Roman" w:hAnsi="Times New Roman" w:cs="Times New Roman"/>
          <w:kern w:val="0"/>
          <w:sz w:val="22"/>
          <w:szCs w:val="22"/>
          <w14:ligatures w14:val="none"/>
        </w:rPr>
        <w:t>A narrative analysis of contemporary visualization systems used in dental practice was performed, including dental operating microscopes, loupes, intraoral scanners, cone-beam computed tomography (CBCT), and emerging optical imaging technologies. Their clinical applications, advantages, and limitations were evaluated based on current literature and reported clinical experience.</w:t>
      </w:r>
    </w:p>
    <w:p w14:paraId="34AF2894" w14:textId="3B448194" w:rsidR="00226902" w:rsidRPr="00226902" w:rsidRDefault="00226902" w:rsidP="00226902">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226902">
        <w:rPr>
          <w:rFonts w:ascii="Times New Roman" w:eastAsia="Times New Roman" w:hAnsi="Times New Roman" w:cs="Times New Roman"/>
          <w:b/>
          <w:kern w:val="0"/>
          <w:sz w:val="22"/>
          <w:szCs w:val="22"/>
          <w:lang w:val="en-GB"/>
          <w14:ligatures w14:val="none"/>
        </w:rPr>
        <w:t xml:space="preserve">Results and Discussion. </w:t>
      </w:r>
      <w:r w:rsidRPr="00226902">
        <w:rPr>
          <w:rFonts w:ascii="Times New Roman" w:eastAsia="Times New Roman" w:hAnsi="Times New Roman" w:cs="Times New Roman"/>
          <w:kern w:val="0"/>
          <w:sz w:val="22"/>
          <w:szCs w:val="22"/>
          <w14:ligatures w14:val="none"/>
        </w:rPr>
        <w:t>Contemporary visualization systems provide substantial improvements in image quality, magnification, illumination, and diagnostic precision. Dental operating microscopes enhance the detection of fine anatomical structures and improve treatment accuracy, particularly in endodontics. Digital technologies, including CBCT and intraoral scanners, facilitate three-dimensional assessment and digital workflow integration. Despite these advantages, several challenges remain. Restricted accessibility in certain clinical situations, operator fatigue associated with prolonged use, steep learning curves, and financial constraints may limit routine implementation. Furthermore, the integration of multiple visualization platforms into a seamless clinical workflow remains an ongoing challenge.</w:t>
      </w:r>
    </w:p>
    <w:p w14:paraId="01872E89" w14:textId="4E2BCE5A" w:rsidR="00226902" w:rsidRPr="00226902" w:rsidRDefault="00226902" w:rsidP="00226902">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226902">
        <w:rPr>
          <w:rFonts w:ascii="Times New Roman" w:eastAsia="Times New Roman" w:hAnsi="Times New Roman" w:cs="Times New Roman"/>
          <w:b/>
          <w:kern w:val="0"/>
          <w:sz w:val="22"/>
          <w:szCs w:val="22"/>
          <w:lang w:val="en-GB"/>
          <w14:ligatures w14:val="none"/>
        </w:rPr>
        <w:t xml:space="preserve">Conclusions. </w:t>
      </w:r>
      <w:r w:rsidRPr="00226902">
        <w:rPr>
          <w:rFonts w:ascii="Times New Roman" w:eastAsia="Times New Roman" w:hAnsi="Times New Roman" w:cs="Times New Roman"/>
          <w:kern w:val="0"/>
          <w:sz w:val="22"/>
          <w:szCs w:val="22"/>
          <w14:ligatures w14:val="none"/>
        </w:rPr>
        <w:t>Modern optical and digital visualization technologies have transformed dental practice by enhancing diagnostic accuracy and procedural predictability. However, achieving an optimal balance between technological performance, operator comfort, accessibility, and clinical practicality remains essential. Future developments should focus on user-friendly, integrated systems capable of improving both clinical outcomes and workflow efficiency.</w:t>
      </w:r>
    </w:p>
    <w:p w14:paraId="3A10E841" w14:textId="77777777" w:rsidR="00226902" w:rsidRPr="00226902" w:rsidRDefault="00226902" w:rsidP="00226902">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226902">
        <w:rPr>
          <w:rFonts w:ascii="Times New Roman" w:eastAsia="Times New Roman" w:hAnsi="Times New Roman" w:cs="Times New Roman"/>
          <w:b/>
          <w:kern w:val="0"/>
          <w:sz w:val="22"/>
          <w:szCs w:val="22"/>
          <w:lang w:val="en-GB"/>
          <w14:ligatures w14:val="none"/>
        </w:rPr>
        <w:t xml:space="preserve">References. </w:t>
      </w:r>
    </w:p>
    <w:p w14:paraId="35AADF14" w14:textId="77777777" w:rsidR="00226902" w:rsidRPr="00226902" w:rsidRDefault="00226902" w:rsidP="00226902">
      <w:pPr>
        <w:spacing w:after="0" w:line="240" w:lineRule="auto"/>
        <w:jc w:val="both"/>
        <w:rPr>
          <w:rFonts w:ascii="Times New Roman" w:eastAsia="Times New Roman" w:hAnsi="Times New Roman" w:cs="Times New Roman"/>
          <w:kern w:val="0"/>
          <w:sz w:val="22"/>
          <w:szCs w:val="22"/>
          <w14:ligatures w14:val="none"/>
        </w:rPr>
      </w:pPr>
      <w:r w:rsidRPr="00226902">
        <w:rPr>
          <w:rFonts w:ascii="Times New Roman" w:eastAsia="Times New Roman" w:hAnsi="Times New Roman" w:cs="Times New Roman"/>
          <w:kern w:val="0"/>
          <w:sz w:val="22"/>
          <w:szCs w:val="22"/>
          <w14:ligatures w14:val="none"/>
        </w:rPr>
        <w:t>[1] Liu, B.; Huang, Z.; Wei, X.; et al. Experts Consensus on the Procedure of Dental Operative Microscope in Endodontics and Operative Dentistry. Int. J. Oral Sci. 2023, 15, 43.</w:t>
      </w:r>
    </w:p>
    <w:p w14:paraId="773CE2EC" w14:textId="77777777" w:rsidR="00226902" w:rsidRPr="00226902" w:rsidRDefault="00226902" w:rsidP="00226902">
      <w:pPr>
        <w:spacing w:after="0" w:line="240" w:lineRule="auto"/>
        <w:jc w:val="both"/>
        <w:rPr>
          <w:rFonts w:ascii="Times New Roman" w:eastAsia="Times New Roman" w:hAnsi="Times New Roman" w:cs="Times New Roman"/>
          <w:kern w:val="0"/>
          <w:sz w:val="22"/>
          <w:szCs w:val="22"/>
          <w14:ligatures w14:val="none"/>
        </w:rPr>
      </w:pPr>
      <w:r w:rsidRPr="00226902">
        <w:rPr>
          <w:rFonts w:ascii="Times New Roman" w:eastAsia="Times New Roman" w:hAnsi="Times New Roman" w:cs="Times New Roman"/>
          <w:kern w:val="0"/>
          <w:sz w:val="22"/>
          <w:szCs w:val="22"/>
          <w14:ligatures w14:val="none"/>
        </w:rPr>
        <w:t xml:space="preserve">[2] Bud, M.G.; Pop, O.D.; </w:t>
      </w:r>
      <w:proofErr w:type="spellStart"/>
      <w:r w:rsidRPr="00226902">
        <w:rPr>
          <w:rFonts w:ascii="Times New Roman" w:eastAsia="Times New Roman" w:hAnsi="Times New Roman" w:cs="Times New Roman"/>
          <w:kern w:val="0"/>
          <w:sz w:val="22"/>
          <w:szCs w:val="22"/>
          <w14:ligatures w14:val="none"/>
        </w:rPr>
        <w:t>Cîmpean</w:t>
      </w:r>
      <w:proofErr w:type="spellEnd"/>
      <w:r w:rsidRPr="00226902">
        <w:rPr>
          <w:rFonts w:ascii="Times New Roman" w:eastAsia="Times New Roman" w:hAnsi="Times New Roman" w:cs="Times New Roman"/>
          <w:kern w:val="0"/>
          <w:sz w:val="22"/>
          <w:szCs w:val="22"/>
          <w14:ligatures w14:val="none"/>
        </w:rPr>
        <w:t>, S. Benefits of Using Magnification in Dental Specialties – A Narrative Review. Med. Pharm. Rep. 2023, 96, 133–141.</w:t>
      </w:r>
    </w:p>
    <w:p w14:paraId="75DA5DB5" w14:textId="77777777" w:rsidR="00226902" w:rsidRPr="00226902" w:rsidRDefault="00226902" w:rsidP="00226902">
      <w:pPr>
        <w:spacing w:after="0" w:line="240" w:lineRule="auto"/>
        <w:jc w:val="both"/>
        <w:rPr>
          <w:rFonts w:ascii="Times New Roman" w:eastAsia="Times New Roman" w:hAnsi="Times New Roman" w:cs="Times New Roman"/>
          <w:kern w:val="0"/>
          <w:sz w:val="22"/>
          <w:szCs w:val="22"/>
          <w14:ligatures w14:val="none"/>
        </w:rPr>
      </w:pPr>
      <w:r w:rsidRPr="00226902">
        <w:rPr>
          <w:rFonts w:ascii="Times New Roman" w:eastAsia="Times New Roman" w:hAnsi="Times New Roman" w:cs="Times New Roman"/>
          <w:kern w:val="0"/>
          <w:sz w:val="22"/>
          <w:szCs w:val="22"/>
          <w14:ligatures w14:val="none"/>
        </w:rPr>
        <w:t>[3] Călin, M.; Todea, C.; Rusu, L.C.; et al. The Advantages of the Dental Operative Microscope in Restorative Dentistry. Med. Pharm. Rep. 2020, 93(Suppl. 1), S65–S71.</w:t>
      </w:r>
    </w:p>
    <w:p w14:paraId="5549F133" w14:textId="77777777" w:rsidR="00226902" w:rsidRPr="00226902" w:rsidRDefault="00226902" w:rsidP="00226902">
      <w:pPr>
        <w:spacing w:after="0" w:line="240" w:lineRule="auto"/>
        <w:jc w:val="both"/>
        <w:rPr>
          <w:rFonts w:ascii="Times New Roman" w:eastAsia="Times New Roman" w:hAnsi="Times New Roman" w:cs="Times New Roman"/>
          <w:kern w:val="0"/>
          <w:sz w:val="22"/>
          <w:szCs w:val="22"/>
          <w14:ligatures w14:val="none"/>
        </w:rPr>
      </w:pPr>
      <w:r w:rsidRPr="00226902">
        <w:rPr>
          <w:rFonts w:ascii="Times New Roman" w:eastAsia="Times New Roman" w:hAnsi="Times New Roman" w:cs="Times New Roman"/>
          <w:kern w:val="0"/>
          <w:sz w:val="22"/>
          <w:szCs w:val="22"/>
          <w14:ligatures w14:val="none"/>
        </w:rPr>
        <w:t xml:space="preserve">[4] </w:t>
      </w:r>
      <w:proofErr w:type="spellStart"/>
      <w:r w:rsidRPr="00226902">
        <w:rPr>
          <w:rFonts w:ascii="Times New Roman" w:eastAsia="Times New Roman" w:hAnsi="Times New Roman" w:cs="Times New Roman"/>
          <w:kern w:val="0"/>
          <w:sz w:val="22"/>
          <w:szCs w:val="22"/>
          <w14:ligatures w14:val="none"/>
        </w:rPr>
        <w:t>Alqutaibi</w:t>
      </w:r>
      <w:proofErr w:type="spellEnd"/>
      <w:r w:rsidRPr="00226902">
        <w:rPr>
          <w:rFonts w:ascii="Times New Roman" w:eastAsia="Times New Roman" w:hAnsi="Times New Roman" w:cs="Times New Roman"/>
          <w:kern w:val="0"/>
          <w:sz w:val="22"/>
          <w:szCs w:val="22"/>
          <w14:ligatures w14:val="none"/>
        </w:rPr>
        <w:t>, A.Y.; Alshammari, A.F.; Alshahrani, A.M.; et al. Accuracy and Clinical Performance of Intraoral Scanners Compared to Conventional and Extraoral Impressions: An Umbrella Review. J. Clin. Med. 2024, 13, 6721.</w:t>
      </w:r>
    </w:p>
    <w:p w14:paraId="10B70287" w14:textId="77777777" w:rsidR="00226902" w:rsidRPr="00226902" w:rsidRDefault="00226902" w:rsidP="00226902">
      <w:pPr>
        <w:spacing w:after="0" w:line="240" w:lineRule="auto"/>
        <w:jc w:val="both"/>
        <w:rPr>
          <w:rFonts w:ascii="Times New Roman" w:eastAsia="Times New Roman" w:hAnsi="Times New Roman" w:cs="Times New Roman"/>
          <w:kern w:val="0"/>
          <w:sz w:val="22"/>
          <w:szCs w:val="22"/>
          <w14:ligatures w14:val="none"/>
        </w:rPr>
      </w:pPr>
      <w:r w:rsidRPr="00226902">
        <w:rPr>
          <w:rFonts w:ascii="Times New Roman" w:eastAsia="Times New Roman" w:hAnsi="Times New Roman" w:cs="Times New Roman"/>
          <w:kern w:val="0"/>
          <w:sz w:val="22"/>
          <w:szCs w:val="22"/>
          <w14:ligatures w14:val="none"/>
        </w:rPr>
        <w:t>[5] Park, J.H. New Frontier in Advanced Dentistry: CBCT, Intraoral Scanner, Sensors, and Artificial Intelligence in Dentistry. Sensors. 2022, 22, 2947.</w:t>
      </w:r>
    </w:p>
    <w:p w14:paraId="57E8B614" w14:textId="77777777" w:rsidR="00226902" w:rsidRPr="00226902" w:rsidRDefault="00226902" w:rsidP="00226902">
      <w:pPr>
        <w:spacing w:after="0" w:line="240" w:lineRule="auto"/>
        <w:rPr>
          <w:rFonts w:ascii="Times New Roman" w:eastAsia="Times New Roman" w:hAnsi="Times New Roman" w:cs="Times New Roman"/>
          <w:kern w:val="0"/>
          <w14:ligatures w14:val="none"/>
        </w:rPr>
      </w:pPr>
    </w:p>
    <w:p w14:paraId="34083CC6" w14:textId="77777777" w:rsidR="00226902" w:rsidRDefault="00226902" w:rsidP="00C93BED">
      <w:pPr>
        <w:pBdr>
          <w:bottom w:val="single" w:sz="6" w:space="5" w:color="auto"/>
        </w:pBd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79B3C00A" w14:textId="77777777" w:rsidR="00226902" w:rsidRDefault="00226902" w:rsidP="00C93BED">
      <w:pPr>
        <w:pBdr>
          <w:bottom w:val="single" w:sz="6" w:space="5" w:color="auto"/>
        </w:pBd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19A86101" w14:textId="77777777" w:rsidR="00226902" w:rsidRDefault="00226902" w:rsidP="00C93BED">
      <w:pPr>
        <w:pBdr>
          <w:bottom w:val="single" w:sz="6" w:space="5" w:color="auto"/>
        </w:pBd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2F17D727" w14:textId="09C45817" w:rsidR="00226902" w:rsidRDefault="00226902" w:rsidP="00C93BED">
      <w:pPr>
        <w:pBdr>
          <w:bottom w:val="single" w:sz="6" w:space="5" w:color="auto"/>
        </w:pBdr>
        <w:tabs>
          <w:tab w:val="left" w:pos="360"/>
        </w:tabs>
        <w:spacing w:after="0" w:line="240" w:lineRule="auto"/>
        <w:jc w:val="center"/>
        <w:rPr>
          <w:rFonts w:ascii="Times New Roman" w:eastAsia="Times New Roman" w:hAnsi="Times New Roman" w:cs="Times New Roman"/>
          <w:b/>
          <w:kern w:val="0"/>
          <w:sz w:val="28"/>
          <w:szCs w:val="20"/>
          <w14:ligatures w14:val="none"/>
        </w:rPr>
      </w:pPr>
      <w:r w:rsidRPr="00226902">
        <w:rPr>
          <w:rFonts w:ascii="Times New Roman" w:eastAsia="Times New Roman" w:hAnsi="Times New Roman" w:cs="Times New Roman"/>
          <w:b/>
          <w:kern w:val="0"/>
          <w:sz w:val="28"/>
          <w:szCs w:val="20"/>
          <w14:ligatures w14:val="none"/>
        </w:rPr>
        <w:lastRenderedPageBreak/>
        <w:t>When Conventional Imaging Falls Short: OCT Assessment of a Complex Root Lesion</w:t>
      </w:r>
    </w:p>
    <w:p w14:paraId="1DFF822C" w14:textId="77777777" w:rsidR="00226902" w:rsidRPr="00532646" w:rsidRDefault="00226902" w:rsidP="00C93BED">
      <w:pPr>
        <w:pBdr>
          <w:bottom w:val="single" w:sz="6" w:space="5" w:color="auto"/>
        </w:pBdr>
        <w:tabs>
          <w:tab w:val="left" w:pos="360"/>
        </w:tabs>
        <w:spacing w:after="0" w:line="240" w:lineRule="auto"/>
        <w:jc w:val="center"/>
        <w:rPr>
          <w:rFonts w:ascii="Times New Roman" w:eastAsia="Times New Roman" w:hAnsi="Times New Roman" w:cs="Times New Roman"/>
          <w:b/>
          <w:kern w:val="0"/>
          <w:sz w:val="28"/>
          <w:szCs w:val="20"/>
          <w14:ligatures w14:val="none"/>
        </w:rPr>
      </w:pPr>
    </w:p>
    <w:p w14:paraId="01409ED9" w14:textId="3BB69869" w:rsidR="00226902" w:rsidRPr="00532646" w:rsidRDefault="00532646" w:rsidP="00C93BED">
      <w:pPr>
        <w:pBdr>
          <w:bottom w:val="single" w:sz="6" w:space="5" w:color="auto"/>
        </w:pBdr>
        <w:tabs>
          <w:tab w:val="left" w:pos="360"/>
        </w:tabs>
        <w:spacing w:after="0" w:line="240" w:lineRule="auto"/>
        <w:jc w:val="center"/>
        <w:rPr>
          <w:rFonts w:ascii="Times New Roman" w:eastAsia="Times New Roman" w:hAnsi="Times New Roman" w:cs="Times New Roman"/>
          <w:b/>
          <w:kern w:val="0"/>
          <w14:ligatures w14:val="none"/>
        </w:rPr>
      </w:pPr>
      <w:r w:rsidRPr="00532646">
        <w:rPr>
          <w:rFonts w:ascii="Times New Roman" w:eastAsia="Times New Roman" w:hAnsi="Times New Roman" w:cs="Times New Roman"/>
          <w:b/>
          <w:kern w:val="0"/>
          <w:u w:val="single"/>
          <w14:ligatures w14:val="none"/>
        </w:rPr>
        <w:t>Ana-Maria Drai</w:t>
      </w:r>
      <w:r w:rsidRPr="00532646">
        <w:rPr>
          <w:rFonts w:ascii="Times New Roman" w:eastAsia="Times New Roman" w:hAnsi="Times New Roman" w:cs="Times New Roman"/>
          <w:b/>
          <w:kern w:val="0"/>
          <w:u w:val="single"/>
          <w:vertAlign w:val="superscript"/>
          <w14:ligatures w14:val="none"/>
        </w:rPr>
        <w:t>1,2</w:t>
      </w:r>
      <w:r w:rsidRPr="00532646">
        <w:rPr>
          <w:rFonts w:ascii="Times New Roman" w:eastAsia="Times New Roman" w:hAnsi="Times New Roman" w:cs="Times New Roman"/>
          <w:b/>
          <w:kern w:val="0"/>
          <w14:ligatures w14:val="none"/>
        </w:rPr>
        <w:t>, Adrian George Marinescu</w:t>
      </w:r>
      <w:r w:rsidRPr="00532646">
        <w:rPr>
          <w:rFonts w:ascii="Times New Roman" w:eastAsia="Times New Roman" w:hAnsi="Times New Roman" w:cs="Times New Roman"/>
          <w:b/>
          <w:kern w:val="0"/>
          <w:vertAlign w:val="superscript"/>
          <w14:ligatures w14:val="none"/>
        </w:rPr>
        <w:t>1</w:t>
      </w:r>
      <w:r w:rsidRPr="00532646">
        <w:rPr>
          <w:rFonts w:ascii="Times New Roman" w:eastAsia="Times New Roman" w:hAnsi="Times New Roman" w:cs="Times New Roman"/>
          <w:b/>
          <w:kern w:val="0"/>
          <w14:ligatures w14:val="none"/>
        </w:rPr>
        <w:t>, Larisa Cojocaru</w:t>
      </w:r>
      <w:r w:rsidRPr="00532646">
        <w:rPr>
          <w:rFonts w:ascii="Times New Roman" w:eastAsia="Times New Roman" w:hAnsi="Times New Roman" w:cs="Times New Roman"/>
          <w:b/>
          <w:kern w:val="0"/>
          <w:vertAlign w:val="superscript"/>
          <w14:ligatures w14:val="none"/>
        </w:rPr>
        <w:t>1,2</w:t>
      </w:r>
      <w:r w:rsidRPr="00532646">
        <w:rPr>
          <w:rFonts w:ascii="Times New Roman" w:eastAsia="Times New Roman" w:hAnsi="Times New Roman" w:cs="Times New Roman"/>
          <w:b/>
          <w:kern w:val="0"/>
          <w14:ligatures w14:val="none"/>
        </w:rPr>
        <w:t>, Ioan-Iustin Rîpaș</w:t>
      </w:r>
      <w:r w:rsidRPr="00532646">
        <w:rPr>
          <w:rFonts w:ascii="Times New Roman" w:eastAsia="Times New Roman" w:hAnsi="Times New Roman" w:cs="Times New Roman"/>
          <w:b/>
          <w:kern w:val="0"/>
          <w:vertAlign w:val="superscript"/>
          <w14:ligatures w14:val="none"/>
        </w:rPr>
        <w:t>3</w:t>
      </w:r>
      <w:r w:rsidRPr="00532646">
        <w:rPr>
          <w:rFonts w:ascii="Times New Roman" w:eastAsia="Times New Roman" w:hAnsi="Times New Roman" w:cs="Times New Roman"/>
          <w:b/>
          <w:kern w:val="0"/>
          <w14:ligatures w14:val="none"/>
        </w:rPr>
        <w:t>, Virgil-Florin Duma</w:t>
      </w:r>
      <w:r w:rsidRPr="00532646">
        <w:rPr>
          <w:rFonts w:ascii="Times New Roman" w:eastAsia="Times New Roman" w:hAnsi="Times New Roman" w:cs="Times New Roman"/>
          <w:b/>
          <w:kern w:val="0"/>
          <w:vertAlign w:val="superscript"/>
          <w14:ligatures w14:val="none"/>
        </w:rPr>
        <w:t>3</w:t>
      </w:r>
      <w:r w:rsidRPr="00532646">
        <w:rPr>
          <w:rFonts w:ascii="Times New Roman" w:eastAsia="Times New Roman" w:hAnsi="Times New Roman" w:cs="Times New Roman"/>
          <w:b/>
          <w:kern w:val="0"/>
          <w14:ligatures w14:val="none"/>
        </w:rPr>
        <w:t>, Meda-Lavinia Negruţiu</w:t>
      </w:r>
      <w:r w:rsidRPr="00532646">
        <w:rPr>
          <w:rFonts w:ascii="Times New Roman" w:eastAsia="Times New Roman" w:hAnsi="Times New Roman" w:cs="Times New Roman"/>
          <w:b/>
          <w:kern w:val="0"/>
          <w:vertAlign w:val="superscript"/>
          <w14:ligatures w14:val="none"/>
        </w:rPr>
        <w:t>1,2</w:t>
      </w:r>
      <w:r w:rsidRPr="00532646">
        <w:rPr>
          <w:rFonts w:ascii="Times New Roman" w:eastAsia="Times New Roman" w:hAnsi="Times New Roman" w:cs="Times New Roman"/>
          <w:b/>
          <w:kern w:val="0"/>
          <w14:ligatures w14:val="none"/>
        </w:rPr>
        <w:t>, Novac Andreea-Codruţa</w:t>
      </w:r>
      <w:r w:rsidRPr="00532646">
        <w:rPr>
          <w:rFonts w:ascii="Times New Roman" w:eastAsia="Times New Roman" w:hAnsi="Times New Roman" w:cs="Times New Roman"/>
          <w:b/>
          <w:kern w:val="0"/>
          <w:vertAlign w:val="superscript"/>
          <w14:ligatures w14:val="none"/>
        </w:rPr>
        <w:t>1,2*</w:t>
      </w:r>
      <w:r w:rsidRPr="00532646">
        <w:rPr>
          <w:rFonts w:ascii="Times New Roman" w:eastAsia="Times New Roman" w:hAnsi="Times New Roman" w:cs="Times New Roman"/>
          <w:b/>
          <w:kern w:val="0"/>
          <w14:ligatures w14:val="none"/>
        </w:rPr>
        <w:t xml:space="preserve">, Cosmin </w:t>
      </w:r>
      <w:proofErr w:type="spellStart"/>
      <w:r w:rsidRPr="00532646">
        <w:rPr>
          <w:rFonts w:ascii="Times New Roman" w:eastAsia="Times New Roman" w:hAnsi="Times New Roman" w:cs="Times New Roman"/>
          <w:b/>
          <w:kern w:val="0"/>
          <w14:ligatures w14:val="none"/>
        </w:rPr>
        <w:t>Sinescu</w:t>
      </w:r>
      <w:proofErr w:type="spellEnd"/>
      <w:r w:rsidRPr="00532646">
        <w:rPr>
          <w:rFonts w:ascii="Times New Roman" w:eastAsia="Times New Roman" w:hAnsi="Times New Roman" w:cs="Times New Roman"/>
          <w:b/>
          <w:kern w:val="0"/>
          <w14:ligatures w14:val="none"/>
        </w:rPr>
        <w:t xml:space="preserve"> </w:t>
      </w:r>
      <w:r w:rsidRPr="00532646">
        <w:rPr>
          <w:rFonts w:ascii="Times New Roman" w:eastAsia="Times New Roman" w:hAnsi="Times New Roman" w:cs="Times New Roman"/>
          <w:b/>
          <w:kern w:val="0"/>
          <w:vertAlign w:val="superscript"/>
          <w14:ligatures w14:val="none"/>
        </w:rPr>
        <w:t>1,2</w:t>
      </w:r>
    </w:p>
    <w:p w14:paraId="0F13E17B" w14:textId="77777777" w:rsidR="00226902" w:rsidRDefault="00226902" w:rsidP="00532646">
      <w:pPr>
        <w:pBdr>
          <w:bottom w:val="single" w:sz="6" w:space="5" w:color="auto"/>
        </w:pBdr>
        <w:tabs>
          <w:tab w:val="left" w:pos="360"/>
        </w:tabs>
        <w:spacing w:after="0" w:line="240" w:lineRule="auto"/>
        <w:jc w:val="both"/>
        <w:rPr>
          <w:rFonts w:ascii="Times New Roman" w:eastAsia="Times New Roman" w:hAnsi="Times New Roman" w:cs="Times New Roman"/>
          <w:b/>
          <w:kern w:val="0"/>
          <w:sz w:val="28"/>
          <w:szCs w:val="20"/>
          <w14:ligatures w14:val="none"/>
        </w:rPr>
      </w:pPr>
    </w:p>
    <w:p w14:paraId="5CB32A54" w14:textId="4AC71D19" w:rsidR="00532646" w:rsidRPr="00532646" w:rsidRDefault="00532646" w:rsidP="00532646">
      <w:pPr>
        <w:pBdr>
          <w:bottom w:val="single" w:sz="6" w:space="5" w:color="auto"/>
        </w:pBdr>
        <w:tabs>
          <w:tab w:val="left" w:pos="360"/>
        </w:tabs>
        <w:spacing w:after="0" w:line="240" w:lineRule="auto"/>
        <w:jc w:val="both"/>
        <w:rPr>
          <w:rFonts w:ascii="Times New Roman" w:eastAsia="Times New Roman" w:hAnsi="Times New Roman" w:cs="Times New Roman"/>
          <w:i/>
          <w:iCs/>
          <w:kern w:val="0"/>
          <w:sz w:val="20"/>
          <w:szCs w:val="22"/>
          <w14:ligatures w14:val="none"/>
        </w:rPr>
      </w:pPr>
      <w:r w:rsidRPr="00532646">
        <w:rPr>
          <w:rFonts w:ascii="Times New Roman" w:eastAsia="Times New Roman" w:hAnsi="Times New Roman" w:cs="Times New Roman"/>
          <w:i/>
          <w:iCs/>
          <w:kern w:val="0"/>
          <w:sz w:val="20"/>
          <w:szCs w:val="22"/>
          <w:vertAlign w:val="superscript"/>
          <w14:ligatures w14:val="none"/>
        </w:rPr>
        <w:t>1</w:t>
      </w:r>
      <w:r>
        <w:rPr>
          <w:rFonts w:ascii="Times New Roman" w:eastAsia="Times New Roman" w:hAnsi="Times New Roman" w:cs="Times New Roman"/>
          <w:i/>
          <w:iCs/>
          <w:kern w:val="0"/>
          <w:sz w:val="20"/>
          <w:szCs w:val="22"/>
          <w14:ligatures w14:val="none"/>
        </w:rPr>
        <w:t xml:space="preserve"> </w:t>
      </w:r>
      <w:r w:rsidRPr="00532646">
        <w:rPr>
          <w:rFonts w:ascii="Times New Roman" w:eastAsia="Times New Roman" w:hAnsi="Times New Roman" w:cs="Times New Roman"/>
          <w:i/>
          <w:iCs/>
          <w:kern w:val="0"/>
          <w:sz w:val="20"/>
          <w:szCs w:val="22"/>
          <w14:ligatures w14:val="none"/>
        </w:rPr>
        <w:t xml:space="preserve">Victor Babeș University of Medicine and Pharmacy, Faculty of Dentistry, 2 Eftimie Murgu Sq, </w:t>
      </w:r>
      <w:proofErr w:type="spellStart"/>
      <w:r w:rsidRPr="00532646">
        <w:rPr>
          <w:rFonts w:ascii="Times New Roman" w:eastAsia="Times New Roman" w:hAnsi="Times New Roman" w:cs="Times New Roman"/>
          <w:i/>
          <w:iCs/>
          <w:kern w:val="0"/>
          <w:sz w:val="20"/>
          <w:szCs w:val="22"/>
          <w14:ligatures w14:val="none"/>
        </w:rPr>
        <w:t>Timișoara</w:t>
      </w:r>
      <w:proofErr w:type="spellEnd"/>
      <w:r w:rsidRPr="00532646">
        <w:rPr>
          <w:rFonts w:ascii="Times New Roman" w:eastAsia="Times New Roman" w:hAnsi="Times New Roman" w:cs="Times New Roman"/>
          <w:i/>
          <w:iCs/>
          <w:kern w:val="0"/>
          <w:sz w:val="20"/>
          <w:szCs w:val="22"/>
          <w14:ligatures w14:val="none"/>
        </w:rPr>
        <w:t xml:space="preserve">, </w:t>
      </w:r>
      <w:proofErr w:type="spellStart"/>
      <w:r w:rsidRPr="00532646">
        <w:rPr>
          <w:rFonts w:ascii="Times New Roman" w:eastAsia="Times New Roman" w:hAnsi="Times New Roman" w:cs="Times New Roman"/>
          <w:i/>
          <w:iCs/>
          <w:kern w:val="0"/>
          <w:sz w:val="20"/>
          <w:szCs w:val="22"/>
          <w14:ligatures w14:val="none"/>
        </w:rPr>
        <w:t>România</w:t>
      </w:r>
      <w:proofErr w:type="spellEnd"/>
    </w:p>
    <w:p w14:paraId="606BC383" w14:textId="58C30840" w:rsidR="00532646" w:rsidRPr="00532646" w:rsidRDefault="00532646" w:rsidP="00532646">
      <w:pPr>
        <w:pBdr>
          <w:bottom w:val="single" w:sz="6" w:space="5" w:color="auto"/>
        </w:pBdr>
        <w:tabs>
          <w:tab w:val="left" w:pos="360"/>
        </w:tabs>
        <w:spacing w:after="0" w:line="240" w:lineRule="auto"/>
        <w:jc w:val="both"/>
        <w:rPr>
          <w:rFonts w:ascii="Times New Roman" w:eastAsia="Times New Roman" w:hAnsi="Times New Roman" w:cs="Times New Roman"/>
          <w:i/>
          <w:iCs/>
          <w:kern w:val="0"/>
          <w:sz w:val="20"/>
          <w:szCs w:val="22"/>
          <w14:ligatures w14:val="none"/>
        </w:rPr>
      </w:pPr>
      <w:r w:rsidRPr="00532646">
        <w:rPr>
          <w:rFonts w:ascii="Times New Roman" w:eastAsia="Times New Roman" w:hAnsi="Times New Roman" w:cs="Times New Roman"/>
          <w:i/>
          <w:iCs/>
          <w:kern w:val="0"/>
          <w:sz w:val="20"/>
          <w:szCs w:val="22"/>
          <w:vertAlign w:val="superscript"/>
          <w14:ligatures w14:val="none"/>
        </w:rPr>
        <w:t>2</w:t>
      </w:r>
      <w:r>
        <w:rPr>
          <w:rFonts w:ascii="Times New Roman" w:eastAsia="Times New Roman" w:hAnsi="Times New Roman" w:cs="Times New Roman"/>
          <w:i/>
          <w:iCs/>
          <w:kern w:val="0"/>
          <w:sz w:val="20"/>
          <w:szCs w:val="22"/>
          <w14:ligatures w14:val="none"/>
        </w:rPr>
        <w:t xml:space="preserve"> </w:t>
      </w:r>
      <w:r w:rsidRPr="00532646">
        <w:rPr>
          <w:rFonts w:ascii="Times New Roman" w:eastAsia="Times New Roman" w:hAnsi="Times New Roman" w:cs="Times New Roman"/>
          <w:i/>
          <w:iCs/>
          <w:kern w:val="0"/>
          <w:sz w:val="20"/>
          <w:szCs w:val="22"/>
          <w14:ligatures w14:val="none"/>
        </w:rPr>
        <w:t xml:space="preserve">Research Center in Dental Medicine Using Conventional and Alternative Technologies, Faculty of Dental Medicine, “Victor Babeș” University of Medicine and Pharmacy of </w:t>
      </w:r>
      <w:proofErr w:type="spellStart"/>
      <w:r w:rsidRPr="00532646">
        <w:rPr>
          <w:rFonts w:ascii="Times New Roman" w:eastAsia="Times New Roman" w:hAnsi="Times New Roman" w:cs="Times New Roman"/>
          <w:i/>
          <w:iCs/>
          <w:kern w:val="0"/>
          <w:sz w:val="20"/>
          <w:szCs w:val="22"/>
          <w14:ligatures w14:val="none"/>
        </w:rPr>
        <w:t>Timișoara</w:t>
      </w:r>
      <w:proofErr w:type="spellEnd"/>
      <w:r w:rsidRPr="00532646">
        <w:rPr>
          <w:rFonts w:ascii="Times New Roman" w:eastAsia="Times New Roman" w:hAnsi="Times New Roman" w:cs="Times New Roman"/>
          <w:i/>
          <w:iCs/>
          <w:kern w:val="0"/>
          <w:sz w:val="20"/>
          <w:szCs w:val="22"/>
          <w14:ligatures w14:val="none"/>
        </w:rPr>
        <w:t xml:space="preserve">, 9 </w:t>
      </w:r>
      <w:proofErr w:type="spellStart"/>
      <w:r w:rsidRPr="00532646">
        <w:rPr>
          <w:rFonts w:ascii="Times New Roman" w:eastAsia="Times New Roman" w:hAnsi="Times New Roman" w:cs="Times New Roman"/>
          <w:i/>
          <w:iCs/>
          <w:kern w:val="0"/>
          <w:sz w:val="20"/>
          <w:szCs w:val="22"/>
          <w14:ligatures w14:val="none"/>
        </w:rPr>
        <w:t>Revoluţiei</w:t>
      </w:r>
      <w:proofErr w:type="spellEnd"/>
      <w:r w:rsidRPr="00532646">
        <w:rPr>
          <w:rFonts w:ascii="Times New Roman" w:eastAsia="Times New Roman" w:hAnsi="Times New Roman" w:cs="Times New Roman"/>
          <w:i/>
          <w:iCs/>
          <w:kern w:val="0"/>
          <w:sz w:val="20"/>
          <w:szCs w:val="22"/>
          <w14:ligatures w14:val="none"/>
        </w:rPr>
        <w:t xml:space="preserve"> </w:t>
      </w:r>
    </w:p>
    <w:p w14:paraId="4D13F987" w14:textId="4BFA0413" w:rsidR="00532646" w:rsidRDefault="00532646" w:rsidP="00532646">
      <w:pPr>
        <w:pBdr>
          <w:bottom w:val="single" w:sz="6" w:space="5" w:color="auto"/>
        </w:pBdr>
        <w:tabs>
          <w:tab w:val="left" w:pos="360"/>
        </w:tabs>
        <w:spacing w:after="0" w:line="240" w:lineRule="auto"/>
        <w:jc w:val="both"/>
        <w:rPr>
          <w:rFonts w:ascii="Times New Roman" w:eastAsia="Times New Roman" w:hAnsi="Times New Roman" w:cs="Times New Roman"/>
          <w:b/>
          <w:kern w:val="0"/>
          <w:sz w:val="28"/>
          <w:szCs w:val="20"/>
          <w14:ligatures w14:val="none"/>
        </w:rPr>
      </w:pPr>
      <w:r w:rsidRPr="00532646">
        <w:rPr>
          <w:rFonts w:ascii="Times New Roman" w:eastAsia="Times New Roman" w:hAnsi="Times New Roman" w:cs="Times New Roman"/>
          <w:i/>
          <w:iCs/>
          <w:kern w:val="0"/>
          <w:sz w:val="20"/>
          <w:szCs w:val="22"/>
          <w:vertAlign w:val="superscript"/>
          <w14:ligatures w14:val="none"/>
        </w:rPr>
        <w:t xml:space="preserve">3 </w:t>
      </w:r>
      <w:r w:rsidRPr="00532646">
        <w:rPr>
          <w:rFonts w:ascii="Times New Roman" w:eastAsia="Times New Roman" w:hAnsi="Times New Roman" w:cs="Times New Roman"/>
          <w:i/>
          <w:iCs/>
          <w:kern w:val="0"/>
          <w:sz w:val="20"/>
          <w:szCs w:val="22"/>
          <w14:ligatures w14:val="none"/>
        </w:rPr>
        <w:t xml:space="preserve">Polytechnic University of </w:t>
      </w:r>
      <w:proofErr w:type="spellStart"/>
      <w:r w:rsidRPr="00532646">
        <w:rPr>
          <w:rFonts w:ascii="Times New Roman" w:eastAsia="Times New Roman" w:hAnsi="Times New Roman" w:cs="Times New Roman"/>
          <w:i/>
          <w:iCs/>
          <w:kern w:val="0"/>
          <w:sz w:val="20"/>
          <w:szCs w:val="22"/>
          <w14:ligatures w14:val="none"/>
        </w:rPr>
        <w:t>Timişoara</w:t>
      </w:r>
      <w:proofErr w:type="spellEnd"/>
      <w:r w:rsidRPr="00532646">
        <w:rPr>
          <w:rFonts w:ascii="Times New Roman" w:eastAsia="Times New Roman" w:hAnsi="Times New Roman" w:cs="Times New Roman"/>
          <w:i/>
          <w:iCs/>
          <w:kern w:val="0"/>
          <w:sz w:val="20"/>
          <w:szCs w:val="22"/>
          <w14:ligatures w14:val="none"/>
        </w:rPr>
        <w:t>, Vasile Parvan Ave., No. 2, Timisoara, Romania</w:t>
      </w:r>
    </w:p>
    <w:p w14:paraId="0E0783A9" w14:textId="77777777" w:rsidR="00532646" w:rsidRPr="00532646" w:rsidRDefault="00532646" w:rsidP="00532646">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532646">
        <w:rPr>
          <w:rFonts w:ascii="Times New Roman" w:eastAsia="Times New Roman" w:hAnsi="Times New Roman" w:cs="Times New Roman"/>
          <w:b/>
          <w:kern w:val="0"/>
          <w:sz w:val="22"/>
          <w:szCs w:val="22"/>
          <w:lang w:val="en-GB"/>
          <w14:ligatures w14:val="none"/>
        </w:rPr>
        <w:t xml:space="preserve">Introduction. </w:t>
      </w:r>
      <w:r w:rsidRPr="00532646">
        <w:rPr>
          <w:rFonts w:ascii="Times New Roman" w:eastAsia="Times New Roman" w:hAnsi="Times New Roman" w:cs="Times New Roman"/>
          <w:kern w:val="0"/>
          <w:sz w:val="22"/>
          <w:szCs w:val="22"/>
          <w14:ligatures w14:val="none"/>
        </w:rPr>
        <w:t xml:space="preserve">The diagnosis of complex root lesions remains challenging when conventional clinical and radiographic assessments provide incomplete or conflicting information. External root resorption and structural root defects may </w:t>
      </w:r>
      <w:proofErr w:type="gramStart"/>
      <w:r w:rsidRPr="00532646">
        <w:rPr>
          <w:rFonts w:ascii="Times New Roman" w:eastAsia="Times New Roman" w:hAnsi="Times New Roman" w:cs="Times New Roman"/>
          <w:kern w:val="0"/>
          <w:sz w:val="22"/>
          <w:szCs w:val="22"/>
          <w14:ligatures w14:val="none"/>
        </w:rPr>
        <w:t>present with</w:t>
      </w:r>
      <w:proofErr w:type="gramEnd"/>
      <w:r w:rsidRPr="00532646">
        <w:rPr>
          <w:rFonts w:ascii="Times New Roman" w:eastAsia="Times New Roman" w:hAnsi="Times New Roman" w:cs="Times New Roman"/>
          <w:kern w:val="0"/>
          <w:sz w:val="22"/>
          <w:szCs w:val="22"/>
          <w14:ligatures w14:val="none"/>
        </w:rPr>
        <w:t xml:space="preserve"> similar clinical and radiographic features, complicating treatment planning and prognosis assessment. Optical Coherence Tomography (OCT) has emerged as a high-resolution imaging modality capable of providing detailed information regarding dental microstructure. </w:t>
      </w:r>
    </w:p>
    <w:p w14:paraId="5152B566" w14:textId="77777777" w:rsidR="00532646" w:rsidRPr="00532646" w:rsidRDefault="00532646" w:rsidP="00532646">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532646">
        <w:rPr>
          <w:rFonts w:ascii="Times New Roman" w:eastAsia="Times New Roman" w:hAnsi="Times New Roman" w:cs="Times New Roman"/>
          <w:b/>
          <w:kern w:val="0"/>
          <w:sz w:val="22"/>
          <w:szCs w:val="22"/>
          <w:lang w:val="en-GB"/>
          <w14:ligatures w14:val="none"/>
        </w:rPr>
        <w:t xml:space="preserve">Experimental. </w:t>
      </w:r>
      <w:r w:rsidRPr="00532646">
        <w:rPr>
          <w:rFonts w:ascii="Times New Roman" w:eastAsia="Times New Roman" w:hAnsi="Times New Roman" w:cs="Times New Roman"/>
          <w:kern w:val="0"/>
          <w:sz w:val="22"/>
          <w:szCs w:val="22"/>
          <w14:ligatures w14:val="none"/>
        </w:rPr>
        <w:t xml:space="preserve">A 33-year-old female patient presented with persistent symptoms associated with the maxillary left second premolar despite repeated therapeutic interventions over several years, including endodontic retreatments, post-supported restorations and periodontal therapy. Serial radiographic examinations performed between 2018 and 2026 revealed progressive bone loss and radiolucent changes adjacent to the affected root without clearly identifying the cause of the lesion. Following extraction, the tooth was investigated ex vivo using a Spectral Domain OCT system operating at a central wavelength of 1300 nm. Sequential cross-sectional, topographic and </w:t>
      </w:r>
      <w:proofErr w:type="spellStart"/>
      <w:r w:rsidRPr="00532646">
        <w:rPr>
          <w:rFonts w:ascii="Times New Roman" w:eastAsia="Times New Roman" w:hAnsi="Times New Roman" w:cs="Times New Roman"/>
          <w:kern w:val="0"/>
          <w:sz w:val="22"/>
          <w:szCs w:val="22"/>
          <w14:ligatures w14:val="none"/>
        </w:rPr>
        <w:t>en</w:t>
      </w:r>
      <w:proofErr w:type="spellEnd"/>
      <w:r w:rsidRPr="00532646">
        <w:rPr>
          <w:rFonts w:ascii="Times New Roman" w:eastAsia="Times New Roman" w:hAnsi="Times New Roman" w:cs="Times New Roman"/>
          <w:kern w:val="0"/>
          <w:sz w:val="22"/>
          <w:szCs w:val="22"/>
          <w14:ligatures w14:val="none"/>
        </w:rPr>
        <w:t>-face analyses were performed to evaluate root surface morphology and structural alterations.</w:t>
      </w:r>
    </w:p>
    <w:p w14:paraId="6D05DD13" w14:textId="77777777" w:rsidR="00532646" w:rsidRPr="00532646" w:rsidRDefault="00532646" w:rsidP="00532646">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532646">
        <w:rPr>
          <w:rFonts w:ascii="Times New Roman" w:eastAsia="Times New Roman" w:hAnsi="Times New Roman" w:cs="Times New Roman"/>
          <w:b/>
          <w:kern w:val="0"/>
          <w:sz w:val="22"/>
          <w:szCs w:val="22"/>
          <w:lang w:val="en-GB"/>
          <w14:ligatures w14:val="none"/>
        </w:rPr>
        <w:t xml:space="preserve">Results and Discussion. </w:t>
      </w:r>
      <w:r w:rsidRPr="00532646">
        <w:rPr>
          <w:rFonts w:ascii="Times New Roman" w:eastAsia="Times New Roman" w:hAnsi="Times New Roman" w:cs="Times New Roman"/>
          <w:kern w:val="0"/>
          <w:sz w:val="22"/>
          <w:szCs w:val="22"/>
          <w14:ligatures w14:val="none"/>
        </w:rPr>
        <w:t xml:space="preserve">OCT </w:t>
      </w:r>
      <w:proofErr w:type="gramStart"/>
      <w:r w:rsidRPr="00532646">
        <w:rPr>
          <w:rFonts w:ascii="Times New Roman" w:eastAsia="Times New Roman" w:hAnsi="Times New Roman" w:cs="Times New Roman"/>
          <w:kern w:val="0"/>
          <w:sz w:val="22"/>
          <w:szCs w:val="22"/>
          <w14:ligatures w14:val="none"/>
        </w:rPr>
        <w:t>imaging</w:t>
      </w:r>
      <w:proofErr w:type="gramEnd"/>
      <w:r w:rsidRPr="00532646">
        <w:rPr>
          <w:rFonts w:ascii="Times New Roman" w:eastAsia="Times New Roman" w:hAnsi="Times New Roman" w:cs="Times New Roman"/>
          <w:kern w:val="0"/>
          <w:sz w:val="22"/>
          <w:szCs w:val="22"/>
          <w14:ligatures w14:val="none"/>
        </w:rPr>
        <w:t xml:space="preserve"> revealed localized surface irregularities compatible with external root resorption, distinct reflectivity variations between dental tissues and restorative materials, and persistent linear discontinuities suggestive of a structural root defect. The reproducibility of these findings in multiple scanning planes supported their authenticity and reduced the likelihood of imaging artefacts. While conventional radiographs documented disease progression, OCT provided complementary microstructural information that enabled a more detailed characterization of the lesion.</w:t>
      </w:r>
    </w:p>
    <w:p w14:paraId="14FF05A3" w14:textId="77777777" w:rsidR="00532646" w:rsidRPr="00532646" w:rsidRDefault="00532646" w:rsidP="00532646">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532646">
        <w:rPr>
          <w:rFonts w:ascii="Times New Roman" w:eastAsia="Times New Roman" w:hAnsi="Times New Roman" w:cs="Times New Roman"/>
          <w:b/>
          <w:kern w:val="0"/>
          <w:sz w:val="22"/>
          <w:szCs w:val="22"/>
          <w:lang w:val="en-GB"/>
          <w14:ligatures w14:val="none"/>
        </w:rPr>
        <w:t xml:space="preserve">Conclusions. </w:t>
      </w:r>
      <w:r w:rsidRPr="00532646">
        <w:rPr>
          <w:rFonts w:ascii="Times New Roman" w:eastAsia="Times New Roman" w:hAnsi="Times New Roman" w:cs="Times New Roman"/>
          <w:kern w:val="0"/>
          <w:sz w:val="22"/>
          <w:szCs w:val="22"/>
          <w14:ligatures w14:val="none"/>
        </w:rPr>
        <w:t>This case highlights the limitations of conventional imaging in diagnostically challenging endodontic lesions and demonstrates the potential of OCT to identify microstructural changes that remain undetected using routine radiographic methods. OCT may represent a valuable adjunctive tool for the assessment of complex root pathologies and for improving diagnostic accuracy in endodontics.</w:t>
      </w:r>
    </w:p>
    <w:p w14:paraId="76F6F47D" w14:textId="7EFCBC80" w:rsidR="00532646" w:rsidRPr="00532646" w:rsidRDefault="00532646" w:rsidP="00532646">
      <w:pPr>
        <w:tabs>
          <w:tab w:val="left" w:pos="360"/>
        </w:tabs>
        <w:spacing w:after="0" w:line="240" w:lineRule="auto"/>
        <w:jc w:val="both"/>
        <w:rPr>
          <w:rFonts w:ascii="Times New Roman" w:eastAsia="Times New Roman" w:hAnsi="Times New Roman" w:cs="Times New Roman"/>
          <w:b/>
          <w:kern w:val="0"/>
          <w:sz w:val="22"/>
          <w:szCs w:val="22"/>
          <w:lang w:val="en-GB"/>
          <w14:ligatures w14:val="none"/>
        </w:rPr>
      </w:pPr>
      <w:r w:rsidRPr="00532646">
        <w:rPr>
          <w:rFonts w:ascii="Times New Roman" w:eastAsia="Times New Roman" w:hAnsi="Times New Roman" w:cs="Times New Roman"/>
          <w:b/>
          <w:kern w:val="0"/>
          <w:sz w:val="22"/>
          <w:szCs w:val="22"/>
          <w:lang w:val="en-GB"/>
          <w14:ligatures w14:val="none"/>
        </w:rPr>
        <w:t xml:space="preserve">References. </w:t>
      </w:r>
    </w:p>
    <w:p w14:paraId="7B0E5AF7" w14:textId="77777777" w:rsidR="00532646" w:rsidRPr="00532646" w:rsidRDefault="00532646" w:rsidP="00532646">
      <w:pPr>
        <w:spacing w:after="0" w:line="240" w:lineRule="auto"/>
        <w:jc w:val="both"/>
        <w:rPr>
          <w:rFonts w:ascii="Times New Roman" w:eastAsia="Times New Roman" w:hAnsi="Times New Roman" w:cs="Times New Roman"/>
          <w:kern w:val="0"/>
          <w:sz w:val="22"/>
          <w:szCs w:val="22"/>
          <w14:ligatures w14:val="none"/>
        </w:rPr>
      </w:pPr>
      <w:r w:rsidRPr="00532646">
        <w:rPr>
          <w:rFonts w:ascii="Times New Roman" w:eastAsia="Times New Roman" w:hAnsi="Times New Roman" w:cs="Times New Roman"/>
          <w:kern w:val="0"/>
          <w:sz w:val="22"/>
          <w:szCs w:val="22"/>
          <w14:ligatures w14:val="none"/>
        </w:rPr>
        <w:t xml:space="preserve">[1] </w:t>
      </w:r>
      <w:proofErr w:type="spellStart"/>
      <w:r w:rsidRPr="00532646">
        <w:rPr>
          <w:rFonts w:ascii="Times New Roman" w:eastAsia="Times New Roman" w:hAnsi="Times New Roman" w:cs="Times New Roman"/>
          <w:kern w:val="0"/>
          <w:sz w:val="22"/>
          <w:szCs w:val="22"/>
          <w14:ligatures w14:val="none"/>
        </w:rPr>
        <w:t>Alkhani</w:t>
      </w:r>
      <w:proofErr w:type="spellEnd"/>
      <w:r w:rsidRPr="00532646">
        <w:rPr>
          <w:rFonts w:ascii="Times New Roman" w:eastAsia="Times New Roman" w:hAnsi="Times New Roman" w:cs="Times New Roman"/>
          <w:kern w:val="0"/>
          <w:sz w:val="22"/>
          <w:szCs w:val="22"/>
          <w14:ligatures w14:val="none"/>
        </w:rPr>
        <w:t xml:space="preserve">, M.M.; </w:t>
      </w:r>
      <w:proofErr w:type="spellStart"/>
      <w:r w:rsidRPr="00532646">
        <w:rPr>
          <w:rFonts w:ascii="Times New Roman" w:eastAsia="Times New Roman" w:hAnsi="Times New Roman" w:cs="Times New Roman"/>
          <w:kern w:val="0"/>
          <w:sz w:val="22"/>
          <w:szCs w:val="22"/>
          <w14:ligatures w14:val="none"/>
        </w:rPr>
        <w:t>Albittar</w:t>
      </w:r>
      <w:proofErr w:type="spellEnd"/>
      <w:r w:rsidRPr="00532646">
        <w:rPr>
          <w:rFonts w:ascii="Times New Roman" w:eastAsia="Times New Roman" w:hAnsi="Times New Roman" w:cs="Times New Roman"/>
          <w:kern w:val="0"/>
          <w:sz w:val="22"/>
          <w:szCs w:val="22"/>
          <w14:ligatures w14:val="none"/>
        </w:rPr>
        <w:t xml:space="preserve">, A.Y.; Shaikh, U.M.; </w:t>
      </w:r>
      <w:proofErr w:type="spellStart"/>
      <w:r w:rsidRPr="00532646">
        <w:rPr>
          <w:rFonts w:ascii="Times New Roman" w:eastAsia="Times New Roman" w:hAnsi="Times New Roman" w:cs="Times New Roman"/>
          <w:kern w:val="0"/>
          <w:sz w:val="22"/>
          <w:szCs w:val="22"/>
          <w14:ligatures w14:val="none"/>
        </w:rPr>
        <w:t>Takriti</w:t>
      </w:r>
      <w:proofErr w:type="spellEnd"/>
      <w:r w:rsidRPr="00532646">
        <w:rPr>
          <w:rFonts w:ascii="Times New Roman" w:eastAsia="Times New Roman" w:hAnsi="Times New Roman" w:cs="Times New Roman"/>
          <w:kern w:val="0"/>
          <w:sz w:val="22"/>
          <w:szCs w:val="22"/>
          <w14:ligatures w14:val="none"/>
        </w:rPr>
        <w:t>, M.; Baysan, A. Optical Coherence Tomography for Detection of Dental Cracks and Vertical Root Fracture: A Scoping Review. Clin. Exp. Dent. Res. 2026, 12, e70323.</w:t>
      </w:r>
    </w:p>
    <w:p w14:paraId="70C4A3CC" w14:textId="77777777" w:rsidR="00532646" w:rsidRPr="00532646" w:rsidRDefault="00532646" w:rsidP="00532646">
      <w:pPr>
        <w:spacing w:after="0" w:line="240" w:lineRule="auto"/>
        <w:jc w:val="both"/>
        <w:rPr>
          <w:rFonts w:ascii="Times New Roman" w:eastAsia="Times New Roman" w:hAnsi="Times New Roman" w:cs="Times New Roman"/>
          <w:kern w:val="0"/>
          <w:sz w:val="22"/>
          <w:szCs w:val="22"/>
          <w14:ligatures w14:val="none"/>
        </w:rPr>
      </w:pPr>
      <w:r w:rsidRPr="00532646">
        <w:rPr>
          <w:rFonts w:ascii="Times New Roman" w:eastAsia="Times New Roman" w:hAnsi="Times New Roman" w:cs="Times New Roman"/>
          <w:kern w:val="0"/>
          <w:sz w:val="22"/>
          <w:szCs w:val="22"/>
          <w14:ligatures w14:val="none"/>
        </w:rPr>
        <w:t>[2] Janjua, O.S.; Jeelani, W.; Khan, M.I.; Qureshi, S.M.; Shaikh, M.S.; Zafar, M.S.; Khurshid, Z. Use of Optical Coherence Tomography in Dentistry. Int. J. Dent. 2023, 2023, 4179210.</w:t>
      </w:r>
    </w:p>
    <w:p w14:paraId="42CCC2DE" w14:textId="77777777" w:rsidR="00532646" w:rsidRPr="00532646" w:rsidRDefault="00532646" w:rsidP="00532646">
      <w:pPr>
        <w:spacing w:after="0" w:line="240" w:lineRule="auto"/>
        <w:jc w:val="both"/>
        <w:rPr>
          <w:rFonts w:ascii="Times New Roman" w:eastAsia="Times New Roman" w:hAnsi="Times New Roman" w:cs="Times New Roman"/>
          <w:kern w:val="0"/>
          <w:sz w:val="22"/>
          <w:szCs w:val="22"/>
          <w14:ligatures w14:val="none"/>
        </w:rPr>
      </w:pPr>
      <w:r w:rsidRPr="00532646">
        <w:rPr>
          <w:rFonts w:ascii="Times New Roman" w:eastAsia="Times New Roman" w:hAnsi="Times New Roman" w:cs="Times New Roman"/>
          <w:kern w:val="0"/>
          <w:sz w:val="22"/>
          <w:szCs w:val="22"/>
          <w14:ligatures w14:val="none"/>
        </w:rPr>
        <w:t xml:space="preserve">[3] Popescu, S.M.; </w:t>
      </w:r>
      <w:proofErr w:type="spellStart"/>
      <w:r w:rsidRPr="00532646">
        <w:rPr>
          <w:rFonts w:ascii="Times New Roman" w:eastAsia="Times New Roman" w:hAnsi="Times New Roman" w:cs="Times New Roman"/>
          <w:kern w:val="0"/>
          <w:sz w:val="22"/>
          <w:szCs w:val="22"/>
          <w14:ligatures w14:val="none"/>
        </w:rPr>
        <w:t>Mercuț</w:t>
      </w:r>
      <w:proofErr w:type="spellEnd"/>
      <w:r w:rsidRPr="00532646">
        <w:rPr>
          <w:rFonts w:ascii="Times New Roman" w:eastAsia="Times New Roman" w:hAnsi="Times New Roman" w:cs="Times New Roman"/>
          <w:kern w:val="0"/>
          <w:sz w:val="22"/>
          <w:szCs w:val="22"/>
          <w14:ligatures w14:val="none"/>
        </w:rPr>
        <w:t xml:space="preserve">, V.; </w:t>
      </w:r>
      <w:proofErr w:type="spellStart"/>
      <w:r w:rsidRPr="00532646">
        <w:rPr>
          <w:rFonts w:ascii="Times New Roman" w:eastAsia="Times New Roman" w:hAnsi="Times New Roman" w:cs="Times New Roman"/>
          <w:kern w:val="0"/>
          <w:sz w:val="22"/>
          <w:szCs w:val="22"/>
          <w14:ligatures w14:val="none"/>
        </w:rPr>
        <w:t>Scrieciu</w:t>
      </w:r>
      <w:proofErr w:type="spellEnd"/>
      <w:r w:rsidRPr="00532646">
        <w:rPr>
          <w:rFonts w:ascii="Times New Roman" w:eastAsia="Times New Roman" w:hAnsi="Times New Roman" w:cs="Times New Roman"/>
          <w:kern w:val="0"/>
          <w:sz w:val="22"/>
          <w:szCs w:val="22"/>
          <w14:ligatures w14:val="none"/>
        </w:rPr>
        <w:t xml:space="preserve">, M.; </w:t>
      </w:r>
      <w:proofErr w:type="spellStart"/>
      <w:r w:rsidRPr="00532646">
        <w:rPr>
          <w:rFonts w:ascii="Times New Roman" w:eastAsia="Times New Roman" w:hAnsi="Times New Roman" w:cs="Times New Roman"/>
          <w:kern w:val="0"/>
          <w:sz w:val="22"/>
          <w:szCs w:val="22"/>
          <w14:ligatures w14:val="none"/>
        </w:rPr>
        <w:t>Mercuț</w:t>
      </w:r>
      <w:proofErr w:type="spellEnd"/>
      <w:r w:rsidRPr="00532646">
        <w:rPr>
          <w:rFonts w:ascii="Times New Roman" w:eastAsia="Times New Roman" w:hAnsi="Times New Roman" w:cs="Times New Roman"/>
          <w:kern w:val="0"/>
          <w:sz w:val="22"/>
          <w:szCs w:val="22"/>
          <w14:ligatures w14:val="none"/>
        </w:rPr>
        <w:t xml:space="preserve">, R.; Popescu, F.D.; Chiriac, A.M.; </w:t>
      </w:r>
      <w:proofErr w:type="spellStart"/>
      <w:r w:rsidRPr="00532646">
        <w:rPr>
          <w:rFonts w:ascii="Times New Roman" w:eastAsia="Times New Roman" w:hAnsi="Times New Roman" w:cs="Times New Roman"/>
          <w:kern w:val="0"/>
          <w:sz w:val="22"/>
          <w:szCs w:val="22"/>
          <w14:ligatures w14:val="none"/>
        </w:rPr>
        <w:t>Crăițoiu</w:t>
      </w:r>
      <w:proofErr w:type="spellEnd"/>
      <w:r w:rsidRPr="00532646">
        <w:rPr>
          <w:rFonts w:ascii="Times New Roman" w:eastAsia="Times New Roman" w:hAnsi="Times New Roman" w:cs="Times New Roman"/>
          <w:kern w:val="0"/>
          <w:sz w:val="22"/>
          <w:szCs w:val="22"/>
          <w14:ligatures w14:val="none"/>
        </w:rPr>
        <w:t xml:space="preserve">, M.M.; </w:t>
      </w:r>
      <w:proofErr w:type="spellStart"/>
      <w:r w:rsidRPr="00532646">
        <w:rPr>
          <w:rFonts w:ascii="Times New Roman" w:eastAsia="Times New Roman" w:hAnsi="Times New Roman" w:cs="Times New Roman"/>
          <w:kern w:val="0"/>
          <w:sz w:val="22"/>
          <w:szCs w:val="22"/>
          <w14:ligatures w14:val="none"/>
        </w:rPr>
        <w:t>Osiac</w:t>
      </w:r>
      <w:proofErr w:type="spellEnd"/>
      <w:r w:rsidRPr="00532646">
        <w:rPr>
          <w:rFonts w:ascii="Times New Roman" w:eastAsia="Times New Roman" w:hAnsi="Times New Roman" w:cs="Times New Roman"/>
          <w:kern w:val="0"/>
          <w:sz w:val="22"/>
          <w:szCs w:val="22"/>
          <w14:ligatures w14:val="none"/>
        </w:rPr>
        <w:t xml:space="preserve">, E. Radiological and Optical Coherence Tomography Aspects in External Root Resorption. Rom. J. </w:t>
      </w:r>
      <w:proofErr w:type="spellStart"/>
      <w:r w:rsidRPr="00532646">
        <w:rPr>
          <w:rFonts w:ascii="Times New Roman" w:eastAsia="Times New Roman" w:hAnsi="Times New Roman" w:cs="Times New Roman"/>
          <w:kern w:val="0"/>
          <w:sz w:val="22"/>
          <w:szCs w:val="22"/>
          <w14:ligatures w14:val="none"/>
        </w:rPr>
        <w:t>Morphol</w:t>
      </w:r>
      <w:proofErr w:type="spellEnd"/>
      <w:r w:rsidRPr="00532646">
        <w:rPr>
          <w:rFonts w:ascii="Times New Roman" w:eastAsia="Times New Roman" w:hAnsi="Times New Roman" w:cs="Times New Roman"/>
          <w:kern w:val="0"/>
          <w:sz w:val="22"/>
          <w:szCs w:val="22"/>
          <w14:ligatures w14:val="none"/>
        </w:rPr>
        <w:t xml:space="preserve">. </w:t>
      </w:r>
      <w:proofErr w:type="spellStart"/>
      <w:r w:rsidRPr="00532646">
        <w:rPr>
          <w:rFonts w:ascii="Times New Roman" w:eastAsia="Times New Roman" w:hAnsi="Times New Roman" w:cs="Times New Roman"/>
          <w:kern w:val="0"/>
          <w:sz w:val="22"/>
          <w:szCs w:val="22"/>
          <w14:ligatures w14:val="none"/>
        </w:rPr>
        <w:t>Embryol</w:t>
      </w:r>
      <w:proofErr w:type="spellEnd"/>
      <w:r w:rsidRPr="00532646">
        <w:rPr>
          <w:rFonts w:ascii="Times New Roman" w:eastAsia="Times New Roman" w:hAnsi="Times New Roman" w:cs="Times New Roman"/>
          <w:kern w:val="0"/>
          <w:sz w:val="22"/>
          <w:szCs w:val="22"/>
          <w14:ligatures w14:val="none"/>
        </w:rPr>
        <w:t>. 2017, 58, 131–137.</w:t>
      </w:r>
    </w:p>
    <w:p w14:paraId="445C9EEE" w14:textId="77777777" w:rsidR="00532646" w:rsidRPr="00532646" w:rsidRDefault="00532646" w:rsidP="00532646">
      <w:pPr>
        <w:spacing w:after="0" w:line="240" w:lineRule="auto"/>
        <w:jc w:val="both"/>
        <w:rPr>
          <w:rFonts w:ascii="Times New Roman" w:eastAsia="Times New Roman" w:hAnsi="Times New Roman" w:cs="Times New Roman"/>
          <w:kern w:val="0"/>
          <w:sz w:val="22"/>
          <w:szCs w:val="22"/>
          <w14:ligatures w14:val="none"/>
        </w:rPr>
      </w:pPr>
      <w:r w:rsidRPr="00532646">
        <w:rPr>
          <w:rFonts w:ascii="Times New Roman" w:eastAsia="Times New Roman" w:hAnsi="Times New Roman" w:cs="Times New Roman"/>
          <w:kern w:val="0"/>
          <w:sz w:val="22"/>
          <w:szCs w:val="22"/>
          <w14:ligatures w14:val="none"/>
        </w:rPr>
        <w:t xml:space="preserve">[4] Abbott, P.V.; Lin, S. Tooth Resorption – Part 2: A Clinical Classification. Dent. </w:t>
      </w:r>
      <w:proofErr w:type="spellStart"/>
      <w:r w:rsidRPr="00532646">
        <w:rPr>
          <w:rFonts w:ascii="Times New Roman" w:eastAsia="Times New Roman" w:hAnsi="Times New Roman" w:cs="Times New Roman"/>
          <w:kern w:val="0"/>
          <w:sz w:val="22"/>
          <w:szCs w:val="22"/>
          <w14:ligatures w14:val="none"/>
        </w:rPr>
        <w:t>Traumatol</w:t>
      </w:r>
      <w:proofErr w:type="spellEnd"/>
      <w:r w:rsidRPr="00532646">
        <w:rPr>
          <w:rFonts w:ascii="Times New Roman" w:eastAsia="Times New Roman" w:hAnsi="Times New Roman" w:cs="Times New Roman"/>
          <w:kern w:val="0"/>
          <w:sz w:val="22"/>
          <w:szCs w:val="22"/>
          <w14:ligatures w14:val="none"/>
        </w:rPr>
        <w:t>. 2022, 38, 267–285.</w:t>
      </w:r>
    </w:p>
    <w:p w14:paraId="688941F6" w14:textId="5E2FA820" w:rsidR="00532646" w:rsidRDefault="00532646" w:rsidP="00532646">
      <w:pPr>
        <w:spacing w:after="0" w:line="240" w:lineRule="auto"/>
        <w:jc w:val="both"/>
        <w:rPr>
          <w:rFonts w:ascii="Times New Roman" w:eastAsia="Times New Roman" w:hAnsi="Times New Roman" w:cs="Times New Roman"/>
          <w:b/>
          <w:kern w:val="0"/>
          <w:sz w:val="28"/>
          <w:szCs w:val="20"/>
          <w14:ligatures w14:val="none"/>
        </w:rPr>
      </w:pPr>
      <w:r w:rsidRPr="00532646">
        <w:rPr>
          <w:rFonts w:ascii="Times New Roman" w:eastAsia="Times New Roman" w:hAnsi="Times New Roman" w:cs="Times New Roman"/>
          <w:kern w:val="0"/>
          <w:sz w:val="22"/>
          <w:szCs w:val="22"/>
          <w14:ligatures w14:val="none"/>
        </w:rPr>
        <w:t>[5] Kim, H.; Cho, H.; Lee, W.; et al. Development of Handheld Optical Coherence Tomography Based on Commercial Intraoral Scanner Shape</w:t>
      </w:r>
      <w:r w:rsidRPr="00532646">
        <w:rPr>
          <w:rFonts w:ascii="Times New Roman" w:eastAsia="Times New Roman" w:hAnsi="Times New Roman" w:cs="Times New Roman"/>
          <w:kern w:val="0"/>
          <w:sz w:val="22"/>
          <w:szCs w:val="20"/>
          <w14:ligatures w14:val="none"/>
        </w:rPr>
        <w:t xml:space="preserve"> for Extended Clinical Utility in Dentistry. Int. J. Imaging Syst. Technol. 2024, 34, e23024.</w:t>
      </w:r>
    </w:p>
    <w:p w14:paraId="5A3968D4" w14:textId="6B9E3302" w:rsidR="00C93BED" w:rsidRPr="00C93BED" w:rsidRDefault="00C93BED" w:rsidP="00C93BED">
      <w:pPr>
        <w:pBdr>
          <w:bottom w:val="single" w:sz="6" w:space="5" w:color="auto"/>
        </w:pBdr>
        <w:tabs>
          <w:tab w:val="left" w:pos="360"/>
        </w:tabs>
        <w:spacing w:after="0" w:line="240" w:lineRule="auto"/>
        <w:jc w:val="center"/>
        <w:rPr>
          <w:rFonts w:ascii="Times New Roman" w:eastAsia="Times New Roman" w:hAnsi="Times New Roman" w:cs="Times New Roman"/>
          <w:b/>
          <w:kern w:val="0"/>
          <w:sz w:val="28"/>
          <w:szCs w:val="20"/>
          <w14:ligatures w14:val="none"/>
        </w:rPr>
      </w:pPr>
      <w:r w:rsidRPr="00C93BED">
        <w:rPr>
          <w:rFonts w:ascii="Times New Roman" w:eastAsia="Times New Roman" w:hAnsi="Times New Roman" w:cs="Times New Roman"/>
          <w:b/>
          <w:kern w:val="0"/>
          <w:sz w:val="28"/>
          <w:szCs w:val="20"/>
          <w14:ligatures w14:val="none"/>
        </w:rPr>
        <w:lastRenderedPageBreak/>
        <w:t xml:space="preserve">Biomaterials, Implant Design and Additive Manufacturing Approaches for Patient-Specific Resorbable Implants in </w:t>
      </w:r>
      <w:proofErr w:type="spellStart"/>
      <w:r w:rsidRPr="00C93BED">
        <w:rPr>
          <w:rFonts w:ascii="Times New Roman" w:eastAsia="Times New Roman" w:hAnsi="Times New Roman" w:cs="Times New Roman"/>
          <w:b/>
          <w:kern w:val="0"/>
          <w:sz w:val="28"/>
          <w:szCs w:val="20"/>
          <w14:ligatures w14:val="none"/>
        </w:rPr>
        <w:t>Kienböck</w:t>
      </w:r>
      <w:proofErr w:type="spellEnd"/>
      <w:r w:rsidRPr="00C93BED">
        <w:rPr>
          <w:rFonts w:ascii="Times New Roman" w:eastAsia="Times New Roman" w:hAnsi="Times New Roman" w:cs="Times New Roman"/>
          <w:b/>
          <w:kern w:val="0"/>
          <w:sz w:val="28"/>
          <w:szCs w:val="20"/>
          <w14:ligatures w14:val="none"/>
        </w:rPr>
        <w:t xml:space="preserve"> Disease Treatment</w:t>
      </w:r>
    </w:p>
    <w:p w14:paraId="67777CA8" w14:textId="77777777" w:rsidR="00C93BED" w:rsidRPr="00C93BED" w:rsidRDefault="00C93BED" w:rsidP="00C93BED">
      <w:pPr>
        <w:pBdr>
          <w:bottom w:val="single" w:sz="6" w:space="5" w:color="auto"/>
        </w:pBdr>
        <w:tabs>
          <w:tab w:val="left" w:pos="360"/>
        </w:tabs>
        <w:spacing w:after="0" w:line="240" w:lineRule="auto"/>
        <w:rPr>
          <w:rFonts w:ascii="Times New Roman" w:eastAsia="Times New Roman" w:hAnsi="Times New Roman" w:cs="Times New Roman"/>
          <w:b/>
          <w:kern w:val="0"/>
          <w:sz w:val="28"/>
          <w:szCs w:val="20"/>
          <w:u w:val="single"/>
          <w:lang w:bidi="it-IT"/>
          <w14:ligatures w14:val="none"/>
        </w:rPr>
      </w:pPr>
    </w:p>
    <w:p w14:paraId="6DF62B98" w14:textId="77777777" w:rsidR="00C93BED" w:rsidRPr="00EF60CC" w:rsidRDefault="00C93BED" w:rsidP="00C93BED">
      <w:pPr>
        <w:pBdr>
          <w:bottom w:val="single" w:sz="6" w:space="5" w:color="auto"/>
        </w:pBdr>
        <w:tabs>
          <w:tab w:val="left" w:pos="360"/>
        </w:tabs>
        <w:spacing w:after="0" w:line="240" w:lineRule="auto"/>
        <w:jc w:val="center"/>
        <w:rPr>
          <w:rFonts w:ascii="Times New Roman" w:eastAsia="Times New Roman" w:hAnsi="Times New Roman" w:cs="Times New Roman"/>
          <w:b/>
          <w:iCs/>
          <w:kern w:val="0"/>
          <w:szCs w:val="18"/>
          <w:lang w:val="fr-FR"/>
          <w14:ligatures w14:val="none"/>
        </w:rPr>
      </w:pPr>
      <w:r w:rsidRPr="00EF60CC">
        <w:rPr>
          <w:rFonts w:ascii="Times New Roman" w:eastAsia="Times New Roman" w:hAnsi="Times New Roman" w:cs="Times New Roman"/>
          <w:b/>
          <w:iCs/>
          <w:kern w:val="0"/>
          <w:szCs w:val="18"/>
          <w:u w:val="single"/>
          <w:lang w:val="fr-FR"/>
          <w14:ligatures w14:val="none"/>
        </w:rPr>
        <w:t>Larisa POPESCU¹,</w:t>
      </w:r>
      <w:r w:rsidRPr="00EF60CC">
        <w:rPr>
          <w:rFonts w:ascii="Times New Roman" w:eastAsia="Times New Roman" w:hAnsi="Times New Roman" w:cs="Times New Roman"/>
          <w:b/>
          <w:iCs/>
          <w:kern w:val="0"/>
          <w:szCs w:val="18"/>
          <w:lang w:val="fr-FR"/>
          <w14:ligatures w14:val="none"/>
        </w:rPr>
        <w:t xml:space="preserve"> Daniel VILCIOIU², Aurora ANTONIAC¹, Iulian ANTONIAC¹</w:t>
      </w:r>
    </w:p>
    <w:p w14:paraId="17F35C02" w14:textId="77777777" w:rsidR="00C93BED" w:rsidRPr="00EF60CC" w:rsidRDefault="00C93BED" w:rsidP="00C93BED">
      <w:pPr>
        <w:pBdr>
          <w:bottom w:val="single" w:sz="6" w:space="5" w:color="auto"/>
        </w:pBdr>
        <w:tabs>
          <w:tab w:val="left" w:pos="360"/>
        </w:tabs>
        <w:spacing w:after="0" w:line="240" w:lineRule="auto"/>
        <w:rPr>
          <w:rFonts w:ascii="Times New Roman" w:eastAsia="Times New Roman" w:hAnsi="Times New Roman" w:cs="Times New Roman"/>
          <w:b/>
          <w:i/>
          <w:iCs/>
          <w:kern w:val="0"/>
          <w:sz w:val="28"/>
          <w:szCs w:val="20"/>
          <w:lang w:val="fr-FR"/>
          <w14:ligatures w14:val="none"/>
        </w:rPr>
      </w:pPr>
    </w:p>
    <w:p w14:paraId="6E1D80E1" w14:textId="18A5870B" w:rsidR="00C93BED" w:rsidRPr="00C93BED" w:rsidRDefault="00C93BED" w:rsidP="00C93BED">
      <w:pPr>
        <w:pBdr>
          <w:bottom w:val="single" w:sz="6" w:space="5" w:color="auto"/>
        </w:pBdr>
        <w:tabs>
          <w:tab w:val="left" w:pos="360"/>
        </w:tabs>
        <w:spacing w:after="0" w:line="240" w:lineRule="auto"/>
        <w:jc w:val="both"/>
        <w:rPr>
          <w:rFonts w:ascii="Times New Roman" w:eastAsia="Times New Roman" w:hAnsi="Times New Roman" w:cs="Times New Roman"/>
          <w:bCs/>
          <w:i/>
          <w:iCs/>
          <w:kern w:val="0"/>
          <w:szCs w:val="18"/>
          <w14:ligatures w14:val="none"/>
        </w:rPr>
      </w:pPr>
      <w:r w:rsidRPr="00C93BED">
        <w:rPr>
          <w:rFonts w:ascii="Times New Roman" w:eastAsia="Times New Roman" w:hAnsi="Times New Roman" w:cs="Times New Roman"/>
          <w:bCs/>
          <w:i/>
          <w:iCs/>
          <w:kern w:val="0"/>
          <w:szCs w:val="18"/>
          <w14:ligatures w14:val="none"/>
        </w:rPr>
        <w:t>¹</w:t>
      </w:r>
      <w:r w:rsidRPr="00C93BED">
        <w:rPr>
          <w:rFonts w:ascii="Times New Roman" w:eastAsia="Times New Roman" w:hAnsi="Times New Roman" w:cs="Times New Roman"/>
          <w:bCs/>
          <w:i/>
          <w:iCs/>
          <w:kern w:val="0"/>
          <w:sz w:val="20"/>
          <w:szCs w:val="14"/>
          <w14:ligatures w14:val="none"/>
        </w:rPr>
        <w:t>University POLITEHNICA of Bucharest, Faculty of Materials Science and Engineering, Bucharest, Romania</w:t>
      </w:r>
      <w:r w:rsidRPr="00C93BED">
        <w:rPr>
          <w:rFonts w:ascii="Times New Roman" w:eastAsia="Times New Roman" w:hAnsi="Times New Roman" w:cs="Times New Roman"/>
          <w:bCs/>
          <w:i/>
          <w:iCs/>
          <w:kern w:val="0"/>
          <w:sz w:val="20"/>
          <w:szCs w:val="14"/>
          <w14:ligatures w14:val="none"/>
        </w:rPr>
        <w:br/>
        <w:t>²</w:t>
      </w:r>
      <w:r w:rsidR="00EF60CC">
        <w:rPr>
          <w:rFonts w:ascii="Times New Roman" w:eastAsia="Times New Roman" w:hAnsi="Times New Roman" w:cs="Times New Roman"/>
          <w:bCs/>
          <w:i/>
          <w:iCs/>
          <w:kern w:val="0"/>
          <w:sz w:val="20"/>
          <w:szCs w:val="14"/>
          <w14:ligatures w14:val="none"/>
        </w:rPr>
        <w:t xml:space="preserve"> </w:t>
      </w:r>
      <w:r w:rsidR="00EF60CC" w:rsidRPr="00EF60CC">
        <w:rPr>
          <w:rFonts w:ascii="Times New Roman" w:eastAsia="Times New Roman" w:hAnsi="Times New Roman" w:cs="Times New Roman"/>
          <w:bCs/>
          <w:i/>
          <w:iCs/>
          <w:kern w:val="0"/>
          <w:sz w:val="20"/>
          <w:szCs w:val="14"/>
          <w14:ligatures w14:val="none"/>
        </w:rPr>
        <w:t xml:space="preserve">Hand Surgery Clinic, Bucharest, </w:t>
      </w:r>
      <w:proofErr w:type="spellStart"/>
      <w:r w:rsidR="00EF60CC" w:rsidRPr="00EF60CC">
        <w:rPr>
          <w:rFonts w:ascii="Times New Roman" w:eastAsia="Times New Roman" w:hAnsi="Times New Roman" w:cs="Times New Roman"/>
          <w:bCs/>
          <w:i/>
          <w:iCs/>
          <w:kern w:val="0"/>
          <w:sz w:val="20"/>
          <w:szCs w:val="14"/>
          <w14:ligatures w14:val="none"/>
        </w:rPr>
        <w:t>Romania</w:t>
      </w:r>
      <w:r w:rsidRPr="00C93BED">
        <w:rPr>
          <w:rFonts w:ascii="Times New Roman" w:eastAsia="Times New Roman" w:hAnsi="Times New Roman" w:cs="Times New Roman"/>
          <w:bCs/>
          <w:i/>
          <w:iCs/>
          <w:kern w:val="0"/>
          <w:sz w:val="20"/>
          <w:szCs w:val="14"/>
          <w14:ligatures w14:val="none"/>
        </w:rPr>
        <w:t>Clinica</w:t>
      </w:r>
      <w:proofErr w:type="spellEnd"/>
      <w:r w:rsidRPr="00C93BED">
        <w:rPr>
          <w:rFonts w:ascii="Times New Roman" w:eastAsia="Times New Roman" w:hAnsi="Times New Roman" w:cs="Times New Roman"/>
          <w:bCs/>
          <w:i/>
          <w:iCs/>
          <w:kern w:val="0"/>
          <w:sz w:val="20"/>
          <w:szCs w:val="14"/>
          <w14:ligatures w14:val="none"/>
        </w:rPr>
        <w:t xml:space="preserve"> de </w:t>
      </w:r>
      <w:proofErr w:type="spellStart"/>
      <w:r w:rsidRPr="00C93BED">
        <w:rPr>
          <w:rFonts w:ascii="Times New Roman" w:eastAsia="Times New Roman" w:hAnsi="Times New Roman" w:cs="Times New Roman"/>
          <w:bCs/>
          <w:i/>
          <w:iCs/>
          <w:kern w:val="0"/>
          <w:sz w:val="20"/>
          <w:szCs w:val="14"/>
          <w14:ligatures w14:val="none"/>
        </w:rPr>
        <w:t>Chirurgia</w:t>
      </w:r>
      <w:proofErr w:type="spellEnd"/>
      <w:r w:rsidRPr="00C93BED">
        <w:rPr>
          <w:rFonts w:ascii="Times New Roman" w:eastAsia="Times New Roman" w:hAnsi="Times New Roman" w:cs="Times New Roman"/>
          <w:bCs/>
          <w:i/>
          <w:iCs/>
          <w:kern w:val="0"/>
          <w:sz w:val="20"/>
          <w:szCs w:val="14"/>
          <w14:ligatures w14:val="none"/>
        </w:rPr>
        <w:t xml:space="preserve"> </w:t>
      </w:r>
      <w:proofErr w:type="spellStart"/>
      <w:r w:rsidRPr="00C93BED">
        <w:rPr>
          <w:rFonts w:ascii="Times New Roman" w:eastAsia="Times New Roman" w:hAnsi="Times New Roman" w:cs="Times New Roman"/>
          <w:bCs/>
          <w:i/>
          <w:iCs/>
          <w:kern w:val="0"/>
          <w:sz w:val="20"/>
          <w:szCs w:val="14"/>
          <w14:ligatures w14:val="none"/>
        </w:rPr>
        <w:t>Mâinii</w:t>
      </w:r>
      <w:proofErr w:type="spellEnd"/>
      <w:r w:rsidRPr="00C93BED">
        <w:rPr>
          <w:rFonts w:ascii="Times New Roman" w:eastAsia="Times New Roman" w:hAnsi="Times New Roman" w:cs="Times New Roman"/>
          <w:bCs/>
          <w:i/>
          <w:iCs/>
          <w:kern w:val="0"/>
          <w:sz w:val="20"/>
          <w:szCs w:val="14"/>
          <w14:ligatures w14:val="none"/>
        </w:rPr>
        <w:t xml:space="preserve"> Dr. </w:t>
      </w:r>
      <w:proofErr w:type="spellStart"/>
      <w:r w:rsidRPr="00C93BED">
        <w:rPr>
          <w:rFonts w:ascii="Times New Roman" w:eastAsia="Times New Roman" w:hAnsi="Times New Roman" w:cs="Times New Roman"/>
          <w:bCs/>
          <w:i/>
          <w:iCs/>
          <w:kern w:val="0"/>
          <w:sz w:val="20"/>
          <w:szCs w:val="14"/>
          <w14:ligatures w14:val="none"/>
        </w:rPr>
        <w:t>Vîlcioiu</w:t>
      </w:r>
      <w:proofErr w:type="spellEnd"/>
      <w:r w:rsidRPr="00C93BED">
        <w:rPr>
          <w:rFonts w:ascii="Times New Roman" w:eastAsia="Times New Roman" w:hAnsi="Times New Roman" w:cs="Times New Roman"/>
          <w:bCs/>
          <w:i/>
          <w:iCs/>
          <w:kern w:val="0"/>
          <w:sz w:val="20"/>
          <w:szCs w:val="14"/>
          <w14:ligatures w14:val="none"/>
        </w:rPr>
        <w:t>, Bucharest, Romania</w:t>
      </w:r>
    </w:p>
    <w:p w14:paraId="7CE634DD" w14:textId="77777777" w:rsidR="00C93BED" w:rsidRPr="00EF60CC" w:rsidRDefault="00C93BED" w:rsidP="00C93BED">
      <w:pPr>
        <w:spacing w:after="0" w:line="240" w:lineRule="auto"/>
        <w:jc w:val="both"/>
        <w:rPr>
          <w:rFonts w:ascii="Times New Roman" w:eastAsia="Times New Roman" w:hAnsi="Times New Roman" w:cs="Times New Roman"/>
          <w:b/>
          <w:kern w:val="0"/>
          <w:sz w:val="10"/>
          <w:szCs w:val="20"/>
          <w14:ligatures w14:val="none"/>
        </w:rPr>
      </w:pPr>
    </w:p>
    <w:p w14:paraId="26713066" w14:textId="77777777" w:rsidR="00C93BED" w:rsidRPr="00C93BED" w:rsidRDefault="00C93BED" w:rsidP="00C93BED">
      <w:pPr>
        <w:autoSpaceDE w:val="0"/>
        <w:autoSpaceDN w:val="0"/>
        <w:adjustRightInd w:val="0"/>
        <w:spacing w:after="0" w:line="240" w:lineRule="auto"/>
        <w:jc w:val="both"/>
        <w:rPr>
          <w:rFonts w:ascii="Times New Roman" w:eastAsia="Times New Roman" w:hAnsi="Times New Roman" w:cs="Times New Roman"/>
          <w:kern w:val="0"/>
          <w:sz w:val="22"/>
          <w:szCs w:val="22"/>
          <w:lang w:val="en-GB"/>
          <w14:ligatures w14:val="none"/>
        </w:rPr>
      </w:pPr>
      <w:r w:rsidRPr="00EF60CC">
        <w:rPr>
          <w:rFonts w:ascii="Times New Roman" w:eastAsia="Times New Roman" w:hAnsi="Times New Roman" w:cs="Times New Roman"/>
          <w:b/>
          <w:kern w:val="0"/>
          <w:sz w:val="22"/>
          <w:szCs w:val="22"/>
          <w:lang w:val="fr-FR"/>
          <w14:ligatures w14:val="none"/>
        </w:rPr>
        <w:t xml:space="preserve">Introduction. </w:t>
      </w:r>
      <w:proofErr w:type="spellStart"/>
      <w:r w:rsidRPr="00C93BED">
        <w:rPr>
          <w:rFonts w:ascii="Times New Roman" w:eastAsia="Times New Roman" w:hAnsi="Times New Roman" w:cs="Times New Roman"/>
          <w:kern w:val="0"/>
          <w:sz w:val="22"/>
          <w:szCs w:val="22"/>
          <w14:ligatures w14:val="none"/>
        </w:rPr>
        <w:t>Kienböck</w:t>
      </w:r>
      <w:proofErr w:type="spellEnd"/>
      <w:r w:rsidRPr="00C93BED">
        <w:rPr>
          <w:rFonts w:ascii="Times New Roman" w:eastAsia="Times New Roman" w:hAnsi="Times New Roman" w:cs="Times New Roman"/>
          <w:kern w:val="0"/>
          <w:sz w:val="22"/>
          <w:szCs w:val="22"/>
          <w14:ligatures w14:val="none"/>
        </w:rPr>
        <w:t xml:space="preserve"> disease is a progressive disorder caused by avascular necrosis of the lunate bone, leading to pain, loss of wrist function, and bone collapse. Recent advances in medical imaging, biomaterials, and additive manufacturing have enabled the development of patient-specific resorbable implants designed to support bone regeneration and gradually degrade after implantation. </w:t>
      </w:r>
    </w:p>
    <w:p w14:paraId="5F5A76A5" w14:textId="526BD2C6" w:rsidR="00C93BED" w:rsidRPr="00C93BED" w:rsidRDefault="00C93BED" w:rsidP="00C93BED">
      <w:pPr>
        <w:autoSpaceDE w:val="0"/>
        <w:autoSpaceDN w:val="0"/>
        <w:adjustRightInd w:val="0"/>
        <w:spacing w:after="0" w:line="240" w:lineRule="auto"/>
        <w:jc w:val="both"/>
        <w:rPr>
          <w:rFonts w:ascii="Times New Roman" w:eastAsia="Times New Roman" w:hAnsi="Times New Roman" w:cs="Times New Roman"/>
          <w:kern w:val="0"/>
          <w:sz w:val="22"/>
          <w:szCs w:val="22"/>
          <w14:ligatures w14:val="none"/>
        </w:rPr>
      </w:pPr>
      <w:r w:rsidRPr="00C93BED">
        <w:rPr>
          <w:rFonts w:ascii="Times New Roman" w:eastAsia="Times New Roman" w:hAnsi="Times New Roman" w:cs="Times New Roman"/>
          <w:b/>
          <w:kern w:val="0"/>
          <w:sz w:val="22"/>
          <w:szCs w:val="22"/>
          <w:lang w:val="en-GB"/>
          <w14:ligatures w14:val="none"/>
        </w:rPr>
        <w:t xml:space="preserve">Experimental. </w:t>
      </w:r>
      <w:r w:rsidRPr="00C93BED">
        <w:rPr>
          <w:rFonts w:ascii="Times New Roman" w:eastAsia="Times New Roman" w:hAnsi="Times New Roman" w:cs="Times New Roman"/>
          <w:kern w:val="0"/>
          <w:sz w:val="22"/>
          <w:szCs w:val="22"/>
          <w14:ligatures w14:val="none"/>
        </w:rPr>
        <w:t>A literature review was conducted to analyze the workflow for patient-specific lunate implants, including CT/MRI imaging, 3D reconstruction</w:t>
      </w:r>
      <w:r>
        <w:rPr>
          <w:rFonts w:ascii="Times New Roman" w:eastAsia="Times New Roman" w:hAnsi="Times New Roman" w:cs="Times New Roman"/>
          <w:kern w:val="0"/>
          <w:sz w:val="22"/>
          <w:szCs w:val="22"/>
          <w14:ligatures w14:val="none"/>
        </w:rPr>
        <w:t xml:space="preserve"> [1],</w:t>
      </w:r>
      <w:r w:rsidRPr="00C93BED">
        <w:rPr>
          <w:rFonts w:ascii="Times New Roman" w:eastAsia="Times New Roman" w:hAnsi="Times New Roman" w:cs="Times New Roman"/>
          <w:kern w:val="0"/>
          <w:sz w:val="22"/>
          <w:szCs w:val="22"/>
          <w14:ligatures w14:val="none"/>
        </w:rPr>
        <w:t xml:space="preserve"> implant design, biomaterial selection, additive manufacturing, and post-processing. </w:t>
      </w:r>
      <w:proofErr w:type="gramStart"/>
      <w:r w:rsidRPr="00C93BED">
        <w:rPr>
          <w:rFonts w:ascii="Times New Roman" w:eastAsia="Times New Roman" w:hAnsi="Times New Roman" w:cs="Times New Roman"/>
          <w:kern w:val="0"/>
          <w:sz w:val="22"/>
          <w:szCs w:val="22"/>
          <w14:ligatures w14:val="none"/>
        </w:rPr>
        <w:t>Particular attention</w:t>
      </w:r>
      <w:proofErr w:type="gramEnd"/>
      <w:r w:rsidRPr="00C93BED">
        <w:rPr>
          <w:rFonts w:ascii="Times New Roman" w:eastAsia="Times New Roman" w:hAnsi="Times New Roman" w:cs="Times New Roman"/>
          <w:kern w:val="0"/>
          <w:sz w:val="22"/>
          <w:szCs w:val="22"/>
          <w14:ligatures w14:val="none"/>
        </w:rPr>
        <w:t xml:space="preserve"> was given to PLA, PCL, PLA/β-TCP composites, magnesium alloys, FDM, and SLM technologies.</w:t>
      </w:r>
    </w:p>
    <w:p w14:paraId="3E8E02E5" w14:textId="226E34DD" w:rsidR="00C93BED" w:rsidRPr="00C93BED" w:rsidRDefault="00C93BED" w:rsidP="00C93BED">
      <w:pPr>
        <w:autoSpaceDE w:val="0"/>
        <w:autoSpaceDN w:val="0"/>
        <w:adjustRightInd w:val="0"/>
        <w:spacing w:after="0" w:line="240" w:lineRule="auto"/>
        <w:jc w:val="both"/>
        <w:rPr>
          <w:rFonts w:ascii="Times New Roman" w:eastAsia="Times New Roman" w:hAnsi="Times New Roman" w:cs="Times New Roman"/>
          <w:kern w:val="0"/>
          <w:sz w:val="22"/>
          <w:szCs w:val="22"/>
          <w14:ligatures w14:val="none"/>
        </w:rPr>
      </w:pPr>
      <w:r w:rsidRPr="00C93BED">
        <w:rPr>
          <w:rFonts w:ascii="Times New Roman" w:eastAsia="Times New Roman" w:hAnsi="Times New Roman" w:cs="Times New Roman"/>
          <w:b/>
          <w:kern w:val="0"/>
          <w:sz w:val="22"/>
          <w:szCs w:val="22"/>
          <w:lang w:val="en-GB"/>
          <w14:ligatures w14:val="none"/>
        </w:rPr>
        <w:t xml:space="preserve">Results and Discussion. </w:t>
      </w:r>
      <w:r w:rsidRPr="00C93BED">
        <w:rPr>
          <w:rFonts w:ascii="Times New Roman" w:eastAsia="Times New Roman" w:hAnsi="Times New Roman" w:cs="Times New Roman"/>
          <w:kern w:val="0"/>
          <w:sz w:val="22"/>
          <w:szCs w:val="22"/>
          <w14:ligatures w14:val="none"/>
        </w:rPr>
        <w:t>The reviewed studies show that additive manufacturing enables the fabrication of customized porous implants that mimic patient anatomy</w:t>
      </w:r>
      <w:r>
        <w:rPr>
          <w:rFonts w:ascii="Times New Roman" w:eastAsia="Times New Roman" w:hAnsi="Times New Roman" w:cs="Times New Roman"/>
          <w:kern w:val="0"/>
          <w:sz w:val="22"/>
          <w:szCs w:val="22"/>
          <w14:ligatures w14:val="none"/>
        </w:rPr>
        <w:t xml:space="preserve"> [2]</w:t>
      </w:r>
      <w:r w:rsidRPr="00C93BED">
        <w:rPr>
          <w:rFonts w:ascii="Times New Roman" w:eastAsia="Times New Roman" w:hAnsi="Times New Roman" w:cs="Times New Roman"/>
          <w:kern w:val="0"/>
          <w:sz w:val="22"/>
          <w:szCs w:val="22"/>
          <w14:ligatures w14:val="none"/>
        </w:rPr>
        <w:t xml:space="preserve"> and promote bone ingrowth. Biodegradable polymers, bioactive composites, and magnesium alloys demonstrated promising potential for lunate reconstruction. However, challenges related to mechanical performance, degradation control, and clinical validation remain.</w:t>
      </w:r>
    </w:p>
    <w:p w14:paraId="6911E5A1" w14:textId="77777777" w:rsidR="00C93BED" w:rsidRPr="00C93BED" w:rsidRDefault="00C93BED" w:rsidP="00C93BED">
      <w:pPr>
        <w:autoSpaceDE w:val="0"/>
        <w:autoSpaceDN w:val="0"/>
        <w:adjustRightInd w:val="0"/>
        <w:spacing w:after="0" w:line="240" w:lineRule="auto"/>
        <w:jc w:val="center"/>
        <w:rPr>
          <w:rFonts w:ascii="Times New Roman" w:eastAsia="Times New Roman" w:hAnsi="Times New Roman" w:cs="Times New Roman"/>
          <w:kern w:val="0"/>
          <w:sz w:val="22"/>
          <w:szCs w:val="22"/>
          <w14:ligatures w14:val="none"/>
        </w:rPr>
      </w:pPr>
      <w:r w:rsidRPr="00C93BED">
        <w:rPr>
          <w:rFonts w:ascii="Times New Roman" w:eastAsia="Times New Roman" w:hAnsi="Times New Roman" w:cs="Times New Roman"/>
          <w:noProof/>
          <w:kern w:val="0"/>
          <w:sz w:val="22"/>
          <w:szCs w:val="22"/>
          <w14:ligatures w14:val="none"/>
        </w:rPr>
        <w:drawing>
          <wp:inline distT="0" distB="0" distL="0" distR="0" wp14:anchorId="3E9FFFBF" wp14:editId="04D2732D">
            <wp:extent cx="2647950" cy="2452859"/>
            <wp:effectExtent l="0" t="0" r="0" b="5080"/>
            <wp:docPr id="649343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69865" cy="2473159"/>
                    </a:xfrm>
                    <a:prstGeom prst="rect">
                      <a:avLst/>
                    </a:prstGeom>
                    <a:noFill/>
                  </pic:spPr>
                </pic:pic>
              </a:graphicData>
            </a:graphic>
          </wp:inline>
        </w:drawing>
      </w:r>
    </w:p>
    <w:p w14:paraId="2570E52A" w14:textId="77777777" w:rsidR="00C93BED" w:rsidRDefault="00C93BED" w:rsidP="00C93BED">
      <w:pPr>
        <w:autoSpaceDE w:val="0"/>
        <w:autoSpaceDN w:val="0"/>
        <w:adjustRightInd w:val="0"/>
        <w:spacing w:after="0" w:line="240" w:lineRule="auto"/>
        <w:jc w:val="center"/>
        <w:rPr>
          <w:rFonts w:ascii="Times New Roman" w:eastAsia="Times New Roman" w:hAnsi="Times New Roman" w:cs="Times New Roman"/>
          <w:b/>
          <w:i/>
          <w:iCs/>
          <w:kern w:val="0"/>
          <w:sz w:val="22"/>
          <w:szCs w:val="22"/>
          <w:lang w:val="en-GB"/>
          <w14:ligatures w14:val="none"/>
        </w:rPr>
      </w:pPr>
      <w:r w:rsidRPr="00C93BED">
        <w:rPr>
          <w:rFonts w:ascii="Times New Roman" w:eastAsia="Times New Roman" w:hAnsi="Times New Roman" w:cs="Times New Roman"/>
          <w:b/>
          <w:i/>
          <w:kern w:val="0"/>
          <w:sz w:val="22"/>
          <w:szCs w:val="22"/>
          <w:lang w:val="en-GB"/>
          <w14:ligatures w14:val="none"/>
        </w:rPr>
        <w:t xml:space="preserve">Fig. 1: </w:t>
      </w:r>
      <w:r w:rsidRPr="00C93BED">
        <w:rPr>
          <w:rFonts w:ascii="Times New Roman" w:eastAsia="Times New Roman" w:hAnsi="Times New Roman" w:cs="Times New Roman"/>
          <w:b/>
          <w:i/>
          <w:iCs/>
          <w:kern w:val="0"/>
          <w:sz w:val="22"/>
          <w:szCs w:val="22"/>
          <w:lang w:val="en-GB"/>
          <w14:ligatures w14:val="none"/>
        </w:rPr>
        <w:t xml:space="preserve">Workflow for patient-specific resorbable implant development for </w:t>
      </w:r>
      <w:proofErr w:type="spellStart"/>
      <w:r w:rsidRPr="00C93BED">
        <w:rPr>
          <w:rFonts w:ascii="Times New Roman" w:eastAsia="Times New Roman" w:hAnsi="Times New Roman" w:cs="Times New Roman"/>
          <w:b/>
          <w:i/>
          <w:iCs/>
          <w:kern w:val="0"/>
          <w:sz w:val="22"/>
          <w:szCs w:val="22"/>
          <w:lang w:val="en-GB"/>
          <w14:ligatures w14:val="none"/>
        </w:rPr>
        <w:t>Kienböck</w:t>
      </w:r>
      <w:proofErr w:type="spellEnd"/>
      <w:r w:rsidRPr="00C93BED">
        <w:rPr>
          <w:rFonts w:ascii="Times New Roman" w:eastAsia="Times New Roman" w:hAnsi="Times New Roman" w:cs="Times New Roman"/>
          <w:b/>
          <w:i/>
          <w:iCs/>
          <w:kern w:val="0"/>
          <w:sz w:val="22"/>
          <w:szCs w:val="22"/>
          <w:lang w:val="en-GB"/>
          <w14:ligatures w14:val="none"/>
        </w:rPr>
        <w:t xml:space="preserve"> </w:t>
      </w:r>
    </w:p>
    <w:p w14:paraId="06239749" w14:textId="60A14214" w:rsidR="00C93BED" w:rsidRPr="00C93BED" w:rsidRDefault="00C93BED" w:rsidP="00C93BED">
      <w:pPr>
        <w:autoSpaceDE w:val="0"/>
        <w:autoSpaceDN w:val="0"/>
        <w:adjustRightInd w:val="0"/>
        <w:spacing w:after="0" w:line="240" w:lineRule="auto"/>
        <w:jc w:val="center"/>
        <w:rPr>
          <w:rFonts w:ascii="Times New Roman" w:eastAsia="Times New Roman" w:hAnsi="Times New Roman" w:cs="Times New Roman"/>
          <w:b/>
          <w:i/>
          <w:kern w:val="0"/>
          <w:sz w:val="22"/>
          <w:szCs w:val="22"/>
          <w:lang w:val="en-GB"/>
          <w14:ligatures w14:val="none"/>
        </w:rPr>
      </w:pPr>
      <w:r w:rsidRPr="00C93BED">
        <w:rPr>
          <w:rFonts w:ascii="Times New Roman" w:eastAsia="Times New Roman" w:hAnsi="Times New Roman" w:cs="Times New Roman"/>
          <w:b/>
          <w:i/>
          <w:iCs/>
          <w:kern w:val="0"/>
          <w:sz w:val="22"/>
          <w:szCs w:val="22"/>
          <w:lang w:val="en-GB"/>
          <w14:ligatures w14:val="none"/>
        </w:rPr>
        <w:t>disease treatment.</w:t>
      </w:r>
    </w:p>
    <w:p w14:paraId="1E6F7675" w14:textId="77777777" w:rsidR="00C93BED" w:rsidRPr="00C93BED" w:rsidRDefault="00C93BED" w:rsidP="00C93BED">
      <w:pPr>
        <w:autoSpaceDE w:val="0"/>
        <w:autoSpaceDN w:val="0"/>
        <w:adjustRightInd w:val="0"/>
        <w:spacing w:after="0" w:line="240" w:lineRule="auto"/>
        <w:jc w:val="both"/>
        <w:rPr>
          <w:rFonts w:ascii="Times New Roman" w:eastAsia="Times New Roman" w:hAnsi="Times New Roman" w:cs="Times New Roman"/>
          <w:noProof/>
          <w:kern w:val="0"/>
          <w:sz w:val="22"/>
          <w:szCs w:val="22"/>
          <w:lang w:val="en-GB" w:eastAsia="ja-JP"/>
          <w14:ligatures w14:val="none"/>
        </w:rPr>
      </w:pPr>
    </w:p>
    <w:p w14:paraId="35201D0D" w14:textId="77777777" w:rsidR="00C93BED" w:rsidRPr="00C93BED" w:rsidRDefault="00C93BED" w:rsidP="00C93BED">
      <w:pPr>
        <w:autoSpaceDE w:val="0"/>
        <w:autoSpaceDN w:val="0"/>
        <w:adjustRightInd w:val="0"/>
        <w:spacing w:after="0" w:line="240" w:lineRule="auto"/>
        <w:jc w:val="both"/>
        <w:rPr>
          <w:rFonts w:ascii="Times New Roman" w:eastAsia="Times New Roman" w:hAnsi="Times New Roman" w:cs="Times New Roman"/>
          <w:kern w:val="0"/>
          <w:sz w:val="22"/>
          <w:szCs w:val="22"/>
          <w14:ligatures w14:val="none"/>
        </w:rPr>
      </w:pPr>
      <w:r w:rsidRPr="00C93BED">
        <w:rPr>
          <w:rFonts w:ascii="Times New Roman" w:eastAsia="Times New Roman" w:hAnsi="Times New Roman" w:cs="Times New Roman"/>
          <w:b/>
          <w:kern w:val="0"/>
          <w:sz w:val="22"/>
          <w:szCs w:val="22"/>
          <w:lang w:val="en-GB"/>
          <w14:ligatures w14:val="none"/>
        </w:rPr>
        <w:t xml:space="preserve">Conclusions. </w:t>
      </w:r>
      <w:r w:rsidRPr="00C93BED">
        <w:rPr>
          <w:rFonts w:ascii="Times New Roman" w:eastAsia="Times New Roman" w:hAnsi="Times New Roman" w:cs="Times New Roman"/>
          <w:kern w:val="0"/>
          <w:sz w:val="22"/>
          <w:szCs w:val="22"/>
          <w14:ligatures w14:val="none"/>
        </w:rPr>
        <w:t xml:space="preserve">Patient-specific resorbable implants produced through additive manufacturing represent a promising solution for </w:t>
      </w:r>
      <w:proofErr w:type="spellStart"/>
      <w:r w:rsidRPr="00C93BED">
        <w:rPr>
          <w:rFonts w:ascii="Times New Roman" w:eastAsia="Times New Roman" w:hAnsi="Times New Roman" w:cs="Times New Roman"/>
          <w:kern w:val="0"/>
          <w:sz w:val="22"/>
          <w:szCs w:val="22"/>
          <w14:ligatures w14:val="none"/>
        </w:rPr>
        <w:t>Kienböck</w:t>
      </w:r>
      <w:proofErr w:type="spellEnd"/>
      <w:r w:rsidRPr="00C93BED">
        <w:rPr>
          <w:rFonts w:ascii="Times New Roman" w:eastAsia="Times New Roman" w:hAnsi="Times New Roman" w:cs="Times New Roman"/>
          <w:kern w:val="0"/>
          <w:sz w:val="22"/>
          <w:szCs w:val="22"/>
          <w14:ligatures w14:val="none"/>
        </w:rPr>
        <w:t xml:space="preserve"> disease treatment. The combination of advanced imaging, personalized design, and biodegradable biomaterials may improve bone regeneration and functional recovery.</w:t>
      </w:r>
    </w:p>
    <w:p w14:paraId="2C075E8E" w14:textId="77777777" w:rsidR="00C93BED" w:rsidRPr="00C93BED" w:rsidRDefault="00C93BED" w:rsidP="00C93BED">
      <w:pPr>
        <w:autoSpaceDE w:val="0"/>
        <w:autoSpaceDN w:val="0"/>
        <w:adjustRightInd w:val="0"/>
        <w:spacing w:after="0" w:line="240" w:lineRule="auto"/>
        <w:jc w:val="both"/>
        <w:rPr>
          <w:rFonts w:ascii="Times New Roman" w:eastAsia="Times New Roman" w:hAnsi="Times New Roman" w:cs="Times New Roman"/>
          <w:b/>
          <w:kern w:val="0"/>
          <w:sz w:val="22"/>
          <w:szCs w:val="22"/>
          <w:lang w:val="en-GB"/>
          <w14:ligatures w14:val="none"/>
        </w:rPr>
      </w:pPr>
      <w:r w:rsidRPr="00C93BED">
        <w:rPr>
          <w:rFonts w:ascii="Times New Roman" w:eastAsia="Times New Roman" w:hAnsi="Times New Roman" w:cs="Times New Roman"/>
          <w:b/>
          <w:kern w:val="0"/>
          <w:sz w:val="22"/>
          <w:szCs w:val="22"/>
          <w:lang w:val="en-GB"/>
          <w14:ligatures w14:val="none"/>
        </w:rPr>
        <w:t xml:space="preserve">References. </w:t>
      </w:r>
    </w:p>
    <w:p w14:paraId="31C33777" w14:textId="77777777" w:rsidR="00C93BED" w:rsidRPr="00C93BED" w:rsidRDefault="00C93BED" w:rsidP="00C93BED">
      <w:pPr>
        <w:tabs>
          <w:tab w:val="left" w:pos="360"/>
        </w:tabs>
        <w:spacing w:after="0" w:line="240" w:lineRule="auto"/>
        <w:jc w:val="both"/>
        <w:rPr>
          <w:rFonts w:ascii="Times New Roman" w:eastAsia="Times New Roman" w:hAnsi="Times New Roman" w:cs="Times New Roman"/>
          <w:kern w:val="0"/>
          <w:sz w:val="22"/>
          <w:szCs w:val="22"/>
          <w:lang w:val="en-GB"/>
          <w14:ligatures w14:val="none"/>
        </w:rPr>
      </w:pPr>
      <w:r w:rsidRPr="00C93BED">
        <w:rPr>
          <w:rFonts w:ascii="Times New Roman" w:eastAsia="Times New Roman" w:hAnsi="Times New Roman" w:cs="Times New Roman"/>
          <w:kern w:val="0"/>
          <w:sz w:val="22"/>
          <w:szCs w:val="22"/>
          <w:lang w:val="en-GB"/>
          <w14:ligatures w14:val="none"/>
        </w:rPr>
        <w:t>[1] Z. Ma et al., “</w:t>
      </w:r>
      <w:r w:rsidRPr="00C93BED">
        <w:rPr>
          <w:rFonts w:ascii="Times New Roman" w:eastAsia="Times New Roman" w:hAnsi="Times New Roman" w:cs="Times New Roman"/>
          <w:i/>
          <w:iCs/>
          <w:kern w:val="0"/>
          <w:sz w:val="22"/>
          <w:szCs w:val="22"/>
          <w:lang w:val="en-GB"/>
          <w14:ligatures w14:val="none"/>
        </w:rPr>
        <w:t xml:space="preserve">Varisized 3D-Printed Lunate for </w:t>
      </w:r>
      <w:proofErr w:type="spellStart"/>
      <w:r w:rsidRPr="00C93BED">
        <w:rPr>
          <w:rFonts w:ascii="Times New Roman" w:eastAsia="Times New Roman" w:hAnsi="Times New Roman" w:cs="Times New Roman"/>
          <w:i/>
          <w:iCs/>
          <w:kern w:val="0"/>
          <w:sz w:val="22"/>
          <w:szCs w:val="22"/>
          <w:lang w:val="en-GB"/>
          <w14:ligatures w14:val="none"/>
        </w:rPr>
        <w:t>Kienböck’s</w:t>
      </w:r>
      <w:proofErr w:type="spellEnd"/>
      <w:r w:rsidRPr="00C93BED">
        <w:rPr>
          <w:rFonts w:ascii="Times New Roman" w:eastAsia="Times New Roman" w:hAnsi="Times New Roman" w:cs="Times New Roman"/>
          <w:i/>
          <w:iCs/>
          <w:kern w:val="0"/>
          <w:sz w:val="22"/>
          <w:szCs w:val="22"/>
          <w:lang w:val="en-GB"/>
          <w14:ligatures w14:val="none"/>
        </w:rPr>
        <w:t xml:space="preserve"> Disease in Different Stages: Preliminary Results</w:t>
      </w:r>
      <w:r w:rsidRPr="00C93BED">
        <w:rPr>
          <w:rFonts w:ascii="Times New Roman" w:eastAsia="Times New Roman" w:hAnsi="Times New Roman" w:cs="Times New Roman"/>
          <w:kern w:val="0"/>
          <w:sz w:val="22"/>
          <w:szCs w:val="22"/>
          <w:lang w:val="en-GB"/>
          <w14:ligatures w14:val="none"/>
        </w:rPr>
        <w:t>,” Orthopaedic Surgery, vol. 12, no. 3, pp. 792–801, 2020.</w:t>
      </w:r>
    </w:p>
    <w:p w14:paraId="322A9C5B" w14:textId="2CE4C96A" w:rsidR="00E51686" w:rsidRPr="00D91069" w:rsidRDefault="00C93BED" w:rsidP="00D91069">
      <w:pPr>
        <w:tabs>
          <w:tab w:val="left" w:pos="360"/>
        </w:tabs>
        <w:spacing w:after="0" w:line="240" w:lineRule="auto"/>
        <w:jc w:val="both"/>
        <w:rPr>
          <w:rFonts w:ascii="Times New Roman" w:eastAsia="Times New Roman" w:hAnsi="Times New Roman" w:cs="Times New Roman"/>
          <w:kern w:val="0"/>
          <w:sz w:val="22"/>
          <w:szCs w:val="22"/>
          <w:lang w:val="en-GB"/>
          <w14:ligatures w14:val="none"/>
        </w:rPr>
      </w:pPr>
      <w:r w:rsidRPr="00C93BED">
        <w:rPr>
          <w:rFonts w:ascii="Times New Roman" w:eastAsia="Times New Roman" w:hAnsi="Times New Roman" w:cs="Times New Roman"/>
          <w:kern w:val="0"/>
          <w:sz w:val="22"/>
          <w:szCs w:val="22"/>
          <w:lang w:val="en-GB"/>
          <w14:ligatures w14:val="none"/>
        </w:rPr>
        <w:t xml:space="preserve">[2] M. von Witzleben et al., </w:t>
      </w:r>
      <w:r w:rsidRPr="00C93BED">
        <w:rPr>
          <w:rFonts w:ascii="Times New Roman" w:eastAsia="Times New Roman" w:hAnsi="Times New Roman" w:cs="Times New Roman"/>
          <w:i/>
          <w:iCs/>
          <w:kern w:val="0"/>
          <w:sz w:val="22"/>
          <w:szCs w:val="22"/>
          <w:lang w:val="en-GB"/>
          <w14:ligatures w14:val="none"/>
        </w:rPr>
        <w:t>“Additive manufacturing of patient-specific, biphasic implants with zonal design for regeneration of osteochondral defects - critical evaluation of the workflow from clinical MRI data to implantation</w:t>
      </w:r>
      <w:r w:rsidRPr="00C93BED">
        <w:rPr>
          <w:rFonts w:ascii="Times New Roman" w:eastAsia="Times New Roman" w:hAnsi="Times New Roman" w:cs="Times New Roman"/>
          <w:kern w:val="0"/>
          <w:sz w:val="22"/>
          <w:szCs w:val="22"/>
          <w:lang w:val="en-GB"/>
          <w14:ligatures w14:val="none"/>
        </w:rPr>
        <w:t>,” Materials Today Bio, vol. 32, art. 101858, 2025.</w:t>
      </w:r>
    </w:p>
    <w:p w14:paraId="185C5A42" w14:textId="77777777" w:rsidR="00D91069" w:rsidRPr="003D0BE1" w:rsidRDefault="00D91069" w:rsidP="00D91069">
      <w:pPr>
        <w:jc w:val="center"/>
        <w:rPr>
          <w:rFonts w:ascii="Algerian" w:hAnsi="Algerian" w:cs="Times New Roman"/>
          <w:b/>
          <w:bCs/>
          <w:color w:val="002060"/>
          <w:sz w:val="80"/>
          <w:szCs w:val="80"/>
        </w:rPr>
      </w:pPr>
      <w:r w:rsidRPr="003D0BE1">
        <w:rPr>
          <w:rFonts w:ascii="Algerian" w:hAnsi="Algerian" w:cs="Times New Roman"/>
          <w:b/>
          <w:bCs/>
          <w:color w:val="002060"/>
          <w:sz w:val="80"/>
          <w:szCs w:val="80"/>
        </w:rPr>
        <w:lastRenderedPageBreak/>
        <w:t>Sponsor</w:t>
      </w:r>
      <w:r>
        <w:rPr>
          <w:rFonts w:ascii="Algerian" w:hAnsi="Algerian" w:cs="Times New Roman"/>
          <w:b/>
          <w:bCs/>
          <w:color w:val="002060"/>
          <w:sz w:val="80"/>
          <w:szCs w:val="80"/>
        </w:rPr>
        <w:t>s</w:t>
      </w:r>
    </w:p>
    <w:p w14:paraId="29FF4748" w14:textId="77777777" w:rsidR="00D91069" w:rsidRDefault="00D91069" w:rsidP="00D91069">
      <w:pPr>
        <w:rPr>
          <w:rFonts w:ascii="Algerian" w:hAnsi="Algerian" w:cs="Times New Roman"/>
          <w:b/>
          <w:bCs/>
          <w:color w:val="002060"/>
          <w:sz w:val="48"/>
          <w:szCs w:val="48"/>
        </w:rPr>
      </w:pPr>
      <w:r w:rsidRPr="004F7E8E">
        <w:rPr>
          <w:noProof/>
        </w:rPr>
        <w:drawing>
          <wp:inline distT="0" distB="0" distL="0" distR="0" wp14:anchorId="60C56926" wp14:editId="162E168E">
            <wp:extent cx="2966484" cy="1438595"/>
            <wp:effectExtent l="0" t="0" r="5715" b="9525"/>
            <wp:docPr id="336295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2">
                      <a:extLst>
                        <a:ext uri="{28A0092B-C50C-407E-A947-70E740481C1C}">
                          <a14:useLocalDpi xmlns:a14="http://schemas.microsoft.com/office/drawing/2010/main" val="0"/>
                        </a:ext>
                      </a:extLst>
                    </a:blip>
                    <a:srcRect l="27844" t="15401" r="29537" b="68585"/>
                    <a:stretch>
                      <a:fillRect/>
                    </a:stretch>
                  </pic:blipFill>
                  <pic:spPr bwMode="auto">
                    <a:xfrm>
                      <a:off x="0" y="0"/>
                      <a:ext cx="2980949" cy="1445610"/>
                    </a:xfrm>
                    <a:prstGeom prst="rect">
                      <a:avLst/>
                    </a:prstGeom>
                    <a:noFill/>
                    <a:ln>
                      <a:noFill/>
                    </a:ln>
                    <a:extLst>
                      <a:ext uri="{53640926-AAD7-44D8-BBD7-CCE9431645EC}">
                        <a14:shadowObscured xmlns:a14="http://schemas.microsoft.com/office/drawing/2010/main"/>
                      </a:ext>
                    </a:extLst>
                  </pic:spPr>
                </pic:pic>
              </a:graphicData>
            </a:graphic>
          </wp:inline>
        </w:drawing>
      </w:r>
    </w:p>
    <w:p w14:paraId="415E5C90" w14:textId="77777777" w:rsidR="00D91069" w:rsidRDefault="00D91069" w:rsidP="00D91069">
      <w:pPr>
        <w:jc w:val="center"/>
        <w:rPr>
          <w:rFonts w:ascii="Algerian" w:hAnsi="Algerian" w:cs="Times New Roman"/>
          <w:b/>
          <w:bCs/>
          <w:color w:val="002060"/>
          <w:sz w:val="48"/>
          <w:szCs w:val="48"/>
        </w:rPr>
      </w:pPr>
      <w:r>
        <w:rPr>
          <w:rFonts w:ascii="Algerian" w:hAnsi="Algerian" w:cs="Times New Roman"/>
          <w:b/>
          <w:bCs/>
          <w:noProof/>
          <w:color w:val="002060"/>
          <w:sz w:val="48"/>
          <w:szCs w:val="48"/>
        </w:rPr>
        <w:drawing>
          <wp:inline distT="0" distB="0" distL="0" distR="0" wp14:anchorId="4677E888" wp14:editId="0120723E">
            <wp:extent cx="1552575" cy="1552575"/>
            <wp:effectExtent l="0" t="0" r="9525" b="9525"/>
            <wp:docPr id="10646706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70608" name="Picture 1064670608"/>
                    <pic:cNvPicPr/>
                  </pic:nvPicPr>
                  <pic:blipFill>
                    <a:blip r:embed="rId93">
                      <a:extLst>
                        <a:ext uri="{28A0092B-C50C-407E-A947-70E740481C1C}">
                          <a14:useLocalDpi xmlns:a14="http://schemas.microsoft.com/office/drawing/2010/main" val="0"/>
                        </a:ext>
                      </a:extLst>
                    </a:blip>
                    <a:stretch>
                      <a:fillRect/>
                    </a:stretch>
                  </pic:blipFill>
                  <pic:spPr>
                    <a:xfrm>
                      <a:off x="0" y="0"/>
                      <a:ext cx="1552575" cy="1552575"/>
                    </a:xfrm>
                    <a:prstGeom prst="rect">
                      <a:avLst/>
                    </a:prstGeom>
                  </pic:spPr>
                </pic:pic>
              </a:graphicData>
            </a:graphic>
          </wp:inline>
        </w:drawing>
      </w:r>
    </w:p>
    <w:p w14:paraId="5C11DE1F" w14:textId="77777777" w:rsidR="00D91069" w:rsidRDefault="00D91069" w:rsidP="00D91069">
      <w:pPr>
        <w:rPr>
          <w:rFonts w:ascii="Algerian" w:hAnsi="Algerian" w:cs="Times New Roman"/>
          <w:b/>
          <w:bCs/>
          <w:color w:val="002060"/>
          <w:sz w:val="48"/>
          <w:szCs w:val="48"/>
        </w:rPr>
      </w:pPr>
      <w:r>
        <w:rPr>
          <w:noProof/>
        </w:rPr>
        <w:drawing>
          <wp:inline distT="0" distB="0" distL="0" distR="0" wp14:anchorId="54CB56EA" wp14:editId="17D23729">
            <wp:extent cx="3800475" cy="554235"/>
            <wp:effectExtent l="0" t="0" r="0" b="0"/>
            <wp:docPr id="12151440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97402" cy="568370"/>
                    </a:xfrm>
                    <a:prstGeom prst="rect">
                      <a:avLst/>
                    </a:prstGeom>
                    <a:noFill/>
                    <a:ln>
                      <a:noFill/>
                    </a:ln>
                  </pic:spPr>
                </pic:pic>
              </a:graphicData>
            </a:graphic>
          </wp:inline>
        </w:drawing>
      </w:r>
    </w:p>
    <w:p w14:paraId="348334FD" w14:textId="77777777" w:rsidR="00D91069" w:rsidRDefault="00D91069" w:rsidP="00D91069">
      <w:pPr>
        <w:jc w:val="right"/>
        <w:rPr>
          <w:rFonts w:ascii="Algerian" w:hAnsi="Algerian" w:cs="Times New Roman"/>
          <w:b/>
          <w:bCs/>
          <w:color w:val="002060"/>
          <w:sz w:val="48"/>
          <w:szCs w:val="48"/>
        </w:rPr>
      </w:pPr>
      <w:r>
        <w:rPr>
          <w:noProof/>
        </w:rPr>
        <w:drawing>
          <wp:inline distT="0" distB="0" distL="0" distR="0" wp14:anchorId="769AF143" wp14:editId="3126A195">
            <wp:extent cx="3857625" cy="710941"/>
            <wp:effectExtent l="0" t="0" r="0" b="0"/>
            <wp:docPr id="1290088665" name="Picture 3" descr="Conferinta Medicala &quot;Noutati si controverse in obstetr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ferinta Medicala &quot;Noutati si controverse in obstetrica ..."/>
                    <pic:cNvPicPr>
                      <a:picLocks noChangeAspect="1" noChangeArrowheads="1"/>
                    </pic:cNvPicPr>
                  </pic:nvPicPr>
                  <pic:blipFill rotWithShape="1">
                    <a:blip r:embed="rId95">
                      <a:extLst>
                        <a:ext uri="{28A0092B-C50C-407E-A947-70E740481C1C}">
                          <a14:useLocalDpi xmlns:a14="http://schemas.microsoft.com/office/drawing/2010/main" val="0"/>
                        </a:ext>
                      </a:extLst>
                    </a:blip>
                    <a:srcRect b="31220"/>
                    <a:stretch>
                      <a:fillRect/>
                    </a:stretch>
                  </pic:blipFill>
                  <pic:spPr bwMode="auto">
                    <a:xfrm>
                      <a:off x="0" y="0"/>
                      <a:ext cx="3902186" cy="719153"/>
                    </a:xfrm>
                    <a:prstGeom prst="rect">
                      <a:avLst/>
                    </a:prstGeom>
                    <a:noFill/>
                    <a:ln>
                      <a:noFill/>
                    </a:ln>
                    <a:extLst>
                      <a:ext uri="{53640926-AAD7-44D8-BBD7-CCE9431645EC}">
                        <a14:shadowObscured xmlns:a14="http://schemas.microsoft.com/office/drawing/2010/main"/>
                      </a:ext>
                    </a:extLst>
                  </pic:spPr>
                </pic:pic>
              </a:graphicData>
            </a:graphic>
          </wp:inline>
        </w:drawing>
      </w:r>
    </w:p>
    <w:p w14:paraId="28948CB4" w14:textId="77777777" w:rsidR="00D91069" w:rsidRPr="001A18C7" w:rsidRDefault="00D91069" w:rsidP="00D91069">
      <w:pPr>
        <w:jc w:val="right"/>
        <w:rPr>
          <w:rFonts w:ascii="Algerian" w:hAnsi="Algerian" w:cs="Times New Roman"/>
          <w:b/>
          <w:bCs/>
          <w:color w:val="002060"/>
          <w:sz w:val="16"/>
          <w:szCs w:val="16"/>
        </w:rPr>
      </w:pPr>
    </w:p>
    <w:p w14:paraId="65E6911B" w14:textId="77777777" w:rsidR="00D91069" w:rsidRDefault="00D91069" w:rsidP="00D91069">
      <w:pPr>
        <w:jc w:val="center"/>
        <w:rPr>
          <w:rFonts w:ascii="Algerian" w:hAnsi="Algerian" w:cs="Times New Roman"/>
          <w:b/>
          <w:bCs/>
          <w:color w:val="002060"/>
          <w:sz w:val="44"/>
          <w:szCs w:val="44"/>
        </w:rPr>
      </w:pPr>
      <w:r>
        <w:rPr>
          <w:noProof/>
        </w:rPr>
        <w:drawing>
          <wp:inline distT="0" distB="0" distL="0" distR="0" wp14:anchorId="3211AFEA" wp14:editId="6B96753A">
            <wp:extent cx="3648075" cy="666475"/>
            <wp:effectExtent l="0" t="0" r="0" b="0"/>
            <wp:docPr id="1279268813" name="Picture 8" descr="Medical Ortovit - Tehhnologia care vind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dical Ortovit - Tehhnologia care vindeca"/>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30572"/>
                    <a:stretch>
                      <a:fillRect/>
                    </a:stretch>
                  </pic:blipFill>
                  <pic:spPr bwMode="auto">
                    <a:xfrm>
                      <a:off x="0" y="0"/>
                      <a:ext cx="3695881" cy="675209"/>
                    </a:xfrm>
                    <a:prstGeom prst="rect">
                      <a:avLst/>
                    </a:prstGeom>
                    <a:noFill/>
                    <a:ln>
                      <a:noFill/>
                    </a:ln>
                    <a:extLst>
                      <a:ext uri="{53640926-AAD7-44D8-BBD7-CCE9431645EC}">
                        <a14:shadowObscured xmlns:a14="http://schemas.microsoft.com/office/drawing/2010/main"/>
                      </a:ext>
                    </a:extLst>
                  </pic:spPr>
                </pic:pic>
              </a:graphicData>
            </a:graphic>
          </wp:inline>
        </w:drawing>
      </w:r>
    </w:p>
    <w:p w14:paraId="312552BE" w14:textId="01240D39" w:rsidR="00D91069" w:rsidRDefault="00D91069" w:rsidP="00D91069">
      <w:pPr>
        <w:jc w:val="center"/>
        <w:rPr>
          <w:rFonts w:ascii="Algerian" w:hAnsi="Algerian" w:cs="Times New Roman"/>
          <w:b/>
          <w:bCs/>
          <w:color w:val="0070C0"/>
          <w:sz w:val="144"/>
          <w:szCs w:val="144"/>
          <w:lang w:val="en-GB"/>
        </w:rPr>
      </w:pPr>
      <w:r>
        <w:rPr>
          <w:noProof/>
        </w:rPr>
        <w:drawing>
          <wp:inline distT="0" distB="0" distL="0" distR="0" wp14:anchorId="061C2E61" wp14:editId="022BFFE8">
            <wp:extent cx="2152650" cy="1211871"/>
            <wp:effectExtent l="0" t="0" r="0" b="7620"/>
            <wp:docPr id="14269900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90074" name="Picture 1426990074"/>
                    <pic:cNvPicPr/>
                  </pic:nvPicPr>
                  <pic:blipFill rotWithShape="1">
                    <a:blip r:embed="rId97">
                      <a:extLst>
                        <a:ext uri="{28A0092B-C50C-407E-A947-70E740481C1C}">
                          <a14:useLocalDpi xmlns:a14="http://schemas.microsoft.com/office/drawing/2010/main" val="0"/>
                        </a:ext>
                      </a:extLst>
                    </a:blip>
                    <a:srcRect l="7100" t="10921" r="6600" b="14335"/>
                    <a:stretch>
                      <a:fillRect/>
                    </a:stretch>
                  </pic:blipFill>
                  <pic:spPr bwMode="auto">
                    <a:xfrm>
                      <a:off x="0" y="0"/>
                      <a:ext cx="2174127" cy="1223962"/>
                    </a:xfrm>
                    <a:prstGeom prst="rect">
                      <a:avLst/>
                    </a:prstGeom>
                    <a:ln>
                      <a:noFill/>
                    </a:ln>
                    <a:extLst>
                      <a:ext uri="{53640926-AAD7-44D8-BBD7-CCE9431645EC}">
                        <a14:shadowObscured xmlns:a14="http://schemas.microsoft.com/office/drawing/2010/main"/>
                      </a:ext>
                    </a:extLst>
                  </pic:spPr>
                </pic:pic>
              </a:graphicData>
            </a:graphic>
          </wp:inline>
        </w:drawing>
      </w:r>
    </w:p>
    <w:sectPr w:rsidR="00D91069" w:rsidSect="0072188E">
      <w:headerReference w:type="default" r:id="rId9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368952" w14:textId="77777777" w:rsidR="00EA66E6" w:rsidRDefault="00EA66E6" w:rsidP="0048135B">
      <w:pPr>
        <w:spacing w:after="0" w:line="240" w:lineRule="auto"/>
      </w:pPr>
      <w:r>
        <w:separator/>
      </w:r>
    </w:p>
  </w:endnote>
  <w:endnote w:type="continuationSeparator" w:id="0">
    <w:p w14:paraId="1186BBA9" w14:textId="77777777" w:rsidR="00EA66E6" w:rsidRDefault="00EA66E6" w:rsidP="004813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imes Roman">
    <w:altName w:val="Times New Roman"/>
    <w:charset w:val="00"/>
    <w:family w:val="roman"/>
    <w:pitch w:val="default"/>
  </w:font>
  <w:font w:name="Arial Unicode MS">
    <w:panose1 w:val="020B0604020202020204"/>
    <w:charset w:val="80"/>
    <w:family w:val="swiss"/>
    <w:pitch w:val="variable"/>
    <w:sig w:usb0="F7FFAEFF" w:usb1="F9DFFFFF" w:usb2="0000007F" w:usb3="00000000" w:csb0="003F01FF" w:csb1="00000000"/>
  </w:font>
  <w:font w:name="Algerian">
    <w:panose1 w:val="04020705040A02060702"/>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ndale Sans UI">
    <w:altName w:val="Calibri"/>
    <w:charset w:val="00"/>
    <w:family w:val="auto"/>
    <w:pitch w:val="variable"/>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910CB3" w14:textId="77777777" w:rsidR="00EA66E6" w:rsidRDefault="00EA66E6" w:rsidP="0048135B">
      <w:pPr>
        <w:spacing w:after="0" w:line="240" w:lineRule="auto"/>
      </w:pPr>
      <w:r>
        <w:separator/>
      </w:r>
    </w:p>
  </w:footnote>
  <w:footnote w:type="continuationSeparator" w:id="0">
    <w:p w14:paraId="272BF1DA" w14:textId="77777777" w:rsidR="00EA66E6" w:rsidRDefault="00EA66E6" w:rsidP="0048135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337A4" w14:textId="32E7CDD0" w:rsidR="0048135B" w:rsidRDefault="0048135B">
    <w:pPr>
      <w:pStyle w:val="Header"/>
    </w:pPr>
    <w:r w:rsidRPr="002573C8">
      <w:rPr>
        <w:noProof/>
      </w:rPr>
      <w:drawing>
        <wp:inline distT="0" distB="0" distL="0" distR="0" wp14:anchorId="19BCD5B2" wp14:editId="37601915">
          <wp:extent cx="549971" cy="552450"/>
          <wp:effectExtent l="0" t="0" r="2540" b="0"/>
          <wp:docPr id="1764984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093" cy="556591"/>
                  </a:xfrm>
                  <a:prstGeom prst="rect">
                    <a:avLst/>
                  </a:prstGeom>
                  <a:noFill/>
                  <a:ln>
                    <a:noFill/>
                  </a:ln>
                </pic:spPr>
              </pic:pic>
            </a:graphicData>
          </a:graphic>
        </wp:inline>
      </w:drawing>
    </w:r>
    <w:r>
      <w:rPr>
        <w:noProof/>
      </w:rPr>
      <w:drawing>
        <wp:inline distT="0" distB="0" distL="0" distR="0" wp14:anchorId="01CF7304" wp14:editId="304B7BA0">
          <wp:extent cx="1219200" cy="573388"/>
          <wp:effectExtent l="0" t="0" r="0" b="0"/>
          <wp:docPr id="933795130" name="Picture 9" descr="Transilvania University of Braș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ransilvania University of Brașov"/>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231769" cy="579299"/>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35312A"/>
    <w:multiLevelType w:val="hybridMultilevel"/>
    <w:tmpl w:val="4DA2C834"/>
    <w:lvl w:ilvl="0" w:tplc="09045B70">
      <w:start w:val="1"/>
      <w:numFmt w:val="decimal"/>
      <w:lvlText w:val="[%1]"/>
      <w:lvlJc w:val="left"/>
      <w:pPr>
        <w:ind w:left="720" w:hanging="360"/>
      </w:pPr>
      <w:rPr>
        <w:rFonts w:ascii="Times New Roman" w:hAnsi="Times New Roman" w:cs="Times New Roman"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DF306E4"/>
    <w:multiLevelType w:val="hybridMultilevel"/>
    <w:tmpl w:val="2660B14C"/>
    <w:lvl w:ilvl="0" w:tplc="43CE88B8">
      <w:numFmt w:val="bullet"/>
      <w:lvlText w:val="-"/>
      <w:lvlJc w:val="left"/>
      <w:pPr>
        <w:ind w:left="360" w:hanging="161"/>
      </w:pPr>
      <w:rPr>
        <w:rFonts w:ascii="Times New Roman" w:eastAsia="Times New Roman" w:hAnsi="Times New Roman" w:cs="Times New Roman" w:hint="default"/>
        <w:b w:val="0"/>
        <w:bCs w:val="0"/>
        <w:i w:val="0"/>
        <w:iCs w:val="0"/>
        <w:spacing w:val="0"/>
        <w:w w:val="100"/>
        <w:sz w:val="22"/>
        <w:szCs w:val="22"/>
        <w:lang w:val="en-US" w:eastAsia="en-US" w:bidi="ar-SA"/>
      </w:rPr>
    </w:lvl>
    <w:lvl w:ilvl="1" w:tplc="74787E22">
      <w:numFmt w:val="bullet"/>
      <w:lvlText w:val="•"/>
      <w:lvlJc w:val="left"/>
      <w:pPr>
        <w:ind w:left="1368" w:hanging="161"/>
      </w:pPr>
      <w:rPr>
        <w:rFonts w:hint="default"/>
        <w:lang w:val="en-US" w:eastAsia="en-US" w:bidi="ar-SA"/>
      </w:rPr>
    </w:lvl>
    <w:lvl w:ilvl="2" w:tplc="3EB29B74">
      <w:numFmt w:val="bullet"/>
      <w:lvlText w:val="•"/>
      <w:lvlJc w:val="left"/>
      <w:pPr>
        <w:ind w:left="2376" w:hanging="161"/>
      </w:pPr>
      <w:rPr>
        <w:rFonts w:hint="default"/>
        <w:lang w:val="en-US" w:eastAsia="en-US" w:bidi="ar-SA"/>
      </w:rPr>
    </w:lvl>
    <w:lvl w:ilvl="3" w:tplc="51F209EA">
      <w:numFmt w:val="bullet"/>
      <w:lvlText w:val="•"/>
      <w:lvlJc w:val="left"/>
      <w:pPr>
        <w:ind w:left="3384" w:hanging="161"/>
      </w:pPr>
      <w:rPr>
        <w:rFonts w:hint="default"/>
        <w:lang w:val="en-US" w:eastAsia="en-US" w:bidi="ar-SA"/>
      </w:rPr>
    </w:lvl>
    <w:lvl w:ilvl="4" w:tplc="A3CA16E8">
      <w:numFmt w:val="bullet"/>
      <w:lvlText w:val="•"/>
      <w:lvlJc w:val="left"/>
      <w:pPr>
        <w:ind w:left="4392" w:hanging="161"/>
      </w:pPr>
      <w:rPr>
        <w:rFonts w:hint="default"/>
        <w:lang w:val="en-US" w:eastAsia="en-US" w:bidi="ar-SA"/>
      </w:rPr>
    </w:lvl>
    <w:lvl w:ilvl="5" w:tplc="30EC224E">
      <w:numFmt w:val="bullet"/>
      <w:lvlText w:val="•"/>
      <w:lvlJc w:val="left"/>
      <w:pPr>
        <w:ind w:left="5400" w:hanging="161"/>
      </w:pPr>
      <w:rPr>
        <w:rFonts w:hint="default"/>
        <w:lang w:val="en-US" w:eastAsia="en-US" w:bidi="ar-SA"/>
      </w:rPr>
    </w:lvl>
    <w:lvl w:ilvl="6" w:tplc="68A87DB4">
      <w:numFmt w:val="bullet"/>
      <w:lvlText w:val="•"/>
      <w:lvlJc w:val="left"/>
      <w:pPr>
        <w:ind w:left="6408" w:hanging="161"/>
      </w:pPr>
      <w:rPr>
        <w:rFonts w:hint="default"/>
        <w:lang w:val="en-US" w:eastAsia="en-US" w:bidi="ar-SA"/>
      </w:rPr>
    </w:lvl>
    <w:lvl w:ilvl="7" w:tplc="CEB0AD2E">
      <w:numFmt w:val="bullet"/>
      <w:lvlText w:val="•"/>
      <w:lvlJc w:val="left"/>
      <w:pPr>
        <w:ind w:left="7416" w:hanging="161"/>
      </w:pPr>
      <w:rPr>
        <w:rFonts w:hint="default"/>
        <w:lang w:val="en-US" w:eastAsia="en-US" w:bidi="ar-SA"/>
      </w:rPr>
    </w:lvl>
    <w:lvl w:ilvl="8" w:tplc="43D23C2C">
      <w:numFmt w:val="bullet"/>
      <w:lvlText w:val="•"/>
      <w:lvlJc w:val="left"/>
      <w:pPr>
        <w:ind w:left="8424" w:hanging="161"/>
      </w:pPr>
      <w:rPr>
        <w:rFonts w:hint="default"/>
        <w:lang w:val="en-US" w:eastAsia="en-US" w:bidi="ar-SA"/>
      </w:rPr>
    </w:lvl>
  </w:abstractNum>
  <w:abstractNum w:abstractNumId="2" w15:restartNumberingAfterBreak="0">
    <w:nsid w:val="3DE4132D"/>
    <w:multiLevelType w:val="hybridMultilevel"/>
    <w:tmpl w:val="2EA6FF5C"/>
    <w:lvl w:ilvl="0" w:tplc="17E87E1A">
      <w:start w:val="1"/>
      <w:numFmt w:val="decimal"/>
      <w:lvlText w:val="%1."/>
      <w:lvlJc w:val="left"/>
      <w:pPr>
        <w:ind w:left="36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1A882B84">
      <w:numFmt w:val="bullet"/>
      <w:lvlText w:val="•"/>
      <w:lvlJc w:val="left"/>
      <w:pPr>
        <w:ind w:left="1555" w:hanging="360"/>
      </w:pPr>
      <w:rPr>
        <w:lang w:val="en-US" w:eastAsia="en-US" w:bidi="ar-SA"/>
      </w:rPr>
    </w:lvl>
    <w:lvl w:ilvl="2" w:tplc="EE98D4D0">
      <w:numFmt w:val="bullet"/>
      <w:lvlText w:val="•"/>
      <w:lvlJc w:val="left"/>
      <w:pPr>
        <w:ind w:left="2390" w:hanging="360"/>
      </w:pPr>
      <w:rPr>
        <w:lang w:val="en-US" w:eastAsia="en-US" w:bidi="ar-SA"/>
      </w:rPr>
    </w:lvl>
    <w:lvl w:ilvl="3" w:tplc="DEFC212C">
      <w:numFmt w:val="bullet"/>
      <w:lvlText w:val="•"/>
      <w:lvlJc w:val="left"/>
      <w:pPr>
        <w:ind w:left="3225" w:hanging="360"/>
      </w:pPr>
      <w:rPr>
        <w:lang w:val="en-US" w:eastAsia="en-US" w:bidi="ar-SA"/>
      </w:rPr>
    </w:lvl>
    <w:lvl w:ilvl="4" w:tplc="0228261E">
      <w:numFmt w:val="bullet"/>
      <w:lvlText w:val="•"/>
      <w:lvlJc w:val="left"/>
      <w:pPr>
        <w:ind w:left="4060" w:hanging="360"/>
      </w:pPr>
      <w:rPr>
        <w:lang w:val="en-US" w:eastAsia="en-US" w:bidi="ar-SA"/>
      </w:rPr>
    </w:lvl>
    <w:lvl w:ilvl="5" w:tplc="9BD4A326">
      <w:numFmt w:val="bullet"/>
      <w:lvlText w:val="•"/>
      <w:lvlJc w:val="left"/>
      <w:pPr>
        <w:ind w:left="4896" w:hanging="360"/>
      </w:pPr>
      <w:rPr>
        <w:lang w:val="en-US" w:eastAsia="en-US" w:bidi="ar-SA"/>
      </w:rPr>
    </w:lvl>
    <w:lvl w:ilvl="6" w:tplc="53FA2D32">
      <w:numFmt w:val="bullet"/>
      <w:lvlText w:val="•"/>
      <w:lvlJc w:val="left"/>
      <w:pPr>
        <w:ind w:left="5731" w:hanging="360"/>
      </w:pPr>
      <w:rPr>
        <w:lang w:val="en-US" w:eastAsia="en-US" w:bidi="ar-SA"/>
      </w:rPr>
    </w:lvl>
    <w:lvl w:ilvl="7" w:tplc="36F4894C">
      <w:numFmt w:val="bullet"/>
      <w:lvlText w:val="•"/>
      <w:lvlJc w:val="left"/>
      <w:pPr>
        <w:ind w:left="6566" w:hanging="360"/>
      </w:pPr>
      <w:rPr>
        <w:lang w:val="en-US" w:eastAsia="en-US" w:bidi="ar-SA"/>
      </w:rPr>
    </w:lvl>
    <w:lvl w:ilvl="8" w:tplc="BEF2CDF2">
      <w:numFmt w:val="bullet"/>
      <w:lvlText w:val="•"/>
      <w:lvlJc w:val="left"/>
      <w:pPr>
        <w:ind w:left="7401" w:hanging="360"/>
      </w:pPr>
      <w:rPr>
        <w:lang w:val="en-US" w:eastAsia="en-US" w:bidi="ar-SA"/>
      </w:rPr>
    </w:lvl>
  </w:abstractNum>
  <w:abstractNum w:abstractNumId="3" w15:restartNumberingAfterBreak="0">
    <w:nsid w:val="46B97BF0"/>
    <w:multiLevelType w:val="multilevel"/>
    <w:tmpl w:val="1088AA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8754395"/>
    <w:multiLevelType w:val="hybridMultilevel"/>
    <w:tmpl w:val="F85EB3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A653953"/>
    <w:multiLevelType w:val="hybridMultilevel"/>
    <w:tmpl w:val="F2FC7698"/>
    <w:lvl w:ilvl="0" w:tplc="279CFF70">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 w15:restartNumberingAfterBreak="0">
    <w:nsid w:val="7FDC7E4F"/>
    <w:multiLevelType w:val="hybridMultilevel"/>
    <w:tmpl w:val="89BA4A68"/>
    <w:lvl w:ilvl="0" w:tplc="0409000F">
      <w:start w:val="1"/>
      <w:numFmt w:val="decimal"/>
      <w:lvlText w:val="%1."/>
      <w:lvlJc w:val="left"/>
      <w:pPr>
        <w:ind w:left="540" w:hanging="360"/>
      </w:pPr>
      <w:rPr>
        <w:rFonts w:hint="default"/>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num w:numId="1" w16cid:durableId="1751534721">
    <w:abstractNumId w:val="1"/>
  </w:num>
  <w:num w:numId="2" w16cid:durableId="375929768">
    <w:abstractNumId w:val="4"/>
  </w:num>
  <w:num w:numId="3" w16cid:durableId="1639797865">
    <w:abstractNumId w:val="5"/>
  </w:num>
  <w:num w:numId="4" w16cid:durableId="1927767391">
    <w:abstractNumId w:val="3"/>
  </w:num>
  <w:num w:numId="5" w16cid:durableId="1743598198">
    <w:abstractNumId w:val="0"/>
  </w:num>
  <w:num w:numId="6" w16cid:durableId="2007785443">
    <w:abstractNumId w:val="6"/>
  </w:num>
  <w:num w:numId="7" w16cid:durableId="1359160893">
    <w:abstractNumId w:val="2"/>
    <w:lvlOverride w:ilvl="0">
      <w:startOverride w:val="1"/>
    </w:lvlOverride>
    <w:lvlOverride w:ilvl="1"/>
    <w:lvlOverride w:ilvl="2"/>
    <w:lvlOverride w:ilvl="3"/>
    <w:lvlOverride w:ilvl="4"/>
    <w:lvlOverride w:ilvl="5"/>
    <w:lvlOverride w:ilvl="6"/>
    <w:lvlOverride w:ilvl="7"/>
    <w:lvlOverride w:ilvl="8"/>
  </w:num>
  <w:num w:numId="8" w16cid:durableId="8415006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437A"/>
    <w:rsid w:val="00000B76"/>
    <w:rsid w:val="00003ECF"/>
    <w:rsid w:val="000432B2"/>
    <w:rsid w:val="00045D90"/>
    <w:rsid w:val="00053B2C"/>
    <w:rsid w:val="00065CCF"/>
    <w:rsid w:val="00123919"/>
    <w:rsid w:val="00135E2D"/>
    <w:rsid w:val="001529B8"/>
    <w:rsid w:val="001861B8"/>
    <w:rsid w:val="00187601"/>
    <w:rsid w:val="00195844"/>
    <w:rsid w:val="001C3B77"/>
    <w:rsid w:val="001D480D"/>
    <w:rsid w:val="001F48B5"/>
    <w:rsid w:val="00226406"/>
    <w:rsid w:val="00226902"/>
    <w:rsid w:val="002425ED"/>
    <w:rsid w:val="00261AD4"/>
    <w:rsid w:val="002713B3"/>
    <w:rsid w:val="00280825"/>
    <w:rsid w:val="002833A6"/>
    <w:rsid w:val="002A555E"/>
    <w:rsid w:val="002B429D"/>
    <w:rsid w:val="002E0740"/>
    <w:rsid w:val="002E2555"/>
    <w:rsid w:val="002E5666"/>
    <w:rsid w:val="00306180"/>
    <w:rsid w:val="00311DD7"/>
    <w:rsid w:val="00315E5B"/>
    <w:rsid w:val="00324751"/>
    <w:rsid w:val="003327C3"/>
    <w:rsid w:val="00351729"/>
    <w:rsid w:val="00352357"/>
    <w:rsid w:val="0036023E"/>
    <w:rsid w:val="003657BA"/>
    <w:rsid w:val="00374268"/>
    <w:rsid w:val="00392F5D"/>
    <w:rsid w:val="00393238"/>
    <w:rsid w:val="003953CC"/>
    <w:rsid w:val="003A1679"/>
    <w:rsid w:val="003A4F33"/>
    <w:rsid w:val="003B7B87"/>
    <w:rsid w:val="003C0F6C"/>
    <w:rsid w:val="003C3CBA"/>
    <w:rsid w:val="003D548B"/>
    <w:rsid w:val="003D7A30"/>
    <w:rsid w:val="003F5DFA"/>
    <w:rsid w:val="004073ED"/>
    <w:rsid w:val="0041057B"/>
    <w:rsid w:val="0042600E"/>
    <w:rsid w:val="00436147"/>
    <w:rsid w:val="00471D12"/>
    <w:rsid w:val="0048135B"/>
    <w:rsid w:val="00491540"/>
    <w:rsid w:val="004B5E2C"/>
    <w:rsid w:val="004B7714"/>
    <w:rsid w:val="004D28E3"/>
    <w:rsid w:val="004E330E"/>
    <w:rsid w:val="00532646"/>
    <w:rsid w:val="005505C6"/>
    <w:rsid w:val="005662A7"/>
    <w:rsid w:val="00566ACB"/>
    <w:rsid w:val="00576F45"/>
    <w:rsid w:val="00590BA4"/>
    <w:rsid w:val="00590CC9"/>
    <w:rsid w:val="00592608"/>
    <w:rsid w:val="005A5E76"/>
    <w:rsid w:val="005C2C30"/>
    <w:rsid w:val="005D6A18"/>
    <w:rsid w:val="0064122C"/>
    <w:rsid w:val="0064270C"/>
    <w:rsid w:val="0067437A"/>
    <w:rsid w:val="00675531"/>
    <w:rsid w:val="0068678B"/>
    <w:rsid w:val="00694A9E"/>
    <w:rsid w:val="006A75C7"/>
    <w:rsid w:val="006D12B5"/>
    <w:rsid w:val="006E76C9"/>
    <w:rsid w:val="006F133D"/>
    <w:rsid w:val="006F4E26"/>
    <w:rsid w:val="00706436"/>
    <w:rsid w:val="0072188E"/>
    <w:rsid w:val="0072308F"/>
    <w:rsid w:val="007505FD"/>
    <w:rsid w:val="00772C96"/>
    <w:rsid w:val="007754B1"/>
    <w:rsid w:val="007C7159"/>
    <w:rsid w:val="007E7617"/>
    <w:rsid w:val="008137A6"/>
    <w:rsid w:val="00820506"/>
    <w:rsid w:val="008230D7"/>
    <w:rsid w:val="00847322"/>
    <w:rsid w:val="00854946"/>
    <w:rsid w:val="00860180"/>
    <w:rsid w:val="0086468A"/>
    <w:rsid w:val="0086715E"/>
    <w:rsid w:val="008901AC"/>
    <w:rsid w:val="008A7AE4"/>
    <w:rsid w:val="008B1EA4"/>
    <w:rsid w:val="008F44E9"/>
    <w:rsid w:val="00902DB5"/>
    <w:rsid w:val="00915DF7"/>
    <w:rsid w:val="00923B17"/>
    <w:rsid w:val="00954754"/>
    <w:rsid w:val="00954AAA"/>
    <w:rsid w:val="00954BA3"/>
    <w:rsid w:val="00972B24"/>
    <w:rsid w:val="0098002A"/>
    <w:rsid w:val="009970F2"/>
    <w:rsid w:val="009C1E7C"/>
    <w:rsid w:val="009D6232"/>
    <w:rsid w:val="00A14429"/>
    <w:rsid w:val="00A15654"/>
    <w:rsid w:val="00A428A4"/>
    <w:rsid w:val="00A6241E"/>
    <w:rsid w:val="00A752F7"/>
    <w:rsid w:val="00B1456C"/>
    <w:rsid w:val="00B461F9"/>
    <w:rsid w:val="00B531AA"/>
    <w:rsid w:val="00B54D27"/>
    <w:rsid w:val="00B5604D"/>
    <w:rsid w:val="00B56A1D"/>
    <w:rsid w:val="00B57784"/>
    <w:rsid w:val="00B85D46"/>
    <w:rsid w:val="00B96767"/>
    <w:rsid w:val="00BA3EB1"/>
    <w:rsid w:val="00BB35DC"/>
    <w:rsid w:val="00BB721D"/>
    <w:rsid w:val="00C01B0D"/>
    <w:rsid w:val="00C02224"/>
    <w:rsid w:val="00C10A01"/>
    <w:rsid w:val="00C32BD0"/>
    <w:rsid w:val="00C364B8"/>
    <w:rsid w:val="00C37581"/>
    <w:rsid w:val="00C44238"/>
    <w:rsid w:val="00C47733"/>
    <w:rsid w:val="00C53A07"/>
    <w:rsid w:val="00C86CD4"/>
    <w:rsid w:val="00C93BED"/>
    <w:rsid w:val="00CE3F64"/>
    <w:rsid w:val="00CE66DA"/>
    <w:rsid w:val="00CF1DAB"/>
    <w:rsid w:val="00CF77E7"/>
    <w:rsid w:val="00D06AE2"/>
    <w:rsid w:val="00D327F0"/>
    <w:rsid w:val="00D4225E"/>
    <w:rsid w:val="00D44E81"/>
    <w:rsid w:val="00D4732B"/>
    <w:rsid w:val="00D554C9"/>
    <w:rsid w:val="00D91069"/>
    <w:rsid w:val="00D9247B"/>
    <w:rsid w:val="00D92484"/>
    <w:rsid w:val="00DD57FE"/>
    <w:rsid w:val="00E24E92"/>
    <w:rsid w:val="00E3382F"/>
    <w:rsid w:val="00E43DBC"/>
    <w:rsid w:val="00E51686"/>
    <w:rsid w:val="00E678B8"/>
    <w:rsid w:val="00E72995"/>
    <w:rsid w:val="00E75437"/>
    <w:rsid w:val="00E86B7F"/>
    <w:rsid w:val="00E9059F"/>
    <w:rsid w:val="00E905CE"/>
    <w:rsid w:val="00E9125D"/>
    <w:rsid w:val="00EA071A"/>
    <w:rsid w:val="00EA66E6"/>
    <w:rsid w:val="00EC3BE8"/>
    <w:rsid w:val="00ED03A2"/>
    <w:rsid w:val="00ED2436"/>
    <w:rsid w:val="00EF23DE"/>
    <w:rsid w:val="00EF2677"/>
    <w:rsid w:val="00EF60CC"/>
    <w:rsid w:val="00F11367"/>
    <w:rsid w:val="00F318E0"/>
    <w:rsid w:val="00F57858"/>
    <w:rsid w:val="00F63650"/>
    <w:rsid w:val="00F67CC2"/>
    <w:rsid w:val="00F776C3"/>
    <w:rsid w:val="00F8048A"/>
    <w:rsid w:val="00F80826"/>
    <w:rsid w:val="00F95E03"/>
    <w:rsid w:val="00FD5E34"/>
    <w:rsid w:val="00FD7E1E"/>
    <w:rsid w:val="00FE4AA1"/>
    <w:rsid w:val="00FE4A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B8A84D"/>
  <w15:chartTrackingRefBased/>
  <w15:docId w15:val="{56548310-D0D2-48BC-8F30-726E98815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7A30"/>
  </w:style>
  <w:style w:type="paragraph" w:styleId="Heading1">
    <w:name w:val="heading 1"/>
    <w:basedOn w:val="Normal"/>
    <w:next w:val="Normal"/>
    <w:link w:val="Heading1Char"/>
    <w:uiPriority w:val="9"/>
    <w:qFormat/>
    <w:rsid w:val="0067437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7437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7437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67437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7437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7437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7437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7437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7437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437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7437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7437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67437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7437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7437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7437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7437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7437A"/>
    <w:rPr>
      <w:rFonts w:eastAsiaTheme="majorEastAsia" w:cstheme="majorBidi"/>
      <w:color w:val="272727" w:themeColor="text1" w:themeTint="D8"/>
    </w:rPr>
  </w:style>
  <w:style w:type="paragraph" w:styleId="Title">
    <w:name w:val="Title"/>
    <w:basedOn w:val="Normal"/>
    <w:next w:val="Normal"/>
    <w:link w:val="TitleChar"/>
    <w:uiPriority w:val="10"/>
    <w:qFormat/>
    <w:rsid w:val="0067437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437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7437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437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7437A"/>
    <w:pPr>
      <w:spacing w:before="160"/>
      <w:jc w:val="center"/>
    </w:pPr>
    <w:rPr>
      <w:i/>
      <w:iCs/>
      <w:color w:val="404040" w:themeColor="text1" w:themeTint="BF"/>
    </w:rPr>
  </w:style>
  <w:style w:type="character" w:customStyle="1" w:styleId="QuoteChar">
    <w:name w:val="Quote Char"/>
    <w:basedOn w:val="DefaultParagraphFont"/>
    <w:link w:val="Quote"/>
    <w:uiPriority w:val="29"/>
    <w:rsid w:val="0067437A"/>
    <w:rPr>
      <w:i/>
      <w:iCs/>
      <w:color w:val="404040" w:themeColor="text1" w:themeTint="BF"/>
    </w:rPr>
  </w:style>
  <w:style w:type="paragraph" w:styleId="ListParagraph">
    <w:name w:val="List Paragraph"/>
    <w:basedOn w:val="Normal"/>
    <w:uiPriority w:val="34"/>
    <w:qFormat/>
    <w:rsid w:val="0067437A"/>
    <w:pPr>
      <w:ind w:left="720"/>
      <w:contextualSpacing/>
    </w:pPr>
  </w:style>
  <w:style w:type="character" w:styleId="IntenseEmphasis">
    <w:name w:val="Intense Emphasis"/>
    <w:basedOn w:val="DefaultParagraphFont"/>
    <w:uiPriority w:val="21"/>
    <w:qFormat/>
    <w:rsid w:val="0067437A"/>
    <w:rPr>
      <w:i/>
      <w:iCs/>
      <w:color w:val="0F4761" w:themeColor="accent1" w:themeShade="BF"/>
    </w:rPr>
  </w:style>
  <w:style w:type="paragraph" w:styleId="IntenseQuote">
    <w:name w:val="Intense Quote"/>
    <w:basedOn w:val="Normal"/>
    <w:next w:val="Normal"/>
    <w:link w:val="IntenseQuoteChar"/>
    <w:uiPriority w:val="30"/>
    <w:qFormat/>
    <w:rsid w:val="0067437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437A"/>
    <w:rPr>
      <w:i/>
      <w:iCs/>
      <w:color w:val="0F4761" w:themeColor="accent1" w:themeShade="BF"/>
    </w:rPr>
  </w:style>
  <w:style w:type="character" w:styleId="IntenseReference">
    <w:name w:val="Intense Reference"/>
    <w:basedOn w:val="DefaultParagraphFont"/>
    <w:uiPriority w:val="32"/>
    <w:qFormat/>
    <w:rsid w:val="0067437A"/>
    <w:rPr>
      <w:b/>
      <w:bCs/>
      <w:smallCaps/>
      <w:color w:val="0F4761" w:themeColor="accent1" w:themeShade="BF"/>
      <w:spacing w:val="5"/>
    </w:rPr>
  </w:style>
  <w:style w:type="character" w:styleId="Hyperlink">
    <w:name w:val="Hyperlink"/>
    <w:basedOn w:val="DefaultParagraphFont"/>
    <w:uiPriority w:val="99"/>
    <w:unhideWhenUsed/>
    <w:rsid w:val="009D6232"/>
    <w:rPr>
      <w:color w:val="467886" w:themeColor="hyperlink"/>
      <w:u w:val="single"/>
    </w:rPr>
  </w:style>
  <w:style w:type="character" w:styleId="UnresolvedMention">
    <w:name w:val="Unresolved Mention"/>
    <w:basedOn w:val="DefaultParagraphFont"/>
    <w:uiPriority w:val="99"/>
    <w:semiHidden/>
    <w:unhideWhenUsed/>
    <w:rsid w:val="009D6232"/>
    <w:rPr>
      <w:color w:val="605E5C"/>
      <w:shd w:val="clear" w:color="auto" w:fill="E1DFDD"/>
    </w:rPr>
  </w:style>
  <w:style w:type="paragraph" w:customStyle="1" w:styleId="brz-text-lg-center">
    <w:name w:val="brz-text-lg-center"/>
    <w:basedOn w:val="Normal"/>
    <w:rsid w:val="00000B76"/>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000B76"/>
    <w:rPr>
      <w:b/>
      <w:bCs/>
    </w:rPr>
  </w:style>
  <w:style w:type="table" w:styleId="TableGrid">
    <w:name w:val="Table Grid"/>
    <w:basedOn w:val="TableNormal"/>
    <w:uiPriority w:val="39"/>
    <w:rsid w:val="002713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195844"/>
    <w:pPr>
      <w:widowControl w:val="0"/>
      <w:autoSpaceDE w:val="0"/>
      <w:autoSpaceDN w:val="0"/>
      <w:spacing w:after="0" w:line="240" w:lineRule="auto"/>
    </w:pPr>
    <w:rPr>
      <w:rFonts w:ascii="Times New Roman" w:eastAsia="Times New Roman" w:hAnsi="Times New Roman" w:cs="Times New Roman"/>
      <w:kern w:val="0"/>
      <w:sz w:val="22"/>
      <w:szCs w:val="22"/>
      <w14:ligatures w14:val="none"/>
    </w:rPr>
  </w:style>
  <w:style w:type="character" w:customStyle="1" w:styleId="BodyTextChar">
    <w:name w:val="Body Text Char"/>
    <w:basedOn w:val="DefaultParagraphFont"/>
    <w:link w:val="BodyText"/>
    <w:uiPriority w:val="1"/>
    <w:rsid w:val="00195844"/>
    <w:rPr>
      <w:rFonts w:ascii="Times New Roman" w:eastAsia="Times New Roman" w:hAnsi="Times New Roman" w:cs="Times New Roman"/>
      <w:kern w:val="0"/>
      <w:sz w:val="22"/>
      <w:szCs w:val="22"/>
      <w14:ligatures w14:val="none"/>
    </w:rPr>
  </w:style>
  <w:style w:type="paragraph" w:styleId="Header">
    <w:name w:val="header"/>
    <w:basedOn w:val="Normal"/>
    <w:link w:val="HeaderChar"/>
    <w:uiPriority w:val="99"/>
    <w:unhideWhenUsed/>
    <w:rsid w:val="004813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135B"/>
  </w:style>
  <w:style w:type="paragraph" w:styleId="Footer">
    <w:name w:val="footer"/>
    <w:basedOn w:val="Normal"/>
    <w:link w:val="FooterChar"/>
    <w:uiPriority w:val="99"/>
    <w:unhideWhenUsed/>
    <w:rsid w:val="004813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135B"/>
  </w:style>
  <w:style w:type="paragraph" w:customStyle="1" w:styleId="Body">
    <w:name w:val="Body"/>
    <w:rsid w:val="00854946"/>
    <w:pPr>
      <w:pBdr>
        <w:top w:val="nil"/>
        <w:left w:val="nil"/>
        <w:bottom w:val="nil"/>
        <w:right w:val="nil"/>
        <w:between w:val="nil"/>
        <w:bar w:val="nil"/>
      </w:pBdr>
      <w:spacing w:after="0" w:line="240" w:lineRule="auto"/>
    </w:pPr>
    <w:rPr>
      <w:rFonts w:ascii="Times Roman" w:eastAsia="Arial Unicode MS" w:hAnsi="Times Roman" w:cs="Arial Unicode MS"/>
      <w:color w:val="000000"/>
      <w:kern w:val="0"/>
      <w:u w:color="000000"/>
      <w:bdr w:val="nil"/>
      <w:lang w:eastAsia="zh-CN"/>
      <w14:ligatures w14:val="none"/>
    </w:rPr>
  </w:style>
  <w:style w:type="paragraph" w:styleId="NormalWeb">
    <w:name w:val="Normal (Web)"/>
    <w:basedOn w:val="Normal"/>
    <w:uiPriority w:val="99"/>
    <w:unhideWhenUsed/>
    <w:rsid w:val="004B7714"/>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webofscience.com/wos/author/record/E-6598-2017" TargetMode="External"/><Relationship Id="rId21" Type="http://schemas.openxmlformats.org/officeDocument/2006/relationships/image" Target="media/image14.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hyperlink" Target="mailto:vicentiu.veres@ulbsibiu.ro" TargetMode="External"/><Relationship Id="rId68" Type="http://schemas.openxmlformats.org/officeDocument/2006/relationships/hyperlink" Target="https://doi.org/10.3390/pharmaceutics13122026" TargetMode="External"/><Relationship Id="rId84" Type="http://schemas.openxmlformats.org/officeDocument/2006/relationships/hyperlink" Target="mailto:violeta.jilcu@gmail.com" TargetMode="External"/><Relationship Id="rId89" Type="http://schemas.openxmlformats.org/officeDocument/2006/relationships/hyperlink" Target="mailto:mihaipetrescu2702@gmail.com"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hyperlink" Target="mailto:mihnea.costoiu@upb.ro" TargetMode="External"/><Relationship Id="rId58" Type="http://schemas.openxmlformats.org/officeDocument/2006/relationships/hyperlink" Target="mailto:nicanor.cimpoesu@academic.tuiasi.ro" TargetMode="External"/><Relationship Id="rId74" Type="http://schemas.openxmlformats.org/officeDocument/2006/relationships/hyperlink" Target="mailto:gertrud.paltinean@ubbcluj.ro" TargetMode="External"/><Relationship Id="rId79" Type="http://schemas.openxmlformats.org/officeDocument/2006/relationships/image" Target="media/image46.png"/><Relationship Id="rId5" Type="http://schemas.openxmlformats.org/officeDocument/2006/relationships/webSettings" Target="webSettings.xml"/><Relationship Id="rId90" Type="http://schemas.openxmlformats.org/officeDocument/2006/relationships/hyperlink" Target="mailto:cosmin.cotrut@upb.ro" TargetMode="External"/><Relationship Id="rId95" Type="http://schemas.openxmlformats.org/officeDocument/2006/relationships/image" Target="media/image53.jpeg"/><Relationship Id="rId22" Type="http://schemas.openxmlformats.org/officeDocument/2006/relationships/image" Target="media/image15.jpeg"/><Relationship Id="rId27" Type="http://schemas.openxmlformats.org/officeDocument/2006/relationships/hyperlink" Target="http://orcid.org/0000-0002-7953-1853" TargetMode="External"/><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hyperlink" Target="mailto:elisa_zukie@yahoo.com" TargetMode="External"/><Relationship Id="rId69" Type="http://schemas.openxmlformats.org/officeDocument/2006/relationships/hyperlink" Target="https://doi.org/10.3390/medicina61071289" TargetMode="External"/><Relationship Id="rId80" Type="http://schemas.microsoft.com/office/2007/relationships/hdphoto" Target="media/hdphoto1.wdp"/><Relationship Id="rId85" Type="http://schemas.openxmlformats.org/officeDocument/2006/relationships/hyperlink" Target="https://doi.org/10.1016/j.bioactmat.2019.09.002"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scholar.google.it/citations?user=orvFyq4AAAAJ&amp;hl=it)" TargetMode="External"/><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hyperlink" Target="mailto:cosmin.cotrut@upb.ro" TargetMode="External"/><Relationship Id="rId67" Type="http://schemas.openxmlformats.org/officeDocument/2006/relationships/hyperlink" Target="https://doi.org/10.1371/journal.pone.0085835" TargetMode="External"/><Relationship Id="rId20" Type="http://schemas.openxmlformats.org/officeDocument/2006/relationships/image" Target="media/image13.jpeg"/><Relationship Id="rId41" Type="http://schemas.openxmlformats.org/officeDocument/2006/relationships/image" Target="media/image31.png"/><Relationship Id="rId54" Type="http://schemas.openxmlformats.org/officeDocument/2006/relationships/image" Target="media/image43.emf"/><Relationship Id="rId62" Type="http://schemas.openxmlformats.org/officeDocument/2006/relationships/hyperlink" Target="mailto:horia.manolea@umfcv.ro" TargetMode="External"/><Relationship Id="rId70" Type="http://schemas.openxmlformats.org/officeDocument/2006/relationships/hyperlink" Target="mailto:stanca.boboia@ubbcluj.ro" TargetMode="External"/><Relationship Id="rId75" Type="http://schemas.openxmlformats.org/officeDocument/2006/relationships/image" Target="media/image45.png"/><Relationship Id="rId83" Type="http://schemas.openxmlformats.org/officeDocument/2006/relationships/hyperlink" Target="mailto:gabriel.cristescu@gmail.com" TargetMode="External"/><Relationship Id="rId88" Type="http://schemas.openxmlformats.org/officeDocument/2006/relationships/image" Target="media/image48.jpeg"/><Relationship Id="rId91" Type="http://schemas.openxmlformats.org/officeDocument/2006/relationships/image" Target="media/image49.jpeg"/><Relationship Id="rId96"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hyperlink" Target="mailto:iuliana.biru@upb.ro" TargetMode="External"/><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hyperlink" Target="mailto:razvan77ene@yahoo.com" TargetMode="External"/><Relationship Id="rId65" Type="http://schemas.openxmlformats.org/officeDocument/2006/relationships/hyperlink" Target="https://doi.org/10.3390/ma13183908" TargetMode="External"/><Relationship Id="rId73" Type="http://schemas.openxmlformats.org/officeDocument/2006/relationships/hyperlink" Target="mailto:ionut_sarosi@yahoo.com" TargetMode="External"/><Relationship Id="rId78" Type="http://schemas.openxmlformats.org/officeDocument/2006/relationships/hyperlink" Target="mailto:mihai.branzei@upb.ro" TargetMode="External"/><Relationship Id="rId81" Type="http://schemas.openxmlformats.org/officeDocument/2006/relationships/image" Target="media/image47.png"/><Relationship Id="rId86" Type="http://schemas.openxmlformats.org/officeDocument/2006/relationships/hyperlink" Target="mailto:george_cosmin.socol@stud.sim.upb.ro" TargetMode="External"/><Relationship Id="rId94" Type="http://schemas.openxmlformats.org/officeDocument/2006/relationships/image" Target="media/image52.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hyperlink" Target="mailto:ggruionu@iu.edu" TargetMode="External"/><Relationship Id="rId76" Type="http://schemas.openxmlformats.org/officeDocument/2006/relationships/hyperlink" Target="https://doi.org/10.1002/jbmr.141" TargetMode="External"/><Relationship Id="rId97" Type="http://schemas.openxmlformats.org/officeDocument/2006/relationships/image" Target="media/image55.jpg"/><Relationship Id="rId7" Type="http://schemas.openxmlformats.org/officeDocument/2006/relationships/endnotes" Target="endnotes.xml"/><Relationship Id="rId71" Type="http://schemas.openxmlformats.org/officeDocument/2006/relationships/hyperlink" Target="mailto:eliseia.petre@inflpr.ro" TargetMode="External"/><Relationship Id="rId92" Type="http://schemas.openxmlformats.org/officeDocument/2006/relationships/image" Target="media/image50.emf"/><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7.jp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hyperlink" Target="https://doi.org/10.1021/nn800091q" TargetMode="External"/><Relationship Id="rId87" Type="http://schemas.openxmlformats.org/officeDocument/2006/relationships/hyperlink" Target="mailto:mihai.mocanu1610@stud.sim.upb.ro" TargetMode="External"/><Relationship Id="rId61" Type="http://schemas.openxmlformats.org/officeDocument/2006/relationships/hyperlink" Target="mailto:brandusa.ghiban@upb.ro" TargetMode="External"/><Relationship Id="rId82" Type="http://schemas.microsoft.com/office/2007/relationships/hdphoto" Target="media/hdphoto2.wdp"/><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4.png"/><Relationship Id="rId77" Type="http://schemas.openxmlformats.org/officeDocument/2006/relationships/hyperlink" Target="mailto:alexandru.streza@upb.ro" TargetMode="Externa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hyperlink" Target="mailto:andrei_moldovan@mail.com" TargetMode="External"/><Relationship Id="rId93" Type="http://schemas.openxmlformats.org/officeDocument/2006/relationships/image" Target="media/image51.jpg"/><Relationship Id="rId9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806211-A5F9-4B70-A4C0-6D3A9DDA2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108</Pages>
  <Words>41482</Words>
  <Characters>236451</Characters>
  <Application>Microsoft Office Word</Application>
  <DocSecurity>0</DocSecurity>
  <Lines>1970</Lines>
  <Paragraphs>554</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277379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Iuliana Corneschi</dc:creator>
  <cp:keywords/>
  <dc:description/>
  <cp:lastModifiedBy>Iuliana Corneschi</cp:lastModifiedBy>
  <cp:revision>2</cp:revision>
  <dcterms:created xsi:type="dcterms:W3CDTF">2026-06-24T11:46:00Z</dcterms:created>
  <dcterms:modified xsi:type="dcterms:W3CDTF">2026-06-24T11:46:00Z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0a31fd52-5b7e-4a08-b506-77707126cd20</vt:lpwstr>
  </property>
</Properties>
</file>